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3D" w:rsidRDefault="00BD5132">
      <w:pPr>
        <w:pStyle w:val="a3"/>
        <w:widowControl/>
        <w:spacing w:before="0" w:beforeAutospacing="0" w:after="0" w:afterAutospacing="0" w:line="56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1</w:t>
      </w:r>
    </w:p>
    <w:p w:rsidR="0033213D" w:rsidRDefault="0033213D">
      <w:pPr>
        <w:pStyle w:val="a3"/>
        <w:widowControl/>
        <w:spacing w:before="0" w:beforeAutospacing="0" w:after="0" w:afterAutospacing="0" w:line="560" w:lineRule="exact"/>
        <w:rPr>
          <w:rFonts w:ascii="黑体" w:eastAsia="黑体" w:hAnsi="黑体" w:cs="黑体"/>
          <w:sz w:val="32"/>
          <w:szCs w:val="32"/>
        </w:rPr>
      </w:pPr>
    </w:p>
    <w:p w:rsidR="0033213D" w:rsidRDefault="00BD5132">
      <w:pPr>
        <w:pStyle w:val="a3"/>
        <w:widowControl/>
        <w:spacing w:before="0" w:beforeAutospacing="0" w:after="0" w:afterAutospacing="0" w:line="56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京津冀危险废物“点对点”定向利用</w:t>
      </w:r>
    </w:p>
    <w:p w:rsidR="0033213D" w:rsidRDefault="00BD5132">
      <w:pPr>
        <w:pStyle w:val="a3"/>
        <w:widowControl/>
        <w:spacing w:before="0" w:beforeAutospacing="0" w:after="0" w:afterAutospacing="0" w:line="56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环境风险评估报告编制大纲</w:t>
      </w:r>
    </w:p>
    <w:p w:rsidR="0033213D" w:rsidRDefault="0033213D">
      <w:pPr>
        <w:pStyle w:val="a3"/>
        <w:widowControl/>
        <w:spacing w:before="0" w:beforeAutospacing="0" w:after="0" w:afterAutospacing="0" w:line="560" w:lineRule="exact"/>
        <w:ind w:firstLineChars="200" w:firstLine="640"/>
        <w:jc w:val="both"/>
        <w:rPr>
          <w:rFonts w:ascii="CESI黑体-GB13000" w:eastAsia="CESI黑体-GB13000" w:hAnsi="CESI黑体-GB13000" w:cs="CESI黑体-GB13000"/>
          <w:sz w:val="32"/>
          <w:szCs w:val="32"/>
        </w:rPr>
      </w:pPr>
    </w:p>
    <w:p w:rsidR="0033213D" w:rsidRDefault="00BD5132">
      <w:pPr>
        <w:pStyle w:val="a3"/>
        <w:widowControl/>
        <w:spacing w:before="0" w:beforeAutospacing="0" w:after="0" w:afterAutospacing="0" w:line="560" w:lineRule="exact"/>
        <w:ind w:firstLineChars="200" w:firstLine="640"/>
        <w:jc w:val="both"/>
        <w:outlineLvl w:val="0"/>
        <w:rPr>
          <w:rFonts w:ascii="黑体" w:eastAsia="黑体" w:hAnsi="黑体" w:cs="黑体"/>
          <w:sz w:val="32"/>
          <w:szCs w:val="32"/>
        </w:rPr>
      </w:pPr>
      <w:r>
        <w:rPr>
          <w:rFonts w:ascii="黑体" w:eastAsia="黑体" w:hAnsi="黑体" w:cs="黑体" w:hint="eastAsia"/>
          <w:sz w:val="32"/>
          <w:szCs w:val="32"/>
        </w:rPr>
        <w:t>一、基本情况</w:t>
      </w:r>
    </w:p>
    <w:p w:rsidR="0033213D" w:rsidRDefault="00BD5132">
      <w:pPr>
        <w:pStyle w:val="a3"/>
        <w:widowControl/>
        <w:spacing w:before="0" w:beforeAutospacing="0" w:after="0" w:afterAutospacing="0" w:line="560" w:lineRule="exact"/>
        <w:ind w:firstLineChars="200" w:firstLine="640"/>
        <w:jc w:val="both"/>
        <w:outlineLvl w:val="1"/>
        <w:rPr>
          <w:rFonts w:ascii="楷体" w:eastAsia="楷体" w:hAnsi="楷体" w:cs="楷体"/>
          <w:sz w:val="32"/>
          <w:szCs w:val="32"/>
        </w:rPr>
      </w:pPr>
      <w:r>
        <w:rPr>
          <w:rFonts w:ascii="楷体" w:eastAsia="楷体" w:hAnsi="楷体" w:cs="楷体" w:hint="eastAsia"/>
          <w:sz w:val="32"/>
          <w:szCs w:val="32"/>
        </w:rPr>
        <w:t>（一）产废单位基本情况</w:t>
      </w:r>
    </w:p>
    <w:p w:rsidR="0033213D" w:rsidRDefault="00BD5132">
      <w:pPr>
        <w:pStyle w:val="a3"/>
        <w:widowControl/>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基本信息。包括但不限于产废单位名称、法人、地点、行业类别、主要产品、联系人、企业规模，近三年环境违法情况，环境信用情况，危险废物规范化环境管理评估情况等。</w:t>
      </w:r>
    </w:p>
    <w:p w:rsidR="0033213D" w:rsidRDefault="00BD5132">
      <w:pPr>
        <w:pStyle w:val="a3"/>
        <w:widowControl/>
        <w:spacing w:before="0" w:beforeAutospacing="0" w:after="0" w:afterAutospacing="0" w:line="560" w:lineRule="exact"/>
        <w:ind w:firstLineChars="200" w:firstLine="640"/>
        <w:jc w:val="both"/>
        <w:rPr>
          <w:rFonts w:ascii="楷体" w:eastAsia="仿宋_GB2312" w:hAnsi="楷体" w:cs="楷体"/>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环保手续履行情况。包括环境影响评价、排污许可管理制度、应急预案备案、环保竣工验收等。</w:t>
      </w:r>
    </w:p>
    <w:p w:rsidR="0033213D" w:rsidRDefault="00BD5132">
      <w:pPr>
        <w:pStyle w:val="a3"/>
        <w:widowControl/>
        <w:spacing w:before="0" w:beforeAutospacing="0" w:after="0" w:afterAutospacing="0" w:line="560" w:lineRule="exact"/>
        <w:ind w:firstLineChars="200" w:firstLine="640"/>
        <w:jc w:val="both"/>
        <w:rPr>
          <w:rFonts w:ascii="楷体" w:eastAsia="楷体" w:hAnsi="楷体" w:cs="楷体"/>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危险废物产生情况。包括原辅材料情况，工艺流程，定向利用的危险废物代码类别、产生量、主要有用组分和有毒有害成分、理化特性等内容，以及危险废物贮存设施及相应的污染防治措施等。</w:t>
      </w:r>
    </w:p>
    <w:p w:rsidR="0033213D" w:rsidRDefault="00BD5132">
      <w:pPr>
        <w:pStyle w:val="a3"/>
        <w:widowControl/>
        <w:spacing w:before="0" w:beforeAutospacing="0" w:after="0" w:afterAutospacing="0" w:line="560" w:lineRule="exact"/>
        <w:ind w:firstLineChars="200" w:firstLine="640"/>
        <w:jc w:val="both"/>
        <w:outlineLvl w:val="1"/>
        <w:rPr>
          <w:rFonts w:ascii="楷体" w:eastAsia="楷体" w:hAnsi="楷体" w:cs="楷体"/>
          <w:sz w:val="32"/>
          <w:szCs w:val="32"/>
        </w:rPr>
      </w:pPr>
      <w:r>
        <w:rPr>
          <w:rFonts w:ascii="楷体" w:eastAsia="楷体" w:hAnsi="楷体" w:cs="楷体" w:hint="eastAsia"/>
          <w:sz w:val="32"/>
          <w:szCs w:val="32"/>
        </w:rPr>
        <w:t>（二）利用单位基本情况</w:t>
      </w:r>
    </w:p>
    <w:p w:rsidR="0033213D" w:rsidRDefault="00BD5132">
      <w:pPr>
        <w:pStyle w:val="a3"/>
        <w:widowControl/>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基本信息。包括但不限于产废单位名称、法人、地点、行业类别、主要产品、联系人、企业规模，近三年环境违法情况，环境信用情况，危险废物规范化环境管理评估情况等。</w:t>
      </w:r>
    </w:p>
    <w:p w:rsidR="0033213D" w:rsidRDefault="00BD5132">
      <w:pPr>
        <w:pStyle w:val="a3"/>
        <w:widowControl/>
        <w:spacing w:before="0" w:beforeAutospacing="0" w:after="0" w:afterAutospacing="0" w:line="560" w:lineRule="exact"/>
        <w:ind w:firstLineChars="200" w:firstLine="640"/>
        <w:jc w:val="both"/>
        <w:rPr>
          <w:rFonts w:ascii="楷体" w:eastAsia="仿宋_GB2312" w:hAnsi="楷体" w:cs="楷体"/>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环保手续履行情况。包括环境影响评价、排污许可管理制度、应急预案备案、环保竣工验收等。</w:t>
      </w:r>
    </w:p>
    <w:p w:rsidR="0033213D" w:rsidRDefault="00BD5132">
      <w:pPr>
        <w:pStyle w:val="a3"/>
        <w:spacing w:before="0" w:beforeAutospacing="0" w:after="0" w:afterAutospacing="0" w:line="560" w:lineRule="exact"/>
        <w:ind w:firstLineChars="200" w:firstLine="640"/>
        <w:jc w:val="both"/>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危险废物利用情况。包括利用单位危险废物贮存情况、利</w:t>
      </w:r>
      <w:r>
        <w:rPr>
          <w:rFonts w:ascii="仿宋_GB2312" w:eastAsia="仿宋_GB2312" w:hAnsi="仿宋_GB2312" w:cs="仿宋_GB2312" w:hint="eastAsia"/>
          <w:sz w:val="32"/>
          <w:szCs w:val="32"/>
        </w:rPr>
        <w:lastRenderedPageBreak/>
        <w:t>用工艺（</w:t>
      </w:r>
      <w:r>
        <w:rPr>
          <w:rFonts w:ascii="仿宋_GB2312" w:eastAsia="仿宋_GB2312" w:hAnsi="仿宋_GB2312" w:cs="仿宋_GB2312" w:hint="eastAsia"/>
          <w:sz w:val="32"/>
          <w:szCs w:val="32"/>
        </w:rPr>
        <w:t>含工艺流程图）、危险废物入厂检测分析制度、替代的原辅料、利用后产品和产品符合质量标准情况、利用过程的污染防治措施（含新产生危险废物的属性及处置情况）等。</w:t>
      </w:r>
    </w:p>
    <w:p w:rsidR="0033213D" w:rsidRDefault="00BD5132">
      <w:pPr>
        <w:pStyle w:val="a3"/>
        <w:widowControl/>
        <w:spacing w:before="0" w:beforeAutospacing="0" w:after="0" w:afterAutospacing="0" w:line="560" w:lineRule="exact"/>
        <w:ind w:firstLineChars="200" w:firstLine="640"/>
        <w:jc w:val="both"/>
        <w:outlineLvl w:val="0"/>
        <w:rPr>
          <w:rFonts w:ascii="黑体" w:eastAsia="黑体" w:hAnsi="黑体" w:cs="黑体"/>
          <w:sz w:val="32"/>
          <w:szCs w:val="32"/>
        </w:rPr>
      </w:pPr>
      <w:r>
        <w:rPr>
          <w:rFonts w:ascii="黑体" w:eastAsia="黑体" w:hAnsi="黑体" w:cs="黑体" w:hint="eastAsia"/>
          <w:sz w:val="32"/>
          <w:szCs w:val="32"/>
        </w:rPr>
        <w:t>二、可行性分析</w:t>
      </w:r>
    </w:p>
    <w:p w:rsidR="0033213D" w:rsidRDefault="00BD5132">
      <w:pPr>
        <w:pStyle w:val="a3"/>
        <w:widowControl/>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 w:eastAsia="楷体" w:hAnsi="楷体" w:cs="楷体" w:hint="eastAsia"/>
          <w:sz w:val="32"/>
          <w:szCs w:val="32"/>
        </w:rPr>
        <w:t>（一）工艺可行性分析。</w:t>
      </w:r>
      <w:r>
        <w:rPr>
          <w:rFonts w:ascii="仿宋_GB2312" w:eastAsia="仿宋_GB2312" w:hAnsi="仿宋_GB2312" w:cs="仿宋_GB2312" w:hint="eastAsia"/>
          <w:sz w:val="32"/>
          <w:szCs w:val="32"/>
        </w:rPr>
        <w:t>论证拟替代原辅材料种类和数量与利用工艺设施的可行性。分析利用单位生产环节变化情况（工艺和设备变化情况等），分析对相关产品产生的影响（引入杂质、利用过程的环境风险、质量标准符合性等）。</w:t>
      </w:r>
    </w:p>
    <w:p w:rsidR="0033213D" w:rsidRDefault="00BD5132">
      <w:pPr>
        <w:pStyle w:val="a3"/>
        <w:widowControl/>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 w:eastAsia="楷体" w:hAnsi="楷体" w:cs="楷体" w:hint="eastAsia"/>
          <w:sz w:val="32"/>
          <w:szCs w:val="32"/>
        </w:rPr>
        <w:t>（二）环境风险可行性分析。</w:t>
      </w:r>
      <w:r>
        <w:rPr>
          <w:rFonts w:ascii="仿宋_GB2312" w:eastAsia="仿宋_GB2312" w:hAnsi="仿宋_GB2312" w:cs="仿宋_GB2312" w:hint="eastAsia"/>
          <w:sz w:val="32"/>
          <w:szCs w:val="32"/>
        </w:rPr>
        <w:t>分析利用单位污染物产生及排放、环境风险防控情况。如增加污染物种类、排放量、环境风险等，分析现有污染防治措施是否满足原料替代后污染防治情况等。</w:t>
      </w:r>
    </w:p>
    <w:p w:rsidR="0033213D" w:rsidRDefault="00BD5132">
      <w:pPr>
        <w:pStyle w:val="a3"/>
        <w:widowControl/>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 w:eastAsia="楷体" w:hAnsi="楷体" w:cs="楷体" w:hint="eastAsia"/>
          <w:sz w:val="32"/>
          <w:szCs w:val="32"/>
        </w:rPr>
        <w:t>（三）其他可行性分析。</w:t>
      </w:r>
      <w:r>
        <w:rPr>
          <w:rFonts w:ascii="仿宋_GB2312" w:eastAsia="仿宋_GB2312" w:hAnsi="仿宋_GB2312" w:cs="仿宋_GB2312" w:hint="eastAsia"/>
          <w:sz w:val="32"/>
          <w:szCs w:val="32"/>
        </w:rPr>
        <w:t>分析利用单位的环评文件审批及项目验收文件（是否属于重大变更，应急预案修订、排污许可证内容变更等），“点对点”原料替代对环境的影响分析以及由相关行业专家参与的论证意见。</w:t>
      </w:r>
    </w:p>
    <w:p w:rsidR="0033213D" w:rsidRDefault="00BD5132">
      <w:pPr>
        <w:pStyle w:val="a3"/>
        <w:widowControl/>
        <w:spacing w:before="0" w:beforeAutospacing="0" w:after="0" w:afterAutospacing="0" w:line="560" w:lineRule="exact"/>
        <w:ind w:firstLineChars="200" w:firstLine="640"/>
        <w:jc w:val="both"/>
        <w:outlineLvl w:val="0"/>
        <w:rPr>
          <w:rFonts w:ascii="黑体" w:eastAsia="黑体" w:hAnsi="黑体" w:cs="黑体"/>
          <w:sz w:val="32"/>
          <w:szCs w:val="32"/>
        </w:rPr>
      </w:pPr>
      <w:r>
        <w:rPr>
          <w:rFonts w:ascii="黑体" w:eastAsia="黑体" w:hAnsi="黑体" w:cs="黑体" w:hint="eastAsia"/>
          <w:sz w:val="32"/>
          <w:szCs w:val="32"/>
        </w:rPr>
        <w:t>三、环境管理及实施计划</w:t>
      </w:r>
    </w:p>
    <w:p w:rsidR="0033213D" w:rsidRDefault="00BD5132">
      <w:pPr>
        <w:pStyle w:val="a3"/>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产废单位和利用单位签订危险废物“点对点”定向利用协议，明确约定双方生态环境保护责任和义务；结合危险废物“点对点”定向利用具体情况，利用单位应制定危险废物管理计划、管理台账、污染防治、检测分析、应急预案等管理制度，并明确专职管理部门和人员职责；完善意外事故防范措施和应急预案，并向所在地生态环境部门和其他负有固体废物污染环境防治监督管理职责的部门备案。</w:t>
      </w:r>
    </w:p>
    <w:p w:rsidR="0033213D" w:rsidRDefault="00BD5132">
      <w:pPr>
        <w:pStyle w:val="a3"/>
        <w:widowControl/>
        <w:spacing w:before="0" w:beforeAutospacing="0" w:after="0" w:afterAutospacing="0" w:line="560" w:lineRule="exact"/>
        <w:ind w:firstLineChars="200" w:firstLine="640"/>
        <w:jc w:val="both"/>
        <w:outlineLvl w:val="0"/>
        <w:rPr>
          <w:rFonts w:ascii="黑体" w:eastAsia="黑体" w:hAnsi="黑体" w:cs="黑体"/>
          <w:sz w:val="32"/>
          <w:szCs w:val="32"/>
        </w:rPr>
      </w:pPr>
      <w:r>
        <w:rPr>
          <w:rFonts w:ascii="黑体" w:eastAsia="黑体" w:hAnsi="黑体" w:cs="黑体" w:hint="eastAsia"/>
          <w:sz w:val="32"/>
          <w:szCs w:val="32"/>
        </w:rPr>
        <w:lastRenderedPageBreak/>
        <w:t>四、结论</w:t>
      </w:r>
    </w:p>
    <w:p w:rsidR="0033213D" w:rsidRDefault="00BD5132">
      <w:r>
        <w:rPr>
          <w:rFonts w:ascii="仿宋_GB2312" w:eastAsia="仿宋_GB2312" w:hAnsi="仿宋_GB2312" w:cs="仿宋_GB2312" w:hint="eastAsia"/>
          <w:sz w:val="32"/>
          <w:szCs w:val="32"/>
        </w:rPr>
        <w:t>从生态环境保护的角度，对危险废物“点对点”定向利用项目是否可行、环境风险是否可控、污染物是否新增以及</w:t>
      </w:r>
      <w:r>
        <w:rPr>
          <w:rFonts w:ascii="仿宋_GB2312" w:eastAsia="仿宋_GB2312" w:hAnsi="仿宋_GB2312" w:cs="仿宋_GB2312" w:hint="eastAsia"/>
          <w:sz w:val="32"/>
          <w:szCs w:val="32"/>
        </w:rPr>
        <w:t>污染物排放能否稳定达标等作出结论。提出需要重点关</w:t>
      </w:r>
      <w:r>
        <w:rPr>
          <w:rFonts w:ascii="仿宋_GB2312" w:eastAsia="仿宋_GB2312" w:hAnsi="仿宋_GB2312" w:cs="仿宋_GB2312" w:hint="eastAsia"/>
          <w:sz w:val="32"/>
          <w:szCs w:val="32"/>
        </w:rPr>
        <w:t>注的风险因素及需要进一步研究解决的问题和改进措施等。</w:t>
      </w:r>
    </w:p>
    <w:sectPr w:rsidR="0033213D" w:rsidSect="0033213D">
      <w:pgSz w:w="11906" w:h="16838"/>
      <w:pgMar w:top="2098" w:right="1417" w:bottom="1531" w:left="1417" w:header="720" w:footer="72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32" w:rsidRDefault="00BD5132" w:rsidP="00BD5132">
      <w:r>
        <w:separator/>
      </w:r>
    </w:p>
  </w:endnote>
  <w:endnote w:type="continuationSeparator" w:id="0">
    <w:p w:rsidR="00BD5132" w:rsidRDefault="00BD5132" w:rsidP="00BD5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ESI黑体-GB13000">
    <w:altName w:val="黑体"/>
    <w:charset w:val="86"/>
    <w:family w:val="auto"/>
    <w:pitch w:val="default"/>
    <w:sig w:usb0="800002BF" w:usb1="38CF7CF8"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32" w:rsidRDefault="00BD5132" w:rsidP="00BD5132">
      <w:r>
        <w:separator/>
      </w:r>
    </w:p>
  </w:footnote>
  <w:footnote w:type="continuationSeparator" w:id="0">
    <w:p w:rsidR="00BD5132" w:rsidRDefault="00BD5132" w:rsidP="00BD51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B77640DA"/>
    <w:rsid w:val="B77640DA"/>
    <w:rsid w:val="FFFF64B5"/>
    <w:rsid w:val="0033213D"/>
    <w:rsid w:val="00BD5132"/>
    <w:rsid w:val="257C7D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13D"/>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3213D"/>
    <w:pPr>
      <w:spacing w:before="100" w:beforeAutospacing="1" w:after="100" w:afterAutospacing="1"/>
      <w:jc w:val="left"/>
    </w:pPr>
    <w:rPr>
      <w:kern w:val="0"/>
      <w:sz w:val="24"/>
    </w:rPr>
  </w:style>
  <w:style w:type="paragraph" w:styleId="a4">
    <w:name w:val="header"/>
    <w:basedOn w:val="a"/>
    <w:link w:val="Char"/>
    <w:rsid w:val="00BD51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D5132"/>
    <w:rPr>
      <w:rFonts w:ascii="Times New Roman" w:hAnsi="Times New Roman"/>
      <w:kern w:val="2"/>
      <w:sz w:val="18"/>
      <w:szCs w:val="18"/>
    </w:rPr>
  </w:style>
  <w:style w:type="paragraph" w:styleId="a5">
    <w:name w:val="footer"/>
    <w:basedOn w:val="a"/>
    <w:link w:val="Char0"/>
    <w:rsid w:val="00BD5132"/>
    <w:pPr>
      <w:tabs>
        <w:tab w:val="center" w:pos="4153"/>
        <w:tab w:val="right" w:pos="8306"/>
      </w:tabs>
      <w:snapToGrid w:val="0"/>
      <w:jc w:val="left"/>
    </w:pPr>
    <w:rPr>
      <w:sz w:val="18"/>
      <w:szCs w:val="18"/>
    </w:rPr>
  </w:style>
  <w:style w:type="character" w:customStyle="1" w:styleId="Char0">
    <w:name w:val="页脚 Char"/>
    <w:basedOn w:val="a0"/>
    <w:link w:val="a5"/>
    <w:rsid w:val="00BD5132"/>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Words>
  <Characters>934</Characters>
  <Application>Microsoft Office Word</Application>
  <DocSecurity>0</DocSecurity>
  <Lines>7</Lines>
  <Paragraphs>2</Paragraphs>
  <ScaleCrop>false</ScaleCrop>
  <Company>微软中国</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2024-02-27T16:46:00Z</dcterms:created>
  <dcterms:modified xsi:type="dcterms:W3CDTF">2024-04-19T06:41:00Z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C25A58559FE24334967E47FE407498D1_13</vt:lpwstr>
  </property>
</Properties>
</file>