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14:paraId="3C6ACCD0" w14:textId="77777777" w:rsidR="009B7BB9" w:rsidRDefault="00597655">
      <w:pPr>
        <w:snapToGrid w:val="0"/>
        <w:spacing w:line="360" w:lineRule="auto"/>
        <w:jc w:val="center"/>
        <w:rPr>
          <w:rFonts w:ascii="华文中宋" w:eastAsia="华文中宋" w:hAnsi="华文中宋" w:cs="宋体"/>
          <w:b/>
          <w:color w:val="000000"/>
          <w:sz w:val="36"/>
          <w:szCs w:val="36"/>
        </w:rPr>
      </w:pPr>
      <w:r>
        <w:rPr>
          <w:rFonts w:ascii="华文中宋" w:eastAsia="华文中宋" w:hAnsi="华文中宋" w:cs="宋体" w:hint="eastAsia"/>
          <w:b/>
          <w:color w:val="000000"/>
          <w:sz w:val="36"/>
          <w:szCs w:val="36"/>
        </w:rPr>
        <w:t>排污许可证证后监督核查发现问题汇总表（转执法局）</w:t>
      </w:r>
    </w:p>
    <w:p w14:paraId="6840181C" w14:textId="3056E521" w:rsidR="009B7BB9" w:rsidRDefault="00597655">
      <w:pPr>
        <w:snapToGrid w:val="0"/>
        <w:spacing w:line="360" w:lineRule="auto"/>
        <w:jc w:val="center"/>
        <w:rPr>
          <w:rFonts w:ascii="仿宋_GB2312" w:eastAsia="仿宋_GB2312" w:hAnsi="华文中宋" w:cs="宋体"/>
          <w:color w:val="000000"/>
          <w:sz w:val="32"/>
          <w:szCs w:val="32"/>
        </w:rPr>
      </w:pPr>
      <w:r>
        <w:rPr>
          <w:rFonts w:ascii="仿宋_GB2312" w:eastAsia="仿宋_GB2312" w:hAnsi="华文中宋" w:cs="宋体" w:hint="eastAsia"/>
          <w:color w:val="000000"/>
          <w:sz w:val="32"/>
          <w:szCs w:val="32"/>
        </w:rPr>
        <w:t>（</w:t>
      </w:r>
      <w:r w:rsidR="00ED215B">
        <w:rPr>
          <w:rFonts w:ascii="仿宋_GB2312" w:eastAsia="仿宋_GB2312" w:hAnsi="华文中宋" w:cs="宋体"/>
          <w:color w:val="000000"/>
          <w:sz w:val="32"/>
          <w:szCs w:val="32"/>
        </w:rPr>
        <w:t>7</w:t>
      </w:r>
      <w:r>
        <w:rPr>
          <w:rFonts w:ascii="仿宋_GB2312" w:eastAsia="仿宋_GB2312" w:hAnsi="华文中宋" w:cs="宋体" w:hint="eastAsia"/>
          <w:color w:val="000000"/>
          <w:sz w:val="32"/>
          <w:szCs w:val="32"/>
        </w:rPr>
        <w:t>家企业）</w:t>
      </w:r>
    </w:p>
    <w:tbl>
      <w:tblPr>
        <w:tblW w:w="14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638"/>
        <w:gridCol w:w="461"/>
        <w:gridCol w:w="709"/>
        <w:gridCol w:w="709"/>
        <w:gridCol w:w="6550"/>
        <w:gridCol w:w="3723"/>
        <w:gridCol w:w="850"/>
      </w:tblGrid>
      <w:tr w:rsidR="009B7BB9" w14:paraId="42FE533F" w14:textId="77777777" w:rsidTr="000C32DF">
        <w:trPr>
          <w:trHeight w:val="567"/>
          <w:jc w:val="center"/>
        </w:trPr>
        <w:tc>
          <w:tcPr>
            <w:tcW w:w="521" w:type="dxa"/>
            <w:vAlign w:val="center"/>
          </w:tcPr>
          <w:p w14:paraId="7DE9CE1F"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序号</w:t>
            </w:r>
          </w:p>
        </w:tc>
        <w:tc>
          <w:tcPr>
            <w:tcW w:w="638" w:type="dxa"/>
            <w:vAlign w:val="center"/>
          </w:tcPr>
          <w:p w14:paraId="0D95874E"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检查日期</w:t>
            </w:r>
          </w:p>
        </w:tc>
        <w:tc>
          <w:tcPr>
            <w:tcW w:w="461" w:type="dxa"/>
            <w:vAlign w:val="center"/>
          </w:tcPr>
          <w:p w14:paraId="3C74818B"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所在地市</w:t>
            </w:r>
          </w:p>
        </w:tc>
        <w:tc>
          <w:tcPr>
            <w:tcW w:w="709" w:type="dxa"/>
            <w:vAlign w:val="center"/>
          </w:tcPr>
          <w:p w14:paraId="5C9A92E7"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所属行业</w:t>
            </w:r>
          </w:p>
        </w:tc>
        <w:tc>
          <w:tcPr>
            <w:tcW w:w="709" w:type="dxa"/>
            <w:vAlign w:val="center"/>
          </w:tcPr>
          <w:p w14:paraId="310286DA"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企业名称</w:t>
            </w:r>
          </w:p>
        </w:tc>
        <w:tc>
          <w:tcPr>
            <w:tcW w:w="6550" w:type="dxa"/>
            <w:vAlign w:val="center"/>
          </w:tcPr>
          <w:p w14:paraId="48FC385B"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企业基本情况</w:t>
            </w:r>
          </w:p>
        </w:tc>
        <w:tc>
          <w:tcPr>
            <w:tcW w:w="3723" w:type="dxa"/>
            <w:vAlign w:val="center"/>
          </w:tcPr>
          <w:p w14:paraId="0F0AC8C3" w14:textId="77777777" w:rsidR="009B7BB9" w:rsidRPr="00AE3B2F" w:rsidRDefault="00597655">
            <w:pPr>
              <w:snapToGrid w:val="0"/>
              <w:spacing w:line="240" w:lineRule="atLeast"/>
              <w:rPr>
                <w:rFonts w:ascii="Times New Roman" w:hAnsi="Times New Roman"/>
                <w:b/>
                <w:kern w:val="0"/>
                <w:szCs w:val="21"/>
              </w:rPr>
            </w:pPr>
            <w:r w:rsidRPr="00AE3B2F">
              <w:rPr>
                <w:rFonts w:ascii="Times New Roman" w:hAnsi="Times New Roman"/>
                <w:b/>
                <w:kern w:val="0"/>
                <w:szCs w:val="21"/>
              </w:rPr>
              <w:t>存在问题</w:t>
            </w:r>
          </w:p>
        </w:tc>
        <w:tc>
          <w:tcPr>
            <w:tcW w:w="850" w:type="dxa"/>
            <w:vAlign w:val="center"/>
          </w:tcPr>
          <w:p w14:paraId="2BC4A22E" w14:textId="77777777" w:rsidR="009B7BB9" w:rsidRDefault="00597655">
            <w:pPr>
              <w:snapToGrid w:val="0"/>
              <w:spacing w:line="240" w:lineRule="atLeast"/>
              <w:rPr>
                <w:rFonts w:ascii="Times New Roman" w:hAnsi="Times New Roman"/>
                <w:b/>
                <w:kern w:val="0"/>
                <w:szCs w:val="21"/>
              </w:rPr>
            </w:pPr>
            <w:r>
              <w:rPr>
                <w:rFonts w:ascii="Times New Roman" w:hAnsi="Times New Roman"/>
                <w:b/>
                <w:kern w:val="0"/>
                <w:szCs w:val="21"/>
              </w:rPr>
              <w:t>处理</w:t>
            </w:r>
          </w:p>
          <w:p w14:paraId="318E812C" w14:textId="77777777" w:rsidR="009B7BB9" w:rsidRDefault="00597655">
            <w:pPr>
              <w:snapToGrid w:val="0"/>
              <w:spacing w:line="240" w:lineRule="atLeast"/>
              <w:rPr>
                <w:rFonts w:ascii="Times New Roman" w:hAnsi="Times New Roman"/>
                <w:b/>
                <w:kern w:val="0"/>
                <w:szCs w:val="21"/>
              </w:rPr>
            </w:pPr>
            <w:r>
              <w:rPr>
                <w:rFonts w:ascii="Times New Roman" w:hAnsi="Times New Roman"/>
                <w:b/>
                <w:kern w:val="0"/>
                <w:szCs w:val="21"/>
              </w:rPr>
              <w:t>意见</w:t>
            </w:r>
          </w:p>
        </w:tc>
      </w:tr>
      <w:tr w:rsidR="00AD0E0C" w14:paraId="457FEE1B" w14:textId="77777777" w:rsidTr="000C32DF">
        <w:trPr>
          <w:trHeight w:val="567"/>
          <w:jc w:val="center"/>
        </w:trPr>
        <w:tc>
          <w:tcPr>
            <w:tcW w:w="521" w:type="dxa"/>
            <w:vAlign w:val="center"/>
          </w:tcPr>
          <w:p w14:paraId="31CC5EB2" w14:textId="4219459A" w:rsidR="00AD0E0C" w:rsidRPr="00AE3B2F" w:rsidRDefault="00AD0E0C" w:rsidP="00AD0E0C">
            <w:pPr>
              <w:snapToGrid w:val="0"/>
              <w:spacing w:line="240" w:lineRule="atLeast"/>
              <w:rPr>
                <w:rFonts w:ascii="Times New Roman" w:hAnsi="Times New Roman"/>
                <w:b/>
                <w:kern w:val="0"/>
                <w:szCs w:val="21"/>
              </w:rPr>
            </w:pPr>
            <w:r w:rsidRPr="00B55C78">
              <w:rPr>
                <w:rFonts w:ascii="宋体" w:hAnsi="宋体" w:cs="宋体"/>
                <w:color w:val="000000"/>
                <w:sz w:val="20"/>
                <w:szCs w:val="20"/>
              </w:rPr>
              <w:t>1</w:t>
            </w:r>
          </w:p>
        </w:tc>
        <w:tc>
          <w:tcPr>
            <w:tcW w:w="638" w:type="dxa"/>
            <w:vAlign w:val="center"/>
          </w:tcPr>
          <w:p w14:paraId="08599F18" w14:textId="5C20D048"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9月14日</w:t>
            </w:r>
          </w:p>
        </w:tc>
        <w:tc>
          <w:tcPr>
            <w:tcW w:w="461" w:type="dxa"/>
            <w:vAlign w:val="center"/>
          </w:tcPr>
          <w:p w14:paraId="713919AF" w14:textId="38B83C7C"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邢台</w:t>
            </w:r>
          </w:p>
        </w:tc>
        <w:tc>
          <w:tcPr>
            <w:tcW w:w="709" w:type="dxa"/>
            <w:vAlign w:val="center"/>
          </w:tcPr>
          <w:p w14:paraId="369B30BB" w14:textId="6F937723"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纺织印染</w:t>
            </w:r>
          </w:p>
        </w:tc>
        <w:tc>
          <w:tcPr>
            <w:tcW w:w="709" w:type="dxa"/>
            <w:vAlign w:val="center"/>
          </w:tcPr>
          <w:p w14:paraId="7AA94DF9" w14:textId="657D6296"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河北和</w:t>
            </w:r>
            <w:proofErr w:type="gramStart"/>
            <w:r w:rsidRPr="00B55C78">
              <w:rPr>
                <w:rFonts w:ascii="宋体" w:hAnsi="宋体" w:cs="宋体" w:hint="eastAsia"/>
                <w:bCs/>
                <w:color w:val="000000"/>
                <w:sz w:val="20"/>
                <w:szCs w:val="20"/>
              </w:rPr>
              <w:t>众纺织</w:t>
            </w:r>
            <w:proofErr w:type="gramEnd"/>
            <w:r w:rsidRPr="00B55C78">
              <w:rPr>
                <w:rFonts w:ascii="宋体" w:hAnsi="宋体" w:cs="宋体" w:hint="eastAsia"/>
                <w:bCs/>
                <w:color w:val="000000"/>
                <w:sz w:val="20"/>
                <w:szCs w:val="20"/>
              </w:rPr>
              <w:t>有限公司</w:t>
            </w:r>
          </w:p>
        </w:tc>
        <w:tc>
          <w:tcPr>
            <w:tcW w:w="6550" w:type="dxa"/>
          </w:tcPr>
          <w:p w14:paraId="16DC45E7" w14:textId="77777777" w:rsidR="00AD0E0C" w:rsidRPr="00B55C78" w:rsidRDefault="00AD0E0C" w:rsidP="00AD0E0C">
            <w:pPr>
              <w:snapToGrid w:val="0"/>
              <w:spacing w:line="240" w:lineRule="exact"/>
              <w:rPr>
                <w:rFonts w:ascii="宋体" w:hAnsi="宋体" w:cs="宋体"/>
                <w:bCs/>
                <w:color w:val="000000"/>
                <w:sz w:val="20"/>
                <w:szCs w:val="20"/>
                <w:highlight w:val="yellow"/>
              </w:rPr>
            </w:pPr>
            <w:r w:rsidRPr="00B55C78">
              <w:rPr>
                <w:rFonts w:ascii="宋体" w:hAnsi="宋体" w:cs="宋体" w:hint="eastAsia"/>
                <w:bCs/>
                <w:color w:val="000000"/>
                <w:sz w:val="20"/>
                <w:szCs w:val="20"/>
              </w:rPr>
              <w:t>1、《河北和众纺织有限公司年产3000万米磨毛机环境影响报告书》于2013年取得邢台市环保局批复（邢环字【2013】96号），并于2015年通过邢台市环保局组织的环保验收（邢环</w:t>
            </w:r>
            <w:proofErr w:type="gramStart"/>
            <w:r w:rsidRPr="00B55C78">
              <w:rPr>
                <w:rFonts w:ascii="宋体" w:hAnsi="宋体" w:cs="宋体" w:hint="eastAsia"/>
                <w:bCs/>
                <w:color w:val="000000"/>
                <w:sz w:val="20"/>
                <w:szCs w:val="20"/>
              </w:rPr>
              <w:t>验</w:t>
            </w:r>
            <w:proofErr w:type="gramEnd"/>
            <w:r w:rsidRPr="00B55C78">
              <w:rPr>
                <w:rFonts w:ascii="宋体" w:hAnsi="宋体" w:cs="宋体" w:hint="eastAsia"/>
                <w:bCs/>
                <w:color w:val="000000"/>
                <w:sz w:val="20"/>
                <w:szCs w:val="20"/>
              </w:rPr>
              <w:t>【2015】37号）；河北和</w:t>
            </w:r>
            <w:proofErr w:type="gramStart"/>
            <w:r w:rsidRPr="00B55C78">
              <w:rPr>
                <w:rFonts w:ascii="宋体" w:hAnsi="宋体" w:cs="宋体" w:hint="eastAsia"/>
                <w:bCs/>
                <w:color w:val="000000"/>
                <w:sz w:val="20"/>
                <w:szCs w:val="20"/>
              </w:rPr>
              <w:t>众纺织</w:t>
            </w:r>
            <w:proofErr w:type="gramEnd"/>
            <w:r w:rsidRPr="00B55C78">
              <w:rPr>
                <w:rFonts w:ascii="宋体" w:hAnsi="宋体" w:cs="宋体" w:hint="eastAsia"/>
                <w:bCs/>
                <w:color w:val="000000"/>
                <w:sz w:val="20"/>
                <w:szCs w:val="20"/>
              </w:rPr>
              <w:t>有限公司锅炉改造工程环</w:t>
            </w:r>
            <w:proofErr w:type="gramStart"/>
            <w:r w:rsidRPr="00B55C78">
              <w:rPr>
                <w:rFonts w:ascii="宋体" w:hAnsi="宋体" w:cs="宋体" w:hint="eastAsia"/>
                <w:bCs/>
                <w:color w:val="000000"/>
                <w:sz w:val="20"/>
                <w:szCs w:val="20"/>
              </w:rPr>
              <w:t>评文件</w:t>
            </w:r>
            <w:proofErr w:type="gramEnd"/>
            <w:r w:rsidRPr="00B55C78">
              <w:rPr>
                <w:rFonts w:ascii="宋体" w:hAnsi="宋体" w:cs="宋体" w:hint="eastAsia"/>
                <w:bCs/>
                <w:color w:val="000000"/>
                <w:sz w:val="20"/>
                <w:szCs w:val="20"/>
              </w:rPr>
              <w:t>已取得邢台市环保局审批意见，并于2016年通过了邢台市环保局组织的环保验收（邢环</w:t>
            </w:r>
            <w:proofErr w:type="gramStart"/>
            <w:r w:rsidRPr="00B55C78">
              <w:rPr>
                <w:rFonts w:ascii="宋体" w:hAnsi="宋体" w:cs="宋体" w:hint="eastAsia"/>
                <w:bCs/>
                <w:color w:val="000000"/>
                <w:sz w:val="20"/>
                <w:szCs w:val="20"/>
              </w:rPr>
              <w:t>验</w:t>
            </w:r>
            <w:proofErr w:type="gramEnd"/>
            <w:r w:rsidRPr="00B55C78">
              <w:rPr>
                <w:rFonts w:ascii="宋体" w:hAnsi="宋体" w:cs="宋体" w:hint="eastAsia"/>
                <w:bCs/>
                <w:color w:val="000000"/>
                <w:sz w:val="20"/>
                <w:szCs w:val="20"/>
              </w:rPr>
              <w:t>【2016】11号）。</w:t>
            </w:r>
          </w:p>
          <w:p w14:paraId="0CDFBC46" w14:textId="1B7276B4" w:rsidR="00AD0E0C" w:rsidRPr="00AE3B2F" w:rsidRDefault="00AD0E0C" w:rsidP="00ED215B">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2、该企业目前设有年产3000万家用纺织制成品生产线，并配套建设4台生物质锅炉（2开2备）、废气处理设施、污水处理设施等。</w:t>
            </w:r>
          </w:p>
        </w:tc>
        <w:tc>
          <w:tcPr>
            <w:tcW w:w="3723" w:type="dxa"/>
          </w:tcPr>
          <w:p w14:paraId="742D778B" w14:textId="77777777" w:rsidR="00AD0E0C" w:rsidRPr="00B55C78" w:rsidRDefault="00AD0E0C" w:rsidP="00AD0E0C">
            <w:pPr>
              <w:numPr>
                <w:ilvl w:val="0"/>
                <w:numId w:val="19"/>
              </w:num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现场核查时，发现2台燃天然气印花机、2台燃天然气定型机，1台天然气锅炉，无环保手续，排污许可证中未填报，尚未使用，厂区内天然气管道正在施工；7台高温染色机、2台</w:t>
            </w:r>
            <w:proofErr w:type="gramStart"/>
            <w:r w:rsidRPr="00B55C78">
              <w:rPr>
                <w:rFonts w:ascii="宋体" w:hAnsi="宋体" w:cs="宋体" w:hint="eastAsia"/>
                <w:bCs/>
                <w:color w:val="000000"/>
                <w:sz w:val="20"/>
                <w:szCs w:val="20"/>
              </w:rPr>
              <w:t>漂白机</w:t>
            </w:r>
            <w:proofErr w:type="gramEnd"/>
            <w:r w:rsidRPr="00B55C78">
              <w:rPr>
                <w:rFonts w:ascii="宋体" w:hAnsi="宋体" w:cs="宋体" w:hint="eastAsia"/>
                <w:bCs/>
                <w:color w:val="000000"/>
                <w:sz w:val="20"/>
                <w:szCs w:val="20"/>
              </w:rPr>
              <w:t>未填报，无环保手续，现场核查时未生产。企业解释，上述</w:t>
            </w:r>
            <w:proofErr w:type="gramStart"/>
            <w:r w:rsidRPr="00B55C78">
              <w:rPr>
                <w:rFonts w:ascii="宋体" w:hAnsi="宋体" w:cs="宋体" w:hint="eastAsia"/>
                <w:bCs/>
                <w:color w:val="000000"/>
                <w:sz w:val="20"/>
                <w:szCs w:val="20"/>
              </w:rPr>
              <w:t>设备环评文件</w:t>
            </w:r>
            <w:proofErr w:type="gramEnd"/>
            <w:r w:rsidRPr="00B55C78">
              <w:rPr>
                <w:rFonts w:ascii="宋体" w:hAnsi="宋体" w:cs="宋体" w:hint="eastAsia"/>
                <w:bCs/>
                <w:color w:val="000000"/>
                <w:sz w:val="20"/>
                <w:szCs w:val="20"/>
              </w:rPr>
              <w:t>正在编制中。</w:t>
            </w:r>
          </w:p>
          <w:p w14:paraId="0F4FF687" w14:textId="77777777" w:rsidR="00AD0E0C" w:rsidRPr="00B55C78" w:rsidRDefault="00AD0E0C" w:rsidP="00AD0E0C">
            <w:pPr>
              <w:numPr>
                <w:ilvl w:val="0"/>
                <w:numId w:val="19"/>
              </w:num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排污许可证填报不规范，如定型处理废气治理设施填报为吸附，实际建设为静电油烟净化设施；排污许可证填报的部分定型设备、部分印花机已拆除；污水治理工艺填报与实际建设不相符。</w:t>
            </w:r>
          </w:p>
          <w:p w14:paraId="09B1433B"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bCs/>
                <w:color w:val="000000"/>
                <w:sz w:val="20"/>
                <w:szCs w:val="20"/>
              </w:rPr>
              <w:t>3、自行监测方案不规范，部分因子监测频次不满足相应规范要求；自行监测报告缺少无厂界组织排放因子，部分监测频次不满足自行监测要求。</w:t>
            </w:r>
          </w:p>
          <w:p w14:paraId="706CEC06"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4、执行报告编制不规范；缺少8月份执行报告。</w:t>
            </w:r>
          </w:p>
          <w:p w14:paraId="1DA787DC"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5、未</w:t>
            </w:r>
            <w:proofErr w:type="gramStart"/>
            <w:r w:rsidRPr="00B55C78">
              <w:rPr>
                <w:rFonts w:ascii="宋体" w:hAnsi="宋体" w:cs="宋体" w:hint="eastAsia"/>
                <w:bCs/>
                <w:color w:val="000000"/>
                <w:sz w:val="20"/>
                <w:szCs w:val="20"/>
              </w:rPr>
              <w:t>按排污</w:t>
            </w:r>
            <w:proofErr w:type="gramEnd"/>
            <w:r w:rsidRPr="00B55C78">
              <w:rPr>
                <w:rFonts w:ascii="宋体" w:hAnsi="宋体" w:cs="宋体" w:hint="eastAsia"/>
                <w:bCs/>
                <w:color w:val="000000"/>
                <w:sz w:val="20"/>
                <w:szCs w:val="20"/>
              </w:rPr>
              <w:t>许可证要求提供完整环境管理台账。</w:t>
            </w:r>
          </w:p>
          <w:p w14:paraId="5121D50E" w14:textId="3F13C921" w:rsidR="00AD0E0C" w:rsidRPr="00AE3B2F" w:rsidRDefault="00AD0E0C" w:rsidP="002F319A">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6、现场设备和排污口的标识不规范。</w:t>
            </w:r>
          </w:p>
        </w:tc>
        <w:tc>
          <w:tcPr>
            <w:tcW w:w="850" w:type="dxa"/>
            <w:vAlign w:val="center"/>
          </w:tcPr>
          <w:p w14:paraId="19F7508E" w14:textId="74F99772" w:rsidR="00AD0E0C" w:rsidRPr="002F319A" w:rsidRDefault="00AD0E0C" w:rsidP="00AD0E0C">
            <w:pPr>
              <w:snapToGrid w:val="0"/>
              <w:spacing w:line="240" w:lineRule="atLeast"/>
              <w:rPr>
                <w:rFonts w:ascii="宋体" w:hAnsi="宋体" w:cs="宋体"/>
                <w:color w:val="000000"/>
                <w:szCs w:val="21"/>
              </w:rPr>
            </w:pPr>
            <w:r w:rsidRPr="002F319A">
              <w:rPr>
                <w:rFonts w:ascii="宋体" w:hAnsi="宋体" w:cs="宋体" w:hint="eastAsia"/>
                <w:color w:val="000000"/>
                <w:szCs w:val="21"/>
              </w:rPr>
              <w:t>移交执法局处罚，</w:t>
            </w:r>
            <w:r w:rsidRPr="002F319A">
              <w:rPr>
                <w:rFonts w:ascii="Times New Roman" w:hAnsi="Times New Roman"/>
                <w:kern w:val="0"/>
                <w:szCs w:val="21"/>
              </w:rPr>
              <w:t>将</w:t>
            </w:r>
            <w:proofErr w:type="gramStart"/>
            <w:r w:rsidRPr="002F319A">
              <w:rPr>
                <w:rFonts w:ascii="Times New Roman" w:hAnsi="Times New Roman"/>
                <w:kern w:val="0"/>
                <w:szCs w:val="21"/>
              </w:rPr>
              <w:t>无手续</w:t>
            </w:r>
            <w:proofErr w:type="gramEnd"/>
            <w:r w:rsidRPr="002F319A">
              <w:rPr>
                <w:rFonts w:ascii="Times New Roman" w:hAnsi="Times New Roman"/>
                <w:kern w:val="0"/>
                <w:szCs w:val="21"/>
              </w:rPr>
              <w:t>装置</w:t>
            </w:r>
            <w:r w:rsidRPr="002F319A">
              <w:rPr>
                <w:rFonts w:ascii="Times New Roman" w:hAnsi="Times New Roman" w:hint="eastAsia"/>
                <w:kern w:val="0"/>
                <w:szCs w:val="21"/>
              </w:rPr>
              <w:t>拆除</w:t>
            </w:r>
            <w:r w:rsidRPr="002F319A">
              <w:rPr>
                <w:rFonts w:ascii="Times New Roman" w:hAnsi="Times New Roman"/>
                <w:kern w:val="0"/>
                <w:szCs w:val="21"/>
              </w:rPr>
              <w:t>，</w:t>
            </w:r>
            <w:r w:rsidRPr="002F319A">
              <w:rPr>
                <w:rFonts w:ascii="宋体" w:hAnsi="宋体" w:cs="宋体" w:hint="eastAsia"/>
                <w:color w:val="000000"/>
                <w:szCs w:val="21"/>
              </w:rPr>
              <w:t>停产</w:t>
            </w:r>
            <w:r w:rsidRPr="002F319A">
              <w:rPr>
                <w:rFonts w:ascii="Times New Roman" w:hAnsi="Times New Roman"/>
                <w:kern w:val="0"/>
                <w:szCs w:val="21"/>
              </w:rPr>
              <w:t>限期整</w:t>
            </w:r>
            <w:r w:rsidRPr="002F319A">
              <w:rPr>
                <w:rFonts w:ascii="Times New Roman" w:hAnsi="Times New Roman" w:hint="eastAsia"/>
                <w:kern w:val="0"/>
                <w:szCs w:val="21"/>
              </w:rPr>
              <w:t xml:space="preserve"> </w:t>
            </w:r>
            <w:r w:rsidRPr="002F319A">
              <w:rPr>
                <w:rFonts w:ascii="Times New Roman" w:hAnsi="Times New Roman"/>
                <w:kern w:val="0"/>
                <w:szCs w:val="21"/>
              </w:rPr>
              <w:t>改</w:t>
            </w:r>
          </w:p>
        </w:tc>
      </w:tr>
      <w:tr w:rsidR="00AD0E0C" w14:paraId="1E8CBBB7" w14:textId="77777777" w:rsidTr="000C32DF">
        <w:trPr>
          <w:trHeight w:val="567"/>
          <w:jc w:val="center"/>
        </w:trPr>
        <w:tc>
          <w:tcPr>
            <w:tcW w:w="521" w:type="dxa"/>
            <w:vAlign w:val="center"/>
          </w:tcPr>
          <w:p w14:paraId="57DE5295" w14:textId="5725400F" w:rsidR="00AD0E0C" w:rsidRPr="00AE3B2F" w:rsidRDefault="00AD0E0C" w:rsidP="00AD0E0C">
            <w:pPr>
              <w:snapToGrid w:val="0"/>
              <w:spacing w:line="240" w:lineRule="atLeast"/>
              <w:rPr>
                <w:rFonts w:ascii="Times New Roman" w:hAnsi="Times New Roman"/>
                <w:b/>
                <w:kern w:val="0"/>
                <w:szCs w:val="21"/>
              </w:rPr>
            </w:pPr>
            <w:r w:rsidRPr="00B55C78">
              <w:rPr>
                <w:rFonts w:ascii="宋体" w:hAnsi="宋体" w:cs="宋体"/>
                <w:color w:val="000000"/>
                <w:sz w:val="20"/>
                <w:szCs w:val="20"/>
              </w:rPr>
              <w:t>2</w:t>
            </w:r>
          </w:p>
        </w:tc>
        <w:tc>
          <w:tcPr>
            <w:tcW w:w="638" w:type="dxa"/>
            <w:vAlign w:val="center"/>
          </w:tcPr>
          <w:p w14:paraId="0712F0A1" w14:textId="650079FE"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9月15日</w:t>
            </w:r>
          </w:p>
        </w:tc>
        <w:tc>
          <w:tcPr>
            <w:tcW w:w="461" w:type="dxa"/>
            <w:vAlign w:val="center"/>
          </w:tcPr>
          <w:p w14:paraId="7CA60370" w14:textId="7C9523F3"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邢台市平乡县</w:t>
            </w:r>
          </w:p>
        </w:tc>
        <w:tc>
          <w:tcPr>
            <w:tcW w:w="709" w:type="dxa"/>
            <w:vAlign w:val="center"/>
          </w:tcPr>
          <w:p w14:paraId="07DECD50" w14:textId="59232FD9"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金属表面处理及热处理加工</w:t>
            </w:r>
          </w:p>
        </w:tc>
        <w:tc>
          <w:tcPr>
            <w:tcW w:w="709" w:type="dxa"/>
            <w:vAlign w:val="center"/>
          </w:tcPr>
          <w:p w14:paraId="09771FA7" w14:textId="3FEB3979" w:rsidR="00AD0E0C" w:rsidRPr="00AE3B2F" w:rsidRDefault="00AD0E0C" w:rsidP="00AD0E0C">
            <w:pPr>
              <w:snapToGrid w:val="0"/>
              <w:spacing w:line="240" w:lineRule="atLeast"/>
              <w:rPr>
                <w:rFonts w:ascii="宋体" w:hAnsi="宋体" w:cs="宋体"/>
                <w:szCs w:val="21"/>
              </w:rPr>
            </w:pPr>
            <w:r w:rsidRPr="00B55C78">
              <w:rPr>
                <w:rFonts w:ascii="宋体" w:hAnsi="宋体" w:cs="宋体" w:hint="eastAsia"/>
                <w:bCs/>
                <w:color w:val="000000"/>
                <w:sz w:val="20"/>
                <w:szCs w:val="20"/>
              </w:rPr>
              <w:t>平乡县正大金属表面处理厂</w:t>
            </w:r>
          </w:p>
        </w:tc>
        <w:tc>
          <w:tcPr>
            <w:tcW w:w="6550" w:type="dxa"/>
          </w:tcPr>
          <w:p w14:paraId="6BDE3186"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1、《平乡县正大金属表面处理厂项目环境影响报告书》于2003年11月取得原河北省环保局批复冀环管【2003】315号，生产规模为年电镀18万平方米，其中镀铬10万平方米、镀锌8万平方米，共设2条生产线，其中1条镀锌生产线、1条镀铬生产线。</w:t>
            </w:r>
          </w:p>
          <w:p w14:paraId="461ED631" w14:textId="77777777" w:rsidR="00AD0E0C" w:rsidRPr="00B55C78" w:rsidRDefault="00AD0E0C" w:rsidP="00AD0E0C">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受河北省环保局委托，邢台市环保局于2007年8月对平乡县正大金属表面处理厂项目进行了阶段验收，仅对“年产镀铬10万平方米生产线进行验收”。</w:t>
            </w:r>
          </w:p>
          <w:p w14:paraId="280C0106" w14:textId="77777777" w:rsidR="00AD0E0C" w:rsidRPr="00B55C78" w:rsidRDefault="00AD0E0C" w:rsidP="00AD0E0C">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2012年企业按照相关要求，对治污设施进行了升级改造，淘汰了旧的手工操作电镀线，改用全自动电镀流水线，同时新上一条镀锌生产线，</w:t>
            </w:r>
            <w:r w:rsidRPr="00B55C78">
              <w:rPr>
                <w:rFonts w:ascii="宋体" w:hAnsi="宋体" w:cs="宋体" w:hint="eastAsia"/>
                <w:bCs/>
                <w:color w:val="000000"/>
                <w:sz w:val="20"/>
                <w:szCs w:val="20"/>
              </w:rPr>
              <w:lastRenderedPageBreak/>
              <w:t>上述内容通过了邢台市组织的环保验收邢环</w:t>
            </w:r>
            <w:proofErr w:type="gramStart"/>
            <w:r w:rsidRPr="00B55C78">
              <w:rPr>
                <w:rFonts w:ascii="宋体" w:hAnsi="宋体" w:cs="宋体" w:hint="eastAsia"/>
                <w:bCs/>
                <w:color w:val="000000"/>
                <w:sz w:val="20"/>
                <w:szCs w:val="20"/>
              </w:rPr>
              <w:t>验</w:t>
            </w:r>
            <w:proofErr w:type="gramEnd"/>
            <w:r w:rsidRPr="00B55C78">
              <w:rPr>
                <w:rFonts w:ascii="宋体" w:hAnsi="宋体" w:cs="宋体" w:hint="eastAsia"/>
                <w:bCs/>
                <w:color w:val="000000"/>
                <w:sz w:val="20"/>
                <w:szCs w:val="20"/>
              </w:rPr>
              <w:t>【2012】92号。</w:t>
            </w:r>
          </w:p>
          <w:p w14:paraId="6F901A3E" w14:textId="77777777" w:rsidR="00AD0E0C" w:rsidRPr="00B55C78" w:rsidRDefault="00AD0E0C" w:rsidP="00AD0E0C">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该企业《平乡县正大金属表面处理厂污水深度治理项目环境影响报告表》于取得平乡县环保局审批意见，并于2015年通过平乡县环保局组织的环保验收。</w:t>
            </w:r>
          </w:p>
          <w:p w14:paraId="00352257" w14:textId="064BBF47" w:rsidR="00AD0E0C" w:rsidRPr="00AE3B2F" w:rsidRDefault="00AD0E0C" w:rsidP="00AD0E0C">
            <w:pPr>
              <w:snapToGrid w:val="0"/>
              <w:spacing w:line="240" w:lineRule="atLeast"/>
              <w:rPr>
                <w:rFonts w:ascii="宋体" w:hAnsi="宋体" w:cs="宋体"/>
                <w:szCs w:val="21"/>
              </w:rPr>
            </w:pPr>
            <w:r w:rsidRPr="00B55C78">
              <w:rPr>
                <w:rFonts w:ascii="宋体" w:hAnsi="宋体" w:cs="宋体" w:hint="eastAsia"/>
                <w:bCs/>
                <w:color w:val="000000"/>
                <w:sz w:val="20"/>
                <w:szCs w:val="20"/>
              </w:rPr>
              <w:t>2、该企业目前共设2条镀锌生产线，分别为2012年和2015年建设，并配套建设废气治理设施、污水治理设施。原镀铬生产线已拆除。</w:t>
            </w:r>
          </w:p>
        </w:tc>
        <w:tc>
          <w:tcPr>
            <w:tcW w:w="3723" w:type="dxa"/>
          </w:tcPr>
          <w:p w14:paraId="22F5B8EC"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lastRenderedPageBreak/>
              <w:t>企业拟搬迁至平乡县自行车工业园区，搬迁环评已取得邢台市环保局批复，建设规模为年电镀18万平方米。目前处于停产状态。</w:t>
            </w:r>
          </w:p>
          <w:p w14:paraId="47C3FD11" w14:textId="77777777" w:rsidR="00AD0E0C" w:rsidRPr="00B55C78" w:rsidRDefault="00AD0E0C" w:rsidP="00AD0E0C">
            <w:pPr>
              <w:numPr>
                <w:ilvl w:val="0"/>
                <w:numId w:val="6"/>
              </w:num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现场核查时，除填报的1条动镀锌线外，发现3条酸洗线，7条镀锌线（无前处理工序），现场核查时均未生产。</w:t>
            </w:r>
          </w:p>
          <w:p w14:paraId="44D04C05"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2、排污许可证填报不规范，如现场核查时未找到排污许可证填报的镀铬线，企业</w:t>
            </w:r>
            <w:r w:rsidRPr="00B55C78">
              <w:rPr>
                <w:rFonts w:ascii="宋体" w:hAnsi="宋体" w:cs="宋体" w:hint="eastAsia"/>
                <w:bCs/>
                <w:color w:val="000000"/>
                <w:sz w:val="20"/>
                <w:szCs w:val="20"/>
              </w:rPr>
              <w:lastRenderedPageBreak/>
              <w:t>解释镀铬生产线已拆除。</w:t>
            </w:r>
          </w:p>
          <w:p w14:paraId="0601234D"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3、自行监测中部分因子、监测频次不满足自行监测要求；部分因子自行监测工作未开展。</w:t>
            </w:r>
          </w:p>
          <w:p w14:paraId="74B3FF63"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4、未</w:t>
            </w:r>
            <w:proofErr w:type="gramStart"/>
            <w:r w:rsidRPr="00B55C78">
              <w:rPr>
                <w:rFonts w:ascii="宋体" w:hAnsi="宋体" w:cs="宋体" w:hint="eastAsia"/>
                <w:bCs/>
                <w:color w:val="000000"/>
                <w:sz w:val="20"/>
                <w:szCs w:val="20"/>
              </w:rPr>
              <w:t>按排污</w:t>
            </w:r>
            <w:proofErr w:type="gramEnd"/>
            <w:r w:rsidRPr="00B55C78">
              <w:rPr>
                <w:rFonts w:ascii="宋体" w:hAnsi="宋体" w:cs="宋体" w:hint="eastAsia"/>
                <w:bCs/>
                <w:color w:val="000000"/>
                <w:sz w:val="20"/>
                <w:szCs w:val="20"/>
              </w:rPr>
              <w:t>许可证要求编写执行报告。</w:t>
            </w:r>
          </w:p>
          <w:p w14:paraId="38595E92" w14:textId="77777777" w:rsidR="00AD0E0C" w:rsidRPr="00B55C78" w:rsidRDefault="00AD0E0C" w:rsidP="00AD0E0C">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5、未</w:t>
            </w:r>
            <w:proofErr w:type="gramStart"/>
            <w:r w:rsidRPr="00B55C78">
              <w:rPr>
                <w:rFonts w:ascii="宋体" w:hAnsi="宋体" w:cs="宋体" w:hint="eastAsia"/>
                <w:bCs/>
                <w:color w:val="000000"/>
                <w:sz w:val="20"/>
                <w:szCs w:val="20"/>
              </w:rPr>
              <w:t>按排污</w:t>
            </w:r>
            <w:proofErr w:type="gramEnd"/>
            <w:r w:rsidRPr="00B55C78">
              <w:rPr>
                <w:rFonts w:ascii="宋体" w:hAnsi="宋体" w:cs="宋体" w:hint="eastAsia"/>
                <w:bCs/>
                <w:color w:val="000000"/>
                <w:sz w:val="20"/>
                <w:szCs w:val="20"/>
              </w:rPr>
              <w:t>许可证要求记录环境管理台账。</w:t>
            </w:r>
          </w:p>
          <w:p w14:paraId="5E7F93EB" w14:textId="578DC634"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6、现场核查时未提供联网证明。</w:t>
            </w:r>
          </w:p>
        </w:tc>
        <w:tc>
          <w:tcPr>
            <w:tcW w:w="850" w:type="dxa"/>
            <w:vAlign w:val="center"/>
          </w:tcPr>
          <w:p w14:paraId="5F5A98CD" w14:textId="56D9C081" w:rsidR="00AD0E0C" w:rsidRPr="002F319A" w:rsidRDefault="00AD0E0C" w:rsidP="00AD0E0C">
            <w:pPr>
              <w:snapToGrid w:val="0"/>
              <w:spacing w:line="240" w:lineRule="atLeast"/>
              <w:rPr>
                <w:rFonts w:ascii="宋体" w:hAnsi="宋体" w:cs="宋体"/>
                <w:color w:val="000000"/>
                <w:szCs w:val="21"/>
              </w:rPr>
            </w:pPr>
            <w:r w:rsidRPr="002F319A">
              <w:rPr>
                <w:rFonts w:ascii="宋体" w:hAnsi="宋体" w:cs="宋体" w:hint="eastAsia"/>
                <w:color w:val="000000"/>
                <w:szCs w:val="21"/>
              </w:rPr>
              <w:lastRenderedPageBreak/>
              <w:t>移交执法局处罚，</w:t>
            </w:r>
            <w:r w:rsidRPr="002F319A">
              <w:rPr>
                <w:rFonts w:ascii="Times New Roman" w:hAnsi="Times New Roman"/>
                <w:kern w:val="0"/>
                <w:szCs w:val="21"/>
              </w:rPr>
              <w:t>将</w:t>
            </w:r>
            <w:proofErr w:type="gramStart"/>
            <w:r w:rsidRPr="002F319A">
              <w:rPr>
                <w:rFonts w:ascii="Times New Roman" w:hAnsi="Times New Roman"/>
                <w:kern w:val="0"/>
                <w:szCs w:val="21"/>
              </w:rPr>
              <w:t>无手续</w:t>
            </w:r>
            <w:proofErr w:type="gramEnd"/>
            <w:r w:rsidRPr="002F319A">
              <w:rPr>
                <w:rFonts w:ascii="Times New Roman" w:hAnsi="Times New Roman"/>
                <w:kern w:val="0"/>
                <w:szCs w:val="21"/>
              </w:rPr>
              <w:t>装置</w:t>
            </w:r>
            <w:r w:rsidRPr="002F319A">
              <w:rPr>
                <w:rFonts w:ascii="Times New Roman" w:hAnsi="Times New Roman" w:hint="eastAsia"/>
                <w:kern w:val="0"/>
                <w:szCs w:val="21"/>
              </w:rPr>
              <w:t>拆除并</w:t>
            </w:r>
            <w:r w:rsidRPr="002F319A">
              <w:rPr>
                <w:rFonts w:ascii="Times New Roman" w:hAnsi="Times New Roman"/>
                <w:kern w:val="0"/>
                <w:szCs w:val="21"/>
              </w:rPr>
              <w:t>调整出排污许可</w:t>
            </w:r>
            <w:r w:rsidRPr="002F319A">
              <w:rPr>
                <w:rFonts w:ascii="Times New Roman" w:hAnsi="Times New Roman"/>
                <w:kern w:val="0"/>
                <w:szCs w:val="21"/>
              </w:rPr>
              <w:lastRenderedPageBreak/>
              <w:t>证，</w:t>
            </w:r>
            <w:r w:rsidRPr="002F319A">
              <w:rPr>
                <w:rFonts w:ascii="宋体" w:hAnsi="宋体" w:cs="宋体" w:hint="eastAsia"/>
                <w:color w:val="000000"/>
                <w:szCs w:val="21"/>
              </w:rPr>
              <w:t>停产限期整改</w:t>
            </w:r>
          </w:p>
        </w:tc>
      </w:tr>
      <w:tr w:rsidR="00AD0E0C" w14:paraId="0EFD0902" w14:textId="77777777" w:rsidTr="000C32DF">
        <w:trPr>
          <w:trHeight w:val="567"/>
          <w:jc w:val="center"/>
        </w:trPr>
        <w:tc>
          <w:tcPr>
            <w:tcW w:w="521" w:type="dxa"/>
            <w:vAlign w:val="center"/>
          </w:tcPr>
          <w:p w14:paraId="180A0CDC" w14:textId="5AE01102" w:rsidR="00AD0E0C" w:rsidRPr="00AE3B2F" w:rsidRDefault="00AD0E0C" w:rsidP="00AD0E0C">
            <w:pPr>
              <w:snapToGrid w:val="0"/>
              <w:spacing w:line="240" w:lineRule="atLeast"/>
              <w:rPr>
                <w:rFonts w:ascii="Times New Roman" w:hAnsi="Times New Roman"/>
                <w:b/>
                <w:kern w:val="0"/>
                <w:szCs w:val="21"/>
              </w:rPr>
            </w:pPr>
            <w:r w:rsidRPr="00B55C78">
              <w:rPr>
                <w:rFonts w:ascii="宋体" w:hAnsi="宋体" w:cs="宋体"/>
                <w:color w:val="000000"/>
                <w:sz w:val="20"/>
                <w:szCs w:val="20"/>
              </w:rPr>
              <w:lastRenderedPageBreak/>
              <w:t>3</w:t>
            </w:r>
          </w:p>
        </w:tc>
        <w:tc>
          <w:tcPr>
            <w:tcW w:w="638" w:type="dxa"/>
            <w:vAlign w:val="center"/>
          </w:tcPr>
          <w:p w14:paraId="549C224C" w14:textId="66BFCDC6"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9月18日</w:t>
            </w:r>
          </w:p>
        </w:tc>
        <w:tc>
          <w:tcPr>
            <w:tcW w:w="461" w:type="dxa"/>
            <w:vAlign w:val="center"/>
          </w:tcPr>
          <w:p w14:paraId="04DC974D" w14:textId="057C2406"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沧州市黄骅市</w:t>
            </w:r>
          </w:p>
        </w:tc>
        <w:tc>
          <w:tcPr>
            <w:tcW w:w="709" w:type="dxa"/>
            <w:vAlign w:val="center"/>
          </w:tcPr>
          <w:p w14:paraId="1DA528B6" w14:textId="451534FD" w:rsidR="00AD0E0C" w:rsidRPr="00AE3B2F"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石化</w:t>
            </w:r>
          </w:p>
        </w:tc>
        <w:tc>
          <w:tcPr>
            <w:tcW w:w="709" w:type="dxa"/>
            <w:vAlign w:val="center"/>
          </w:tcPr>
          <w:p w14:paraId="64178962" w14:textId="350C7424" w:rsidR="00AD0E0C" w:rsidRPr="00AE3B2F" w:rsidRDefault="00AD0E0C" w:rsidP="00AD0E0C">
            <w:pPr>
              <w:snapToGrid w:val="0"/>
              <w:spacing w:line="240" w:lineRule="atLeast"/>
              <w:rPr>
                <w:rFonts w:ascii="宋体" w:hAnsi="宋体" w:cs="宋体"/>
                <w:szCs w:val="21"/>
              </w:rPr>
            </w:pPr>
            <w:r w:rsidRPr="00B55C78">
              <w:rPr>
                <w:rFonts w:ascii="宋体" w:hAnsi="宋体" w:cs="宋体" w:hint="eastAsia"/>
                <w:color w:val="000000"/>
                <w:sz w:val="20"/>
                <w:szCs w:val="20"/>
              </w:rPr>
              <w:t>中能国际石化有限公司</w:t>
            </w:r>
          </w:p>
        </w:tc>
        <w:tc>
          <w:tcPr>
            <w:tcW w:w="6550" w:type="dxa"/>
          </w:tcPr>
          <w:p w14:paraId="08BD9693"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1、《黄骅鑫隆化工有限公司建设工程环境影响报告书》2006年12月19日经原河北省环保局审批（冀环管[2006]435号）。主要建设内容为：90万吨/年延迟焦化装置、30万吨/年加氢精制装置、0.5万Nm</w:t>
            </w:r>
            <w:r w:rsidRPr="00B55C78">
              <w:rPr>
                <w:rFonts w:ascii="宋体" w:hAnsi="宋体" w:cs="宋体" w:hint="eastAsia"/>
                <w:color w:val="000000"/>
                <w:sz w:val="20"/>
                <w:szCs w:val="20"/>
                <w:vertAlign w:val="superscript"/>
              </w:rPr>
              <w:t>3</w:t>
            </w:r>
            <w:r w:rsidRPr="00B55C78">
              <w:rPr>
                <w:rFonts w:ascii="宋体" w:hAnsi="宋体" w:cs="宋体" w:hint="eastAsia"/>
                <w:color w:val="000000"/>
                <w:sz w:val="20"/>
                <w:szCs w:val="20"/>
              </w:rPr>
              <w:t>/h制氢装置、16t/a含硫污水汽提装置、0.61万t/a硫磺回收装置。</w:t>
            </w:r>
          </w:p>
          <w:p w14:paraId="6C4640E5" w14:textId="77777777" w:rsidR="00AD0E0C" w:rsidRPr="00B55C78" w:rsidRDefault="00AD0E0C" w:rsidP="00AD0E0C">
            <w:pPr>
              <w:snapToGrid w:val="0"/>
              <w:spacing w:line="240" w:lineRule="exact"/>
              <w:rPr>
                <w:rFonts w:ascii="宋体" w:hAnsi="宋体" w:cs="宋体"/>
                <w:color w:val="000000"/>
                <w:sz w:val="20"/>
                <w:szCs w:val="20"/>
              </w:rPr>
            </w:pPr>
            <w:proofErr w:type="gramStart"/>
            <w:r w:rsidRPr="00B55C78">
              <w:rPr>
                <w:rFonts w:ascii="宋体" w:hAnsi="宋体" w:cs="宋体" w:hint="eastAsia"/>
                <w:color w:val="000000"/>
                <w:sz w:val="20"/>
                <w:szCs w:val="20"/>
              </w:rPr>
              <w:t>河北省发改委</w:t>
            </w:r>
            <w:proofErr w:type="gramEnd"/>
            <w:r w:rsidRPr="00B55C78">
              <w:rPr>
                <w:rFonts w:ascii="宋体" w:hAnsi="宋体" w:cs="宋体" w:hint="eastAsia"/>
                <w:color w:val="000000"/>
                <w:sz w:val="20"/>
                <w:szCs w:val="20"/>
              </w:rPr>
              <w:t>出具的《关于黄骅市鑫隆化工100万吨/年延迟焦化、30万吨/年加氢精制项目名称变更及延期的复函》（</w:t>
            </w:r>
            <w:proofErr w:type="gramStart"/>
            <w:r w:rsidRPr="00B55C78">
              <w:rPr>
                <w:rFonts w:ascii="宋体" w:hAnsi="宋体" w:cs="宋体" w:hint="eastAsia"/>
                <w:color w:val="000000"/>
                <w:sz w:val="20"/>
                <w:szCs w:val="20"/>
              </w:rPr>
              <w:t>冀发改函</w:t>
            </w:r>
            <w:proofErr w:type="gramEnd"/>
            <w:r w:rsidRPr="00B55C78">
              <w:rPr>
                <w:rFonts w:ascii="宋体" w:hAnsi="宋体" w:cs="宋体" w:hint="eastAsia"/>
                <w:color w:val="000000"/>
                <w:sz w:val="20"/>
                <w:szCs w:val="20"/>
              </w:rPr>
              <w:t>[2009]221号），同意黄骅鑫隆化工有限公司100万吨/年延迟焦化、30万吨/年加氢精制项目投资主体变更为黄骅市</w:t>
            </w:r>
            <w:proofErr w:type="gramStart"/>
            <w:r w:rsidRPr="00B55C78">
              <w:rPr>
                <w:rFonts w:ascii="宋体" w:hAnsi="宋体" w:cs="宋体" w:hint="eastAsia"/>
                <w:color w:val="000000"/>
                <w:sz w:val="20"/>
                <w:szCs w:val="20"/>
              </w:rPr>
              <w:t>鑫</w:t>
            </w:r>
            <w:proofErr w:type="gramEnd"/>
            <w:r w:rsidRPr="00B55C78">
              <w:rPr>
                <w:rFonts w:ascii="宋体" w:hAnsi="宋体" w:cs="宋体" w:hint="eastAsia"/>
                <w:color w:val="000000"/>
                <w:sz w:val="20"/>
                <w:szCs w:val="20"/>
              </w:rPr>
              <w:t>亿化工有限公司。</w:t>
            </w:r>
          </w:p>
          <w:p w14:paraId="5E347392"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2011年5月9号河北省环保厅出具了《关于黄骅市鑫亿化工有限公司90万吨/年延迟焦化、30万吨/年加氢精制项目环境影响补充报告审批意见的函》，主要变更为：该项目取消35t/h蒸汽锅炉，变更为建设3台10t/h燃气锅炉，燃料由煤气发生炉煤气变更为副产焦化脱硫尾气；对部分排气筒高度、环保设施、平面布置进行调整。</w:t>
            </w:r>
          </w:p>
          <w:p w14:paraId="1D4294EA"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2011年6月28日河北省环保厅以冀环验[2011]127号文对该项目进行了验收，主要验收内容为90万吨/年延迟焦化、30万吨/年加氢精制项目、0.5万Nm</w:t>
            </w:r>
            <w:r w:rsidRPr="00B55C78">
              <w:rPr>
                <w:rFonts w:ascii="宋体" w:hAnsi="宋体" w:cs="宋体" w:hint="eastAsia"/>
                <w:color w:val="000000"/>
                <w:sz w:val="20"/>
                <w:szCs w:val="20"/>
                <w:vertAlign w:val="superscript"/>
              </w:rPr>
              <w:t>3</w:t>
            </w:r>
            <w:r w:rsidRPr="00B55C78">
              <w:rPr>
                <w:rFonts w:ascii="宋体" w:hAnsi="宋体" w:cs="宋体" w:hint="eastAsia"/>
                <w:color w:val="000000"/>
                <w:sz w:val="20"/>
                <w:szCs w:val="20"/>
              </w:rPr>
              <w:t>/h制氢装置、0.6万吨/年硫磺回收装置。</w:t>
            </w:r>
          </w:p>
          <w:p w14:paraId="1E578590"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2、2014年11月12日，黄骅市工商行政管理局同意黄骅市</w:t>
            </w:r>
            <w:proofErr w:type="gramStart"/>
            <w:r w:rsidRPr="00B55C78">
              <w:rPr>
                <w:rFonts w:ascii="宋体" w:hAnsi="宋体" w:cs="宋体" w:hint="eastAsia"/>
                <w:color w:val="000000"/>
                <w:sz w:val="20"/>
                <w:szCs w:val="20"/>
              </w:rPr>
              <w:t>鑫</w:t>
            </w:r>
            <w:proofErr w:type="gramEnd"/>
            <w:r w:rsidRPr="00B55C78">
              <w:rPr>
                <w:rFonts w:ascii="宋体" w:hAnsi="宋体" w:cs="宋体" w:hint="eastAsia"/>
                <w:color w:val="000000"/>
                <w:sz w:val="20"/>
                <w:szCs w:val="20"/>
              </w:rPr>
              <w:t>亿化工有限公司更名为中能国际石化有限公司。</w:t>
            </w:r>
          </w:p>
          <w:p w14:paraId="1EABB3C4"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3、2016年8月20日河北碧洁环保科技有限公司编制了《中能国际石化有限公司环境污染治理整改方案》，2016年8月14日黄骅市环保局组织有关专家对该方案进行论证；2016年9月20日，黄骅市环保局组织召开了该方案落实情况评估会，评估意见为已按照整改方案及专家意见的要求进行了整改落实。主要整改内容为污水处理站进行升级改造，在气浮+生化处理基础上增加MBR。</w:t>
            </w:r>
          </w:p>
          <w:p w14:paraId="3C1C207F"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4、2017年11月10日，编制了《中能国际石化有限公司装车和污水治理废气污染治理整改方案》，2018年1月10日企业组织进行了该方案验收会。主要工程内容为：装车废气收集后经冷凝+活性炭吸附处理；将污水处理设施调节池、气浮池、生化池进行密闭，废气收集后经生物滤塔+UV</w:t>
            </w:r>
            <w:proofErr w:type="gramStart"/>
            <w:r w:rsidRPr="00B55C78">
              <w:rPr>
                <w:rFonts w:ascii="宋体" w:hAnsi="宋体" w:cs="宋体" w:hint="eastAsia"/>
                <w:color w:val="000000"/>
                <w:sz w:val="20"/>
                <w:szCs w:val="20"/>
              </w:rPr>
              <w:t>光氧处理</w:t>
            </w:r>
            <w:proofErr w:type="gramEnd"/>
            <w:r w:rsidRPr="00B55C78">
              <w:rPr>
                <w:rFonts w:ascii="宋体" w:hAnsi="宋体" w:cs="宋体" w:hint="eastAsia"/>
                <w:color w:val="000000"/>
                <w:sz w:val="20"/>
                <w:szCs w:val="20"/>
              </w:rPr>
              <w:t>。</w:t>
            </w:r>
          </w:p>
          <w:p w14:paraId="1E178E1E"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5、2018年7月编制了《中能国际石化有限公司硫磺回收装置尾气提标升级改造方案》，2018年8月31日企业召开了该方案咨询会，参加会议的有沧州市环保局黄骅分局及有关专家9人，形成咨询意见，该方案基本可行。主要改造内容为克</w:t>
            </w:r>
            <w:proofErr w:type="gramStart"/>
            <w:r w:rsidRPr="00B55C78">
              <w:rPr>
                <w:rFonts w:ascii="宋体" w:hAnsi="宋体" w:cs="宋体" w:hint="eastAsia"/>
                <w:color w:val="000000"/>
                <w:sz w:val="20"/>
                <w:szCs w:val="20"/>
              </w:rPr>
              <w:t>劳</w:t>
            </w:r>
            <w:proofErr w:type="gramEnd"/>
            <w:r w:rsidRPr="00B55C78">
              <w:rPr>
                <w:rFonts w:ascii="宋体" w:hAnsi="宋体" w:cs="宋体" w:hint="eastAsia"/>
                <w:color w:val="000000"/>
                <w:sz w:val="20"/>
                <w:szCs w:val="20"/>
              </w:rPr>
              <w:t>斯焚烧炉增加烧</w:t>
            </w:r>
            <w:proofErr w:type="gramStart"/>
            <w:r w:rsidRPr="00B55C78">
              <w:rPr>
                <w:rFonts w:ascii="宋体" w:hAnsi="宋体" w:cs="宋体" w:hint="eastAsia"/>
                <w:color w:val="000000"/>
                <w:sz w:val="20"/>
                <w:szCs w:val="20"/>
              </w:rPr>
              <w:t>氨火嘴</w:t>
            </w:r>
            <w:proofErr w:type="gramEnd"/>
            <w:r w:rsidRPr="00B55C78">
              <w:rPr>
                <w:rFonts w:ascii="宋体" w:hAnsi="宋体" w:cs="宋体" w:hint="eastAsia"/>
                <w:color w:val="000000"/>
                <w:sz w:val="20"/>
                <w:szCs w:val="20"/>
              </w:rPr>
              <w:t>，将原含氨废气经焚烧炉</w:t>
            </w:r>
            <w:r w:rsidRPr="00B55C78">
              <w:rPr>
                <w:rFonts w:ascii="宋体" w:hAnsi="宋体" w:cs="宋体" w:hint="eastAsia"/>
                <w:color w:val="000000"/>
                <w:sz w:val="20"/>
                <w:szCs w:val="20"/>
              </w:rPr>
              <w:lastRenderedPageBreak/>
              <w:t>焚烧后与硫磺回收装置尾气汇集后排放改为净克</w:t>
            </w:r>
            <w:proofErr w:type="gramStart"/>
            <w:r w:rsidRPr="00B55C78">
              <w:rPr>
                <w:rFonts w:ascii="宋体" w:hAnsi="宋体" w:cs="宋体" w:hint="eastAsia"/>
                <w:color w:val="000000"/>
                <w:sz w:val="20"/>
                <w:szCs w:val="20"/>
              </w:rPr>
              <w:t>劳</w:t>
            </w:r>
            <w:proofErr w:type="gramEnd"/>
            <w:r w:rsidRPr="00B55C78">
              <w:rPr>
                <w:rFonts w:ascii="宋体" w:hAnsi="宋体" w:cs="宋体" w:hint="eastAsia"/>
                <w:color w:val="000000"/>
                <w:sz w:val="20"/>
                <w:szCs w:val="20"/>
              </w:rPr>
              <w:t>斯炉焚烧后一同进硫磺回收装置；硫磺回收装置后增设急冷塔和碱液喷淋塔。</w:t>
            </w:r>
          </w:p>
          <w:p w14:paraId="08B3D08C"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6、副本申报二氧化硫、COD、氨氮总量符合环评补充报告中确定的总量指标。</w:t>
            </w:r>
          </w:p>
          <w:p w14:paraId="75542E73"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7、企业与沧州绿源水处理有限公司临港污水处理厂签订污水处理协议。</w:t>
            </w:r>
          </w:p>
          <w:p w14:paraId="5A2722E6" w14:textId="3986D655" w:rsidR="00AD0E0C" w:rsidRPr="00AE3B2F" w:rsidRDefault="00AD0E0C" w:rsidP="00AD0E0C">
            <w:pPr>
              <w:numPr>
                <w:ilvl w:val="0"/>
                <w:numId w:val="4"/>
              </w:numPr>
              <w:snapToGrid w:val="0"/>
              <w:spacing w:line="240" w:lineRule="atLeast"/>
              <w:rPr>
                <w:rFonts w:ascii="宋体" w:hAnsi="宋体" w:cs="宋体"/>
                <w:szCs w:val="21"/>
              </w:rPr>
            </w:pPr>
            <w:r w:rsidRPr="00B55C78">
              <w:rPr>
                <w:rFonts w:ascii="宋体" w:hAnsi="宋体" w:cs="宋体" w:hint="eastAsia"/>
                <w:color w:val="000000"/>
                <w:sz w:val="20"/>
                <w:szCs w:val="20"/>
              </w:rPr>
              <w:t>8、延迟焦化加热炉排口已安装在线监测。</w:t>
            </w:r>
          </w:p>
        </w:tc>
        <w:tc>
          <w:tcPr>
            <w:tcW w:w="3723" w:type="dxa"/>
          </w:tcPr>
          <w:p w14:paraId="1F3AF809"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lastRenderedPageBreak/>
              <w:t>1、环评、排污许可证及现场不一致：</w:t>
            </w:r>
          </w:p>
          <w:p w14:paraId="344A4677"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①现场有一套60万t/a重油催化裂化装置及一套60万t/a重交沥青装置，目前为停产状态，无环评手续、排污许可证未填报。</w:t>
            </w:r>
          </w:p>
          <w:p w14:paraId="207E0ADD"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②环评及排污许可证中填报的硫磺回收装置尾气处理措施为焚烧，现场正在进行升级改造，焚烧炉烟气新增一套碱洗装置。</w:t>
            </w:r>
          </w:p>
          <w:p w14:paraId="1E738CA4" w14:textId="77777777" w:rsidR="00AD0E0C" w:rsidRPr="00B55C78" w:rsidRDefault="00AD0E0C" w:rsidP="00AD0E0C">
            <w:pPr>
              <w:snapToGrid w:val="0"/>
              <w:spacing w:line="240" w:lineRule="exact"/>
              <w:rPr>
                <w:rFonts w:ascii="宋体" w:hAnsi="宋体" w:cs="宋体"/>
                <w:color w:val="000000"/>
                <w:sz w:val="20"/>
                <w:szCs w:val="20"/>
                <w:highlight w:val="yellow"/>
              </w:rPr>
            </w:pPr>
            <w:r w:rsidRPr="00B55C78">
              <w:rPr>
                <w:rFonts w:ascii="宋体" w:hAnsi="宋体" w:cs="宋体" w:hint="eastAsia"/>
                <w:color w:val="000000"/>
                <w:sz w:val="20"/>
                <w:szCs w:val="20"/>
              </w:rPr>
              <w:t>③储罐：环</w:t>
            </w:r>
            <w:proofErr w:type="gramStart"/>
            <w:r w:rsidRPr="00B55C78">
              <w:rPr>
                <w:rFonts w:ascii="宋体" w:hAnsi="宋体" w:cs="宋体" w:hint="eastAsia"/>
                <w:color w:val="000000"/>
                <w:sz w:val="20"/>
                <w:szCs w:val="20"/>
              </w:rPr>
              <w:t>评中渣油罐</w:t>
            </w:r>
            <w:proofErr w:type="gramEnd"/>
            <w:r w:rsidRPr="00B55C78">
              <w:rPr>
                <w:rFonts w:ascii="宋体" w:hAnsi="宋体" w:cs="宋体" w:hint="eastAsia"/>
                <w:color w:val="000000"/>
                <w:sz w:val="20"/>
                <w:szCs w:val="20"/>
              </w:rPr>
              <w:t>6个、汽油罐4个、柴油罐10个、</w:t>
            </w:r>
            <w:proofErr w:type="gramStart"/>
            <w:r w:rsidRPr="00B55C78">
              <w:rPr>
                <w:rFonts w:ascii="宋体" w:hAnsi="宋体" w:cs="宋体" w:hint="eastAsia"/>
                <w:color w:val="000000"/>
                <w:sz w:val="20"/>
                <w:szCs w:val="20"/>
              </w:rPr>
              <w:t>液化烃罐4个</w:t>
            </w:r>
            <w:proofErr w:type="gramEnd"/>
            <w:r w:rsidRPr="00B55C78">
              <w:rPr>
                <w:rFonts w:ascii="宋体" w:hAnsi="宋体" w:cs="宋体" w:hint="eastAsia"/>
                <w:color w:val="000000"/>
                <w:sz w:val="20"/>
                <w:szCs w:val="20"/>
              </w:rPr>
              <w:t>；排污</w:t>
            </w:r>
            <w:proofErr w:type="gramStart"/>
            <w:r w:rsidRPr="00B55C78">
              <w:rPr>
                <w:rFonts w:ascii="宋体" w:hAnsi="宋体" w:cs="宋体" w:hint="eastAsia"/>
                <w:color w:val="000000"/>
                <w:sz w:val="20"/>
                <w:szCs w:val="20"/>
              </w:rPr>
              <w:t>许可证中渣油罐</w:t>
            </w:r>
            <w:proofErr w:type="gramEnd"/>
            <w:r w:rsidRPr="00B55C78">
              <w:rPr>
                <w:rFonts w:ascii="宋体" w:hAnsi="宋体" w:cs="宋体" w:hint="eastAsia"/>
                <w:color w:val="000000"/>
                <w:sz w:val="20"/>
                <w:szCs w:val="20"/>
              </w:rPr>
              <w:t>16个、柴油罐12个、蜡油罐6个、石脑油罐12个，现场</w:t>
            </w:r>
            <w:proofErr w:type="gramStart"/>
            <w:r w:rsidRPr="00B55C78">
              <w:rPr>
                <w:rFonts w:ascii="宋体" w:hAnsi="宋体" w:cs="宋体" w:hint="eastAsia"/>
                <w:color w:val="000000"/>
                <w:sz w:val="20"/>
                <w:szCs w:val="20"/>
              </w:rPr>
              <w:t>实际渣</w:t>
            </w:r>
            <w:proofErr w:type="gramEnd"/>
            <w:r w:rsidRPr="00B55C78">
              <w:rPr>
                <w:rFonts w:ascii="宋体" w:hAnsi="宋体" w:cs="宋体" w:hint="eastAsia"/>
                <w:color w:val="000000"/>
                <w:sz w:val="20"/>
                <w:szCs w:val="20"/>
              </w:rPr>
              <w:t>油罐16个、柴油罐12个、蜡油罐6个、石脑油罐12个，</w:t>
            </w:r>
            <w:proofErr w:type="gramStart"/>
            <w:r w:rsidRPr="00B55C78">
              <w:rPr>
                <w:rFonts w:ascii="宋体" w:hAnsi="宋体" w:cs="宋体" w:hint="eastAsia"/>
                <w:color w:val="000000"/>
                <w:sz w:val="20"/>
                <w:szCs w:val="20"/>
              </w:rPr>
              <w:t>液化烃罐10个</w:t>
            </w:r>
            <w:proofErr w:type="gramEnd"/>
            <w:r w:rsidRPr="00B55C78">
              <w:rPr>
                <w:rFonts w:ascii="宋体" w:hAnsi="宋体" w:cs="宋体" w:hint="eastAsia"/>
                <w:color w:val="000000"/>
                <w:sz w:val="20"/>
                <w:szCs w:val="20"/>
              </w:rPr>
              <w:t>、重油沥青罐4个、其他储罐5个。现场及副本填报储罐个数均超出环评。</w:t>
            </w:r>
          </w:p>
          <w:p w14:paraId="51E72693"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2、排污许可证填报不规范</w:t>
            </w:r>
          </w:p>
          <w:p w14:paraId="2BBFBBAE"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①原料成分未填报硫含量。</w:t>
            </w:r>
          </w:p>
          <w:p w14:paraId="758FD9B9"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②废水间接排放口填报为直接排放口。</w:t>
            </w:r>
          </w:p>
          <w:p w14:paraId="2AA09468"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3、监测报告问题</w:t>
            </w:r>
          </w:p>
          <w:p w14:paraId="6D6A198B"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①废水处理有机废气收集处理装置非甲烷总烃、硫化氢监测频次不满足规范要求；酸性气体回收装置硫化氢、氮氧化物监测频次不满足规范要求；无组织排放厂界非甲烷总烃监测频次不满足规范要求。</w:t>
            </w:r>
          </w:p>
          <w:p w14:paraId="1A62D971"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②废水总排口COD、氨氮因子监测频次不满足规范要求。</w:t>
            </w:r>
          </w:p>
          <w:p w14:paraId="5D3C85E9"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4、酸性气回收装置（硫磺回收）未安装在线监测装置，废水COD、氨氮在线监测装置未联网。</w:t>
            </w:r>
          </w:p>
          <w:p w14:paraId="75EA2EE2"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5、台</w:t>
            </w:r>
            <w:proofErr w:type="gramStart"/>
            <w:r w:rsidRPr="00B55C78">
              <w:rPr>
                <w:rFonts w:ascii="宋体" w:hAnsi="宋体" w:cs="宋体" w:hint="eastAsia"/>
                <w:color w:val="000000"/>
                <w:sz w:val="20"/>
                <w:szCs w:val="20"/>
              </w:rPr>
              <w:t>账记录</w:t>
            </w:r>
            <w:proofErr w:type="gramEnd"/>
            <w:r w:rsidRPr="00B55C78">
              <w:rPr>
                <w:rFonts w:ascii="宋体" w:hAnsi="宋体" w:cs="宋体" w:hint="eastAsia"/>
                <w:color w:val="000000"/>
                <w:sz w:val="20"/>
                <w:szCs w:val="20"/>
              </w:rPr>
              <w:t>不规范。</w:t>
            </w:r>
          </w:p>
          <w:p w14:paraId="34157BE1"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6、</w:t>
            </w:r>
            <w:proofErr w:type="gramStart"/>
            <w:r w:rsidRPr="00B55C78">
              <w:rPr>
                <w:rFonts w:ascii="宋体" w:hAnsi="宋体" w:cs="宋体" w:hint="eastAsia"/>
                <w:color w:val="000000"/>
                <w:sz w:val="20"/>
                <w:szCs w:val="20"/>
              </w:rPr>
              <w:t>固定罐未安装</w:t>
            </w:r>
            <w:proofErr w:type="gramEnd"/>
            <w:r w:rsidRPr="00B55C78">
              <w:rPr>
                <w:rFonts w:ascii="宋体" w:hAnsi="宋体" w:cs="宋体" w:hint="eastAsia"/>
                <w:color w:val="000000"/>
                <w:sz w:val="20"/>
                <w:szCs w:val="20"/>
              </w:rPr>
              <w:t>油气回收或处理装置。</w:t>
            </w:r>
          </w:p>
          <w:p w14:paraId="14B9C0B5" w14:textId="373E303E" w:rsidR="00AD0E0C" w:rsidRPr="00AE3B2F" w:rsidRDefault="00AD0E0C" w:rsidP="00AD0E0C">
            <w:pPr>
              <w:numPr>
                <w:ilvl w:val="0"/>
                <w:numId w:val="5"/>
              </w:numPr>
              <w:snapToGrid w:val="0"/>
              <w:spacing w:line="240" w:lineRule="atLeast"/>
              <w:rPr>
                <w:rFonts w:ascii="宋体" w:hAnsi="宋体" w:cs="宋体"/>
                <w:color w:val="000000"/>
                <w:szCs w:val="21"/>
              </w:rPr>
            </w:pPr>
            <w:r w:rsidRPr="00B55C78">
              <w:rPr>
                <w:rFonts w:ascii="宋体" w:hAnsi="宋体" w:cs="宋体" w:hint="eastAsia"/>
                <w:color w:val="000000"/>
                <w:sz w:val="20"/>
                <w:szCs w:val="20"/>
              </w:rPr>
              <w:lastRenderedPageBreak/>
              <w:t>7、污水处理站调节池、厌氧池未进行密闭。</w:t>
            </w:r>
          </w:p>
        </w:tc>
        <w:tc>
          <w:tcPr>
            <w:tcW w:w="850" w:type="dxa"/>
            <w:vAlign w:val="center"/>
          </w:tcPr>
          <w:p w14:paraId="35228B23" w14:textId="67D7D249" w:rsidR="00AD0E0C" w:rsidRDefault="00AD0E0C" w:rsidP="00AD0E0C">
            <w:pPr>
              <w:snapToGrid w:val="0"/>
              <w:spacing w:line="240" w:lineRule="atLeast"/>
              <w:rPr>
                <w:rFonts w:ascii="宋体" w:hAnsi="宋体" w:cs="宋体"/>
                <w:color w:val="000000"/>
                <w:szCs w:val="21"/>
              </w:rPr>
            </w:pPr>
            <w:r w:rsidRPr="002F319A">
              <w:rPr>
                <w:rFonts w:ascii="宋体" w:hAnsi="宋体" w:cs="宋体" w:hint="eastAsia"/>
                <w:color w:val="000000"/>
                <w:szCs w:val="21"/>
              </w:rPr>
              <w:lastRenderedPageBreak/>
              <w:t>移交执法局处罚，</w:t>
            </w:r>
            <w:r w:rsidRPr="002F319A">
              <w:rPr>
                <w:rFonts w:ascii="Times New Roman" w:hAnsi="Times New Roman"/>
                <w:kern w:val="0"/>
                <w:szCs w:val="21"/>
              </w:rPr>
              <w:t>将</w:t>
            </w:r>
            <w:proofErr w:type="gramStart"/>
            <w:r w:rsidRPr="002F319A">
              <w:rPr>
                <w:rFonts w:ascii="Times New Roman" w:hAnsi="Times New Roman"/>
                <w:kern w:val="0"/>
                <w:szCs w:val="21"/>
              </w:rPr>
              <w:t>无手续</w:t>
            </w:r>
            <w:proofErr w:type="gramEnd"/>
            <w:r w:rsidRPr="002F319A">
              <w:rPr>
                <w:rFonts w:ascii="Times New Roman" w:hAnsi="Times New Roman"/>
                <w:kern w:val="0"/>
                <w:szCs w:val="21"/>
              </w:rPr>
              <w:t>装置</w:t>
            </w:r>
            <w:r w:rsidRPr="002F319A">
              <w:rPr>
                <w:rFonts w:ascii="Times New Roman" w:hAnsi="Times New Roman" w:hint="eastAsia"/>
                <w:kern w:val="0"/>
                <w:szCs w:val="21"/>
              </w:rPr>
              <w:t>拆除并</w:t>
            </w:r>
            <w:r w:rsidRPr="002F319A">
              <w:rPr>
                <w:rFonts w:ascii="Times New Roman" w:hAnsi="Times New Roman"/>
                <w:kern w:val="0"/>
                <w:szCs w:val="21"/>
              </w:rPr>
              <w:t>调整出排污许可证，</w:t>
            </w:r>
            <w:r w:rsidRPr="002F319A">
              <w:rPr>
                <w:rFonts w:ascii="宋体" w:hAnsi="宋体" w:cs="宋体" w:hint="eastAsia"/>
                <w:color w:val="000000"/>
                <w:szCs w:val="21"/>
              </w:rPr>
              <w:t>停产限期整改</w:t>
            </w:r>
          </w:p>
        </w:tc>
      </w:tr>
      <w:tr w:rsidR="00AD0E0C" w14:paraId="35EDA82B" w14:textId="77777777" w:rsidTr="000C32DF">
        <w:trPr>
          <w:trHeight w:val="567"/>
          <w:jc w:val="center"/>
        </w:trPr>
        <w:tc>
          <w:tcPr>
            <w:tcW w:w="521" w:type="dxa"/>
            <w:vAlign w:val="center"/>
          </w:tcPr>
          <w:p w14:paraId="28B2E234" w14:textId="31978B22" w:rsidR="00AD0E0C" w:rsidRPr="002F319A" w:rsidRDefault="002F319A" w:rsidP="00AD0E0C">
            <w:pPr>
              <w:snapToGrid w:val="0"/>
              <w:spacing w:line="240" w:lineRule="atLeast"/>
              <w:rPr>
                <w:rFonts w:ascii="Times New Roman" w:hAnsi="Times New Roman"/>
                <w:b/>
                <w:kern w:val="0"/>
                <w:szCs w:val="21"/>
              </w:rPr>
            </w:pPr>
            <w:r w:rsidRPr="00B55C78">
              <w:rPr>
                <w:rFonts w:ascii="宋体" w:hAnsi="宋体" w:cs="宋体"/>
                <w:color w:val="000000"/>
                <w:sz w:val="20"/>
                <w:szCs w:val="20"/>
              </w:rPr>
              <w:t>4</w:t>
            </w:r>
          </w:p>
        </w:tc>
        <w:tc>
          <w:tcPr>
            <w:tcW w:w="638" w:type="dxa"/>
            <w:vAlign w:val="center"/>
          </w:tcPr>
          <w:p w14:paraId="719CA720" w14:textId="51B24BCB" w:rsidR="00AD0E0C" w:rsidRPr="002F319A"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9月20日</w:t>
            </w:r>
          </w:p>
        </w:tc>
        <w:tc>
          <w:tcPr>
            <w:tcW w:w="461" w:type="dxa"/>
            <w:vAlign w:val="center"/>
          </w:tcPr>
          <w:p w14:paraId="21C46658" w14:textId="204A4D9E" w:rsidR="00AD0E0C" w:rsidRPr="002F319A"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沧州市渤海新区</w:t>
            </w:r>
          </w:p>
        </w:tc>
        <w:tc>
          <w:tcPr>
            <w:tcW w:w="709" w:type="dxa"/>
            <w:vAlign w:val="center"/>
          </w:tcPr>
          <w:p w14:paraId="06971138" w14:textId="06C06D72" w:rsidR="00AD0E0C" w:rsidRPr="002F319A"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焦化</w:t>
            </w:r>
          </w:p>
        </w:tc>
        <w:tc>
          <w:tcPr>
            <w:tcW w:w="709" w:type="dxa"/>
            <w:vAlign w:val="center"/>
          </w:tcPr>
          <w:p w14:paraId="6C7C3D40" w14:textId="1247AD9B" w:rsidR="00AD0E0C" w:rsidRPr="002F319A"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沧州中铁装备制造材料有限公司</w:t>
            </w:r>
          </w:p>
        </w:tc>
        <w:tc>
          <w:tcPr>
            <w:tcW w:w="6550" w:type="dxa"/>
          </w:tcPr>
          <w:p w14:paraId="250117B6" w14:textId="77777777" w:rsidR="00AD0E0C" w:rsidRPr="00B55C78" w:rsidRDefault="00AD0E0C" w:rsidP="00AD0E0C">
            <w:pPr>
              <w:snapToGrid w:val="0"/>
              <w:spacing w:line="240" w:lineRule="exact"/>
              <w:rPr>
                <w:rFonts w:ascii="宋体" w:hAnsi="宋体" w:cs="宋体"/>
                <w:color w:val="000000"/>
                <w:sz w:val="20"/>
                <w:szCs w:val="20"/>
              </w:rPr>
            </w:pPr>
            <w:r w:rsidRPr="00B55C78">
              <w:rPr>
                <w:rFonts w:ascii="宋体" w:hAnsi="宋体" w:cs="宋体" w:hint="eastAsia"/>
                <w:color w:val="000000"/>
                <w:sz w:val="20"/>
                <w:szCs w:val="20"/>
              </w:rPr>
              <w:t>1、企业取得排污许可证行业为：黑色金属冶炼和压延加工业、粘土砖瓦及建筑砌块制造、火力发电。其中黑色金属冶炼和压延加工业、火力发电部分已于2017年10月27日经评估中心检查，河北省环保厅2018年出具的《关于钢铁企业排污许可证发刚核查情况的报告》（冀环评【2018】3号）包含该企业。</w:t>
            </w:r>
          </w:p>
          <w:p w14:paraId="08E837F7" w14:textId="35F75BC9" w:rsidR="00AD0E0C" w:rsidRPr="002F319A"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2、沧州市环保局介绍从未发放沧州中铁装备制造材料有限公司焦化行业排污许可证。</w:t>
            </w:r>
          </w:p>
        </w:tc>
        <w:tc>
          <w:tcPr>
            <w:tcW w:w="3723" w:type="dxa"/>
          </w:tcPr>
          <w:p w14:paraId="411198EF" w14:textId="3E49E5B9" w:rsidR="00AD0E0C" w:rsidRPr="002F319A" w:rsidRDefault="00AD0E0C" w:rsidP="00AD0E0C">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沧州市环保局介绍排污许可证未发放</w:t>
            </w:r>
          </w:p>
        </w:tc>
        <w:tc>
          <w:tcPr>
            <w:tcW w:w="850" w:type="dxa"/>
            <w:vAlign w:val="center"/>
          </w:tcPr>
          <w:p w14:paraId="5B24CCDC" w14:textId="6AD6B5DC" w:rsidR="00AD0E0C" w:rsidRDefault="00AD0E0C" w:rsidP="00AD0E0C">
            <w:pPr>
              <w:snapToGrid w:val="0"/>
              <w:spacing w:line="240" w:lineRule="atLeast"/>
              <w:rPr>
                <w:rFonts w:ascii="宋体" w:hAnsi="宋体" w:cs="宋体"/>
                <w:color w:val="000000"/>
                <w:szCs w:val="21"/>
              </w:rPr>
            </w:pPr>
            <w:r w:rsidRPr="002F319A">
              <w:rPr>
                <w:rFonts w:ascii="Times New Roman" w:hAnsi="Times New Roman" w:hint="eastAsia"/>
                <w:kern w:val="0"/>
                <w:szCs w:val="21"/>
                <w:highlight w:val="yellow"/>
              </w:rPr>
              <w:t>焦化工序无证排污，</w:t>
            </w:r>
            <w:r w:rsidRPr="002F319A">
              <w:rPr>
                <w:rFonts w:ascii="Times New Roman" w:hAnsi="Times New Roman"/>
                <w:kern w:val="0"/>
                <w:szCs w:val="21"/>
                <w:highlight w:val="yellow"/>
              </w:rPr>
              <w:t>移交执法局</w:t>
            </w:r>
            <w:r w:rsidRPr="002F319A">
              <w:rPr>
                <w:rFonts w:ascii="Times New Roman" w:hAnsi="Times New Roman" w:hint="eastAsia"/>
                <w:kern w:val="0"/>
                <w:szCs w:val="21"/>
                <w:highlight w:val="yellow"/>
              </w:rPr>
              <w:t>处罚</w:t>
            </w:r>
            <w:r w:rsidRPr="00ED215B">
              <w:rPr>
                <w:rFonts w:ascii="Times New Roman" w:hAnsi="Times New Roman"/>
                <w:kern w:val="0"/>
                <w:szCs w:val="21"/>
                <w:highlight w:val="yellow"/>
              </w:rPr>
              <w:t>，</w:t>
            </w:r>
            <w:r w:rsidRPr="00ED215B">
              <w:rPr>
                <w:rFonts w:ascii="宋体" w:hAnsi="宋体" w:cs="宋体" w:hint="eastAsia"/>
                <w:color w:val="000000"/>
                <w:szCs w:val="21"/>
                <w:highlight w:val="yellow"/>
              </w:rPr>
              <w:t>停产</w:t>
            </w:r>
            <w:r w:rsidRPr="002F319A">
              <w:rPr>
                <w:rFonts w:ascii="Times New Roman" w:hAnsi="Times New Roman"/>
                <w:kern w:val="0"/>
                <w:szCs w:val="21"/>
              </w:rPr>
              <w:t>限期整改</w:t>
            </w:r>
          </w:p>
        </w:tc>
      </w:tr>
      <w:tr w:rsidR="00ED215B" w14:paraId="464EB2E8" w14:textId="77777777" w:rsidTr="000C32DF">
        <w:trPr>
          <w:trHeight w:val="567"/>
          <w:jc w:val="center"/>
        </w:trPr>
        <w:tc>
          <w:tcPr>
            <w:tcW w:w="521" w:type="dxa"/>
            <w:vAlign w:val="center"/>
          </w:tcPr>
          <w:p w14:paraId="79594DEA" w14:textId="20513FC9" w:rsidR="00ED215B" w:rsidRPr="002F319A" w:rsidRDefault="00ED215B" w:rsidP="00ED215B">
            <w:pPr>
              <w:snapToGrid w:val="0"/>
              <w:spacing w:line="240" w:lineRule="atLeast"/>
              <w:rPr>
                <w:rFonts w:ascii="Times New Roman" w:hAnsi="Times New Roman"/>
                <w:b/>
                <w:kern w:val="0"/>
                <w:szCs w:val="21"/>
              </w:rPr>
            </w:pPr>
            <w:r w:rsidRPr="00B55C78">
              <w:rPr>
                <w:rFonts w:ascii="宋体" w:cs="宋体"/>
                <w:bCs/>
                <w:color w:val="000000"/>
                <w:sz w:val="20"/>
                <w:szCs w:val="20"/>
              </w:rPr>
              <w:t>5</w:t>
            </w:r>
          </w:p>
        </w:tc>
        <w:tc>
          <w:tcPr>
            <w:tcW w:w="638" w:type="dxa"/>
            <w:vAlign w:val="center"/>
          </w:tcPr>
          <w:p w14:paraId="720EF11B" w14:textId="5A843F80" w:rsidR="00ED215B" w:rsidRPr="002F319A"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2018年9月22日</w:t>
            </w:r>
          </w:p>
        </w:tc>
        <w:tc>
          <w:tcPr>
            <w:tcW w:w="461" w:type="dxa"/>
            <w:vAlign w:val="center"/>
          </w:tcPr>
          <w:p w14:paraId="4244969D" w14:textId="1E850B09" w:rsidR="00ED215B" w:rsidRPr="002F319A"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石家庄市鹿泉区</w:t>
            </w:r>
          </w:p>
        </w:tc>
        <w:tc>
          <w:tcPr>
            <w:tcW w:w="709" w:type="dxa"/>
            <w:vAlign w:val="center"/>
          </w:tcPr>
          <w:p w14:paraId="5C52DDF9" w14:textId="71052392" w:rsidR="00ED215B" w:rsidRPr="002F319A"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电镀行业</w:t>
            </w:r>
          </w:p>
        </w:tc>
        <w:tc>
          <w:tcPr>
            <w:tcW w:w="709" w:type="dxa"/>
            <w:vAlign w:val="center"/>
          </w:tcPr>
          <w:p w14:paraId="721A8A99" w14:textId="6D3286EE" w:rsidR="00ED215B" w:rsidRPr="002F319A"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石家庄市现代制版厂</w:t>
            </w:r>
          </w:p>
        </w:tc>
        <w:tc>
          <w:tcPr>
            <w:tcW w:w="6550" w:type="dxa"/>
          </w:tcPr>
          <w:p w14:paraId="42FB0C2B" w14:textId="466F5212" w:rsidR="00ED215B" w:rsidRPr="002F319A" w:rsidRDefault="00ED215B" w:rsidP="00ED215B">
            <w:pPr>
              <w:snapToGrid w:val="0"/>
              <w:spacing w:line="240" w:lineRule="atLeast"/>
              <w:ind w:firstLineChars="196" w:firstLine="392"/>
              <w:rPr>
                <w:rFonts w:ascii="宋体" w:hAnsi="宋体" w:cs="宋体"/>
                <w:color w:val="000000"/>
                <w:szCs w:val="21"/>
              </w:rPr>
            </w:pPr>
            <w:r w:rsidRPr="00B55C78">
              <w:rPr>
                <w:rFonts w:ascii="宋体" w:hAnsi="宋体" w:hint="eastAsia"/>
                <w:color w:val="000000"/>
                <w:sz w:val="20"/>
                <w:szCs w:val="20"/>
              </w:rPr>
              <w:t>石家庄市现代制版厂，原名石家庄市鹿泉凹印版</w:t>
            </w:r>
            <w:proofErr w:type="gramStart"/>
            <w:r w:rsidRPr="00B55C78">
              <w:rPr>
                <w:rFonts w:ascii="宋体" w:hAnsi="宋体" w:hint="eastAsia"/>
                <w:color w:val="000000"/>
                <w:sz w:val="20"/>
                <w:szCs w:val="20"/>
              </w:rPr>
              <w:t>辊</w:t>
            </w:r>
            <w:proofErr w:type="gramEnd"/>
            <w:r w:rsidRPr="00B55C78">
              <w:rPr>
                <w:rFonts w:ascii="宋体" w:hAnsi="宋体" w:hint="eastAsia"/>
                <w:color w:val="000000"/>
                <w:sz w:val="20"/>
                <w:szCs w:val="20"/>
              </w:rPr>
              <w:t>修理厂，其《石家庄市鹿泉凹印版辊修理厂项目环境影响报告书》2004年2月取得原河北省环保局批复（冀环管[2004]38号）。2005年11月通过省环保局验收（</w:t>
            </w:r>
            <w:proofErr w:type="gramStart"/>
            <w:r w:rsidRPr="00B55C78">
              <w:rPr>
                <w:rFonts w:ascii="宋体" w:hAnsi="宋体" w:hint="eastAsia"/>
                <w:color w:val="000000"/>
                <w:sz w:val="20"/>
                <w:szCs w:val="20"/>
              </w:rPr>
              <w:t>环验[</w:t>
            </w:r>
            <w:proofErr w:type="gramEnd"/>
            <w:r w:rsidRPr="00B55C78">
              <w:rPr>
                <w:rFonts w:ascii="宋体" w:hAnsi="宋体" w:hint="eastAsia"/>
                <w:color w:val="000000"/>
                <w:sz w:val="20"/>
                <w:szCs w:val="20"/>
              </w:rPr>
              <w:t>2005]058号）。2、环评及副本填报主要设备为：2个镀槽、2个退镀槽、2个回收槽、2台抛光机。除上述设备外，厂内南侧厂房内另有镀铜槽4个，机加工设备多台。3、环评产能：年修理凹印版</w:t>
            </w:r>
            <w:proofErr w:type="gramStart"/>
            <w:r w:rsidRPr="00B55C78">
              <w:rPr>
                <w:rFonts w:ascii="宋体" w:hAnsi="宋体" w:hint="eastAsia"/>
                <w:color w:val="000000"/>
                <w:sz w:val="20"/>
                <w:szCs w:val="20"/>
              </w:rPr>
              <w:t>辊</w:t>
            </w:r>
            <w:proofErr w:type="gramEnd"/>
            <w:r w:rsidRPr="00B55C78">
              <w:rPr>
                <w:rFonts w:ascii="宋体" w:hAnsi="宋体" w:hint="eastAsia"/>
                <w:color w:val="000000"/>
                <w:sz w:val="20"/>
                <w:szCs w:val="20"/>
              </w:rPr>
              <w:t>14400个（12672m2/年）。</w:t>
            </w:r>
          </w:p>
        </w:tc>
        <w:tc>
          <w:tcPr>
            <w:tcW w:w="3723" w:type="dxa"/>
          </w:tcPr>
          <w:p w14:paraId="37AC4EE3" w14:textId="77777777" w:rsidR="00ED215B" w:rsidRPr="00B55C78" w:rsidRDefault="00ED215B" w:rsidP="00ED215B">
            <w:pPr>
              <w:widowControl/>
              <w:shd w:val="clear" w:color="auto" w:fill="FFFFFF"/>
              <w:spacing w:line="240" w:lineRule="exact"/>
              <w:ind w:left="360" w:hanging="360"/>
              <w:jc w:val="left"/>
              <w:rPr>
                <w:rFonts w:ascii="宋体" w:hAnsi="宋体" w:cs="宋体"/>
                <w:color w:val="000000"/>
                <w:sz w:val="20"/>
                <w:szCs w:val="20"/>
              </w:rPr>
            </w:pPr>
            <w:r w:rsidRPr="00B55C78">
              <w:rPr>
                <w:rFonts w:ascii="宋体" w:hAnsi="宋体" w:cs="宋体" w:hint="eastAsia"/>
                <w:color w:val="000000"/>
                <w:sz w:val="20"/>
                <w:szCs w:val="20"/>
              </w:rPr>
              <w:t>1、</w:t>
            </w:r>
            <w:proofErr w:type="gramStart"/>
            <w:r w:rsidRPr="00B55C78">
              <w:rPr>
                <w:rFonts w:ascii="宋体" w:hAnsi="宋体" w:cs="宋体" w:hint="eastAsia"/>
                <w:color w:val="000000"/>
                <w:sz w:val="20"/>
                <w:szCs w:val="20"/>
              </w:rPr>
              <w:t>排污证</w:t>
            </w:r>
            <w:proofErr w:type="gramEnd"/>
            <w:r w:rsidRPr="00B55C78">
              <w:rPr>
                <w:rFonts w:ascii="宋体" w:hAnsi="宋体" w:cs="宋体" w:hint="eastAsia"/>
                <w:color w:val="000000"/>
                <w:sz w:val="20"/>
                <w:szCs w:val="20"/>
              </w:rPr>
              <w:t>副本未填报自行监测内容，企业制定的自行监测方案仅填报镀铬生产线</w:t>
            </w:r>
            <w:proofErr w:type="gramStart"/>
            <w:r w:rsidRPr="00B55C78">
              <w:rPr>
                <w:rFonts w:ascii="宋体" w:hAnsi="宋体" w:cs="宋体" w:hint="eastAsia"/>
                <w:color w:val="000000"/>
                <w:sz w:val="20"/>
                <w:szCs w:val="20"/>
              </w:rPr>
              <w:t>铬</w:t>
            </w:r>
            <w:proofErr w:type="gramEnd"/>
            <w:r w:rsidRPr="00B55C78">
              <w:rPr>
                <w:rFonts w:ascii="宋体" w:hAnsi="宋体" w:cs="宋体" w:hint="eastAsia"/>
                <w:color w:val="000000"/>
                <w:sz w:val="20"/>
                <w:szCs w:val="20"/>
              </w:rPr>
              <w:t>酸雾监测频次为1次/年，规范要求为“1次/半年”。该企业2017年11月取得排污许可证，至今仅提供2018年9月的一次监测报告。</w:t>
            </w:r>
          </w:p>
          <w:p w14:paraId="685B25D7" w14:textId="77777777" w:rsidR="00ED215B" w:rsidRPr="00B55C78" w:rsidRDefault="00ED215B" w:rsidP="00ED215B">
            <w:pPr>
              <w:widowControl/>
              <w:shd w:val="clear" w:color="auto" w:fill="FFFFFF"/>
              <w:spacing w:line="240" w:lineRule="exact"/>
              <w:ind w:left="360" w:hanging="360"/>
              <w:jc w:val="left"/>
              <w:rPr>
                <w:rFonts w:ascii="宋体" w:hAnsi="宋体" w:cs="宋体"/>
                <w:color w:val="000000"/>
                <w:sz w:val="20"/>
                <w:szCs w:val="20"/>
              </w:rPr>
            </w:pPr>
            <w:r w:rsidRPr="00B55C78">
              <w:rPr>
                <w:rFonts w:ascii="宋体" w:hAnsi="宋体" w:cs="宋体" w:hint="eastAsia"/>
                <w:color w:val="000000"/>
                <w:sz w:val="20"/>
                <w:szCs w:val="20"/>
              </w:rPr>
              <w:t>2、未制定无组织废气、废水监测方案。未提供监测报告。</w:t>
            </w:r>
          </w:p>
          <w:p w14:paraId="0BC79EF9" w14:textId="77777777" w:rsidR="00ED215B" w:rsidRPr="00B55C78" w:rsidRDefault="00ED215B" w:rsidP="00ED215B">
            <w:pPr>
              <w:widowControl/>
              <w:shd w:val="clear" w:color="auto" w:fill="FFFFFF"/>
              <w:spacing w:line="240" w:lineRule="exact"/>
              <w:ind w:left="360" w:hanging="360"/>
              <w:jc w:val="left"/>
              <w:rPr>
                <w:rFonts w:ascii="宋体" w:hAnsi="宋体" w:cs="宋体"/>
                <w:color w:val="000000"/>
                <w:sz w:val="20"/>
                <w:szCs w:val="20"/>
              </w:rPr>
            </w:pPr>
            <w:r w:rsidRPr="00B55C78">
              <w:rPr>
                <w:rFonts w:ascii="宋体" w:hAnsi="宋体" w:cs="宋体" w:hint="eastAsia"/>
                <w:color w:val="000000"/>
                <w:sz w:val="20"/>
                <w:szCs w:val="20"/>
              </w:rPr>
              <w:t>3、未提供排污许可执行报告。</w:t>
            </w:r>
          </w:p>
          <w:p w14:paraId="042A5F39" w14:textId="77777777" w:rsidR="00ED215B" w:rsidRPr="00B55C78" w:rsidRDefault="00ED215B" w:rsidP="00ED215B">
            <w:pPr>
              <w:widowControl/>
              <w:shd w:val="clear" w:color="auto" w:fill="FFFFFF"/>
              <w:spacing w:line="240" w:lineRule="exact"/>
              <w:ind w:left="360" w:hanging="360"/>
              <w:jc w:val="left"/>
              <w:rPr>
                <w:rFonts w:ascii="宋体" w:hAnsi="宋体" w:cs="宋体"/>
                <w:color w:val="000000"/>
                <w:sz w:val="20"/>
                <w:szCs w:val="20"/>
              </w:rPr>
            </w:pPr>
            <w:r w:rsidRPr="00B55C78">
              <w:rPr>
                <w:rFonts w:ascii="宋体" w:hAnsi="宋体" w:cs="宋体" w:hint="eastAsia"/>
                <w:color w:val="000000"/>
                <w:sz w:val="20"/>
                <w:szCs w:val="20"/>
              </w:rPr>
              <w:t>4、污水处理站处理规模和处理工艺与环评不一致，其处理水量为10m3/h，大于环评2m3/h的处理能力。</w:t>
            </w:r>
          </w:p>
          <w:p w14:paraId="6893B9FD" w14:textId="77777777" w:rsidR="00ED215B" w:rsidRPr="00B55C78" w:rsidRDefault="00ED215B" w:rsidP="00ED215B">
            <w:pPr>
              <w:widowControl/>
              <w:shd w:val="clear" w:color="auto" w:fill="FFFFFF"/>
              <w:spacing w:line="240" w:lineRule="exact"/>
              <w:ind w:left="360" w:hanging="360"/>
              <w:jc w:val="left"/>
              <w:rPr>
                <w:rFonts w:ascii="宋体" w:hAnsi="宋体" w:cs="宋体"/>
                <w:color w:val="000000"/>
                <w:sz w:val="20"/>
                <w:szCs w:val="20"/>
              </w:rPr>
            </w:pPr>
            <w:r w:rsidRPr="00B55C78">
              <w:rPr>
                <w:rFonts w:ascii="宋体" w:hAnsi="宋体" w:cs="宋体" w:hint="eastAsia"/>
                <w:color w:val="000000"/>
                <w:sz w:val="20"/>
                <w:szCs w:val="20"/>
              </w:rPr>
              <w:t>5、退镀槽含酸废气设有碱喷淋吸收塔，未填入副本。</w:t>
            </w:r>
          </w:p>
          <w:p w14:paraId="0653062A" w14:textId="77777777" w:rsidR="00ED215B" w:rsidRPr="00B55C78" w:rsidRDefault="00ED215B" w:rsidP="00ED215B">
            <w:pPr>
              <w:widowControl/>
              <w:shd w:val="clear" w:color="auto" w:fill="FFFFFF"/>
              <w:spacing w:line="240" w:lineRule="exact"/>
              <w:jc w:val="left"/>
              <w:rPr>
                <w:rFonts w:ascii="宋体" w:hAnsi="宋体" w:cs="宋体"/>
                <w:color w:val="000000"/>
                <w:sz w:val="20"/>
                <w:szCs w:val="20"/>
              </w:rPr>
            </w:pPr>
            <w:r w:rsidRPr="00B55C78">
              <w:rPr>
                <w:rFonts w:ascii="宋体" w:hAnsi="宋体" w:cs="宋体" w:hint="eastAsia"/>
                <w:color w:val="000000"/>
                <w:sz w:val="20"/>
                <w:szCs w:val="20"/>
              </w:rPr>
              <w:t>6、企业缺少初期雨水收集设施，并未按规范制定初期雨水监测方案。</w:t>
            </w:r>
          </w:p>
          <w:p w14:paraId="3A203846" w14:textId="77777777" w:rsidR="00ED215B" w:rsidRPr="00B55C78" w:rsidRDefault="00ED215B" w:rsidP="00ED215B">
            <w:pPr>
              <w:widowControl/>
              <w:shd w:val="clear" w:color="auto" w:fill="FFFFFF"/>
              <w:spacing w:line="240" w:lineRule="exact"/>
              <w:jc w:val="left"/>
              <w:rPr>
                <w:rFonts w:ascii="宋体" w:hAnsi="宋体" w:cs="宋体"/>
                <w:color w:val="000000"/>
                <w:sz w:val="20"/>
                <w:szCs w:val="20"/>
              </w:rPr>
            </w:pPr>
            <w:r w:rsidRPr="00B55C78">
              <w:rPr>
                <w:rFonts w:ascii="宋体" w:hAnsi="宋体" w:cs="宋体" w:hint="eastAsia"/>
                <w:color w:val="000000"/>
                <w:sz w:val="20"/>
                <w:szCs w:val="20"/>
              </w:rPr>
              <w:t>7、企业提供了一份“石家庄开拓机械加工厂年产12700平方米辊筒项目环境影响登记表”（2018年2月12日填报），企业介绍石家庄开拓机械加工厂租赁现代制版厂厂房进行切割组装生产，但该工厂的车间、设备情况描述不清。</w:t>
            </w:r>
          </w:p>
          <w:p w14:paraId="0179AF98" w14:textId="011BA60F" w:rsidR="00ED215B" w:rsidRPr="002F319A" w:rsidRDefault="00ED215B" w:rsidP="00ED215B">
            <w:pPr>
              <w:snapToGrid w:val="0"/>
              <w:spacing w:line="240" w:lineRule="atLeast"/>
              <w:ind w:firstLineChars="196" w:firstLine="392"/>
              <w:rPr>
                <w:rFonts w:ascii="宋体" w:hAnsi="宋体" w:cs="宋体"/>
                <w:color w:val="000000"/>
                <w:szCs w:val="21"/>
              </w:rPr>
            </w:pPr>
            <w:r w:rsidRPr="00B55C78">
              <w:rPr>
                <w:rFonts w:ascii="宋体" w:hAnsi="宋体" w:cs="宋体" w:hint="eastAsia"/>
                <w:color w:val="000000"/>
                <w:sz w:val="20"/>
                <w:szCs w:val="20"/>
              </w:rPr>
              <w:t>8、厂内南侧厂房内另发现镀铜镀槽4台，机加工设备多台；厂内修版车间、印刷车间，未提供环保手续。</w:t>
            </w:r>
          </w:p>
        </w:tc>
        <w:tc>
          <w:tcPr>
            <w:tcW w:w="850" w:type="dxa"/>
            <w:vAlign w:val="center"/>
          </w:tcPr>
          <w:p w14:paraId="3451FAAA" w14:textId="1CBE2BA6" w:rsidR="00ED215B" w:rsidRDefault="00ED215B" w:rsidP="00ED215B">
            <w:pPr>
              <w:snapToGrid w:val="0"/>
              <w:spacing w:line="240" w:lineRule="atLeast"/>
              <w:rPr>
                <w:rFonts w:ascii="宋体" w:hAnsi="宋体" w:cs="宋体"/>
                <w:color w:val="000000"/>
                <w:szCs w:val="21"/>
              </w:rPr>
            </w:pPr>
            <w:r w:rsidRPr="002F319A">
              <w:rPr>
                <w:rFonts w:ascii="宋体" w:hAnsi="宋体" w:cs="宋体" w:hint="eastAsia"/>
                <w:color w:val="000000"/>
                <w:szCs w:val="21"/>
              </w:rPr>
              <w:t>移交执法局处罚，</w:t>
            </w:r>
            <w:r w:rsidRPr="002F319A">
              <w:rPr>
                <w:rFonts w:ascii="Times New Roman" w:hAnsi="Times New Roman"/>
                <w:kern w:val="0"/>
                <w:szCs w:val="21"/>
              </w:rPr>
              <w:t>将</w:t>
            </w:r>
            <w:proofErr w:type="gramStart"/>
            <w:r w:rsidRPr="002F319A">
              <w:rPr>
                <w:rFonts w:ascii="Times New Roman" w:hAnsi="Times New Roman"/>
                <w:kern w:val="0"/>
                <w:szCs w:val="21"/>
              </w:rPr>
              <w:t>无手续</w:t>
            </w:r>
            <w:proofErr w:type="gramEnd"/>
            <w:r w:rsidRPr="002F319A">
              <w:rPr>
                <w:rFonts w:ascii="Times New Roman" w:hAnsi="Times New Roman"/>
                <w:kern w:val="0"/>
                <w:szCs w:val="21"/>
              </w:rPr>
              <w:t>装置</w:t>
            </w:r>
            <w:r w:rsidRPr="002F319A">
              <w:rPr>
                <w:rFonts w:ascii="Times New Roman" w:hAnsi="Times New Roman" w:hint="eastAsia"/>
                <w:kern w:val="0"/>
                <w:szCs w:val="21"/>
              </w:rPr>
              <w:t>拆除</w:t>
            </w:r>
            <w:r w:rsidRPr="002F319A">
              <w:rPr>
                <w:rFonts w:ascii="Times New Roman" w:hAnsi="Times New Roman"/>
                <w:kern w:val="0"/>
                <w:szCs w:val="21"/>
              </w:rPr>
              <w:t>，</w:t>
            </w:r>
            <w:r w:rsidRPr="002F319A">
              <w:rPr>
                <w:rFonts w:ascii="宋体" w:hAnsi="宋体" w:cs="宋体" w:hint="eastAsia"/>
                <w:color w:val="000000"/>
                <w:szCs w:val="21"/>
              </w:rPr>
              <w:t>停产限期整改</w:t>
            </w:r>
          </w:p>
        </w:tc>
      </w:tr>
      <w:tr w:rsidR="00ED215B" w14:paraId="3270087C" w14:textId="77777777" w:rsidTr="000C32DF">
        <w:trPr>
          <w:trHeight w:val="567"/>
          <w:jc w:val="center"/>
        </w:trPr>
        <w:tc>
          <w:tcPr>
            <w:tcW w:w="521" w:type="dxa"/>
            <w:vAlign w:val="center"/>
          </w:tcPr>
          <w:p w14:paraId="543238C2" w14:textId="354F2AF5" w:rsidR="00ED215B" w:rsidRPr="00AE3B2F" w:rsidRDefault="00ED215B" w:rsidP="00ED215B">
            <w:pPr>
              <w:snapToGrid w:val="0"/>
              <w:spacing w:line="240" w:lineRule="atLeast"/>
              <w:rPr>
                <w:rFonts w:ascii="Times New Roman" w:hAnsi="Times New Roman"/>
                <w:b/>
                <w:kern w:val="0"/>
                <w:szCs w:val="21"/>
              </w:rPr>
            </w:pPr>
            <w:r w:rsidRPr="00B55C78">
              <w:rPr>
                <w:rFonts w:ascii="宋体" w:hAnsi="宋体" w:cs="宋体"/>
                <w:color w:val="000000"/>
                <w:sz w:val="20"/>
                <w:szCs w:val="20"/>
              </w:rPr>
              <w:lastRenderedPageBreak/>
              <w:t>6</w:t>
            </w:r>
          </w:p>
        </w:tc>
        <w:tc>
          <w:tcPr>
            <w:tcW w:w="638" w:type="dxa"/>
            <w:vAlign w:val="center"/>
          </w:tcPr>
          <w:p w14:paraId="25B85973" w14:textId="469D3A80"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9月21日</w:t>
            </w:r>
          </w:p>
        </w:tc>
        <w:tc>
          <w:tcPr>
            <w:tcW w:w="461" w:type="dxa"/>
            <w:vAlign w:val="center"/>
          </w:tcPr>
          <w:p w14:paraId="2C4C44A1" w14:textId="18DA1283"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沧州市新华区</w:t>
            </w:r>
          </w:p>
        </w:tc>
        <w:tc>
          <w:tcPr>
            <w:tcW w:w="709" w:type="dxa"/>
            <w:vAlign w:val="center"/>
          </w:tcPr>
          <w:p w14:paraId="04F1A2A4" w14:textId="0104EAD5"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石化行业</w:t>
            </w:r>
          </w:p>
        </w:tc>
        <w:tc>
          <w:tcPr>
            <w:tcW w:w="709" w:type="dxa"/>
            <w:vAlign w:val="center"/>
          </w:tcPr>
          <w:p w14:paraId="44F9325D" w14:textId="34B1AC8B" w:rsidR="00ED215B" w:rsidRPr="00AE3B2F" w:rsidRDefault="00ED215B" w:rsidP="00ED215B">
            <w:pPr>
              <w:snapToGrid w:val="0"/>
              <w:spacing w:line="240" w:lineRule="atLeast"/>
              <w:rPr>
                <w:rFonts w:ascii="宋体" w:hAnsi="宋体" w:cs="宋体"/>
                <w:color w:val="000000"/>
                <w:szCs w:val="21"/>
              </w:rPr>
            </w:pPr>
            <w:proofErr w:type="gramStart"/>
            <w:r w:rsidRPr="00B55C78">
              <w:rPr>
                <w:rFonts w:ascii="宋体" w:hAnsi="宋体" w:cs="宋体" w:hint="eastAsia"/>
                <w:color w:val="000000"/>
                <w:sz w:val="20"/>
                <w:szCs w:val="20"/>
              </w:rPr>
              <w:t>沧州华</w:t>
            </w:r>
            <w:proofErr w:type="gramEnd"/>
            <w:r w:rsidRPr="00B55C78">
              <w:rPr>
                <w:rFonts w:ascii="宋体" w:hAnsi="宋体" w:cs="宋体" w:hint="eastAsia"/>
                <w:color w:val="000000"/>
                <w:sz w:val="20"/>
                <w:szCs w:val="20"/>
              </w:rPr>
              <w:t>海炼油化工有限责任公司</w:t>
            </w:r>
          </w:p>
        </w:tc>
        <w:tc>
          <w:tcPr>
            <w:tcW w:w="6550" w:type="dxa"/>
          </w:tcPr>
          <w:p w14:paraId="1F352F0F"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据企业介绍：</w:t>
            </w:r>
            <w:proofErr w:type="gramStart"/>
            <w:r w:rsidRPr="00B55C78">
              <w:rPr>
                <w:rFonts w:ascii="宋体" w:hAnsi="宋体" w:cs="宋体" w:hint="eastAsia"/>
                <w:bCs/>
                <w:color w:val="000000"/>
                <w:sz w:val="20"/>
                <w:szCs w:val="20"/>
              </w:rPr>
              <w:t>沧州华</w:t>
            </w:r>
            <w:proofErr w:type="gramEnd"/>
            <w:r w:rsidRPr="00B55C78">
              <w:rPr>
                <w:rFonts w:ascii="宋体" w:hAnsi="宋体" w:cs="宋体" w:hint="eastAsia"/>
                <w:bCs/>
                <w:color w:val="000000"/>
                <w:sz w:val="20"/>
                <w:szCs w:val="20"/>
              </w:rPr>
              <w:t>海炼油化工有限责任公司原名为中国石化沧州炼油厂工贸实业总公司，2008年更名为</w:t>
            </w:r>
            <w:proofErr w:type="gramStart"/>
            <w:r w:rsidRPr="00B55C78">
              <w:rPr>
                <w:rFonts w:ascii="宋体" w:hAnsi="宋体" w:cs="宋体" w:hint="eastAsia"/>
                <w:bCs/>
                <w:color w:val="000000"/>
                <w:sz w:val="20"/>
                <w:szCs w:val="20"/>
              </w:rPr>
              <w:t>沧州华</w:t>
            </w:r>
            <w:proofErr w:type="gramEnd"/>
            <w:r w:rsidRPr="00B55C78">
              <w:rPr>
                <w:rFonts w:ascii="宋体" w:hAnsi="宋体" w:cs="宋体" w:hint="eastAsia"/>
                <w:bCs/>
                <w:color w:val="000000"/>
                <w:sz w:val="20"/>
                <w:szCs w:val="20"/>
              </w:rPr>
              <w:t>海炼油化工有限责任公司。</w:t>
            </w:r>
          </w:p>
          <w:p w14:paraId="565B1A4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2004年中国石化沧州炼油厂工贸实业总公司出资设立沧州市</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炼特种油有限责任公司，2008年沧州市</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炼特种油有限责任公司注销后其资产并入</w:t>
            </w:r>
            <w:proofErr w:type="gramStart"/>
            <w:r w:rsidRPr="00B55C78">
              <w:rPr>
                <w:rFonts w:ascii="宋体" w:hAnsi="宋体" w:cs="宋体" w:hint="eastAsia"/>
                <w:bCs/>
                <w:color w:val="000000"/>
                <w:sz w:val="20"/>
                <w:szCs w:val="20"/>
              </w:rPr>
              <w:t>沧州华</w:t>
            </w:r>
            <w:proofErr w:type="gramEnd"/>
            <w:r w:rsidRPr="00B55C78">
              <w:rPr>
                <w:rFonts w:ascii="宋体" w:hAnsi="宋体" w:cs="宋体" w:hint="eastAsia"/>
                <w:bCs/>
                <w:color w:val="000000"/>
                <w:sz w:val="20"/>
                <w:szCs w:val="20"/>
              </w:rPr>
              <w:t>海炼油化工有限责任公司。</w:t>
            </w:r>
          </w:p>
          <w:p w14:paraId="000B93A9"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1、环</w:t>
            </w:r>
            <w:proofErr w:type="gramStart"/>
            <w:r w:rsidRPr="00B55C78">
              <w:rPr>
                <w:rFonts w:ascii="宋体" w:hAnsi="宋体" w:cs="宋体" w:hint="eastAsia"/>
                <w:bCs/>
                <w:color w:val="000000"/>
                <w:sz w:val="20"/>
                <w:szCs w:val="20"/>
              </w:rPr>
              <w:t>评审批及验收</w:t>
            </w:r>
            <w:proofErr w:type="gramEnd"/>
            <w:r w:rsidRPr="00B55C78">
              <w:rPr>
                <w:rFonts w:ascii="宋体" w:hAnsi="宋体" w:cs="宋体" w:hint="eastAsia"/>
                <w:bCs/>
                <w:color w:val="000000"/>
                <w:sz w:val="20"/>
                <w:szCs w:val="20"/>
              </w:rPr>
              <w:t>情况：</w:t>
            </w:r>
          </w:p>
          <w:p w14:paraId="572C7A3B"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（1）《沧炼工贸总公司1.5万吨/年焦化污油综合利用环境影响报告表》于1999年9月13日经沧州市环保局审批，2000年3月通过沧州市环保局验收。目前装置区常减压装置及6座储罐已停用，尚未拆除。</w:t>
            </w:r>
          </w:p>
          <w:p w14:paraId="605A2058"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（2）《中国石化沧州炼油厂工贸实业总公司特油装置技术改造项目环境影响报告表》，2001年4月10日，沧州市环境保护局批复。</w:t>
            </w:r>
          </w:p>
          <w:p w14:paraId="7C97C18F"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建设内容为将原有5000吨/年铝箔油生产线改造为1.5万吨特种油生产线。</w:t>
            </w:r>
          </w:p>
          <w:p w14:paraId="64E972DF"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（3）据企业介绍：企业于2003年对分馏塔进行改造，由浮阀塔改为填料塔，生产效率提高，产能扩大至3万吨/年。</w:t>
            </w:r>
          </w:p>
          <w:p w14:paraId="6AE8D2D0"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（4）</w:t>
            </w:r>
            <w:r w:rsidRPr="00B55C78">
              <w:rPr>
                <w:rFonts w:ascii="宋体" w:hAnsi="宋体" w:cs="宋体" w:hint="eastAsia"/>
                <w:color w:val="000000"/>
                <w:sz w:val="20"/>
                <w:szCs w:val="20"/>
              </w:rPr>
              <w:t>《沧州市沧炼特种油有限责任公司8万吨/年特种油加氢装置扩能改造项目环境影响报告书》</w:t>
            </w:r>
            <w:r w:rsidRPr="00B55C78">
              <w:rPr>
                <w:rFonts w:ascii="宋体" w:hAnsi="宋体" w:cs="宋体" w:hint="eastAsia"/>
                <w:bCs/>
                <w:color w:val="000000"/>
                <w:sz w:val="20"/>
                <w:szCs w:val="20"/>
              </w:rPr>
              <w:t>，2004年8月2日，沧州市环境保护局批复，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环管[2004</w:t>
            </w:r>
            <w:r w:rsidRPr="00B55C78">
              <w:rPr>
                <w:rFonts w:ascii="宋体" w:hAnsi="宋体" w:cs="宋体"/>
                <w:bCs/>
                <w:color w:val="000000"/>
                <w:sz w:val="20"/>
                <w:szCs w:val="20"/>
              </w:rPr>
              <w:t>]</w:t>
            </w:r>
            <w:r w:rsidRPr="00B55C78">
              <w:rPr>
                <w:rFonts w:ascii="宋体" w:hAnsi="宋体" w:cs="宋体" w:hint="eastAsia"/>
                <w:bCs/>
                <w:color w:val="000000"/>
                <w:sz w:val="20"/>
                <w:szCs w:val="20"/>
              </w:rPr>
              <w:t>34号；</w:t>
            </w:r>
          </w:p>
          <w:p w14:paraId="00EC74CC"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建设内容为扩建1套5万吨/年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w:t>
            </w:r>
          </w:p>
          <w:p w14:paraId="0A4953B6"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此环</w:t>
            </w:r>
            <w:proofErr w:type="gramStart"/>
            <w:r w:rsidRPr="00B55C78">
              <w:rPr>
                <w:rFonts w:ascii="宋体" w:hAnsi="宋体" w:cs="宋体" w:hint="eastAsia"/>
                <w:bCs/>
                <w:color w:val="000000"/>
                <w:sz w:val="20"/>
                <w:szCs w:val="20"/>
              </w:rPr>
              <w:t>评文件</w:t>
            </w:r>
            <w:proofErr w:type="gramEnd"/>
            <w:r w:rsidRPr="00B55C78">
              <w:rPr>
                <w:rFonts w:ascii="宋体" w:hAnsi="宋体" w:cs="宋体" w:hint="eastAsia"/>
                <w:bCs/>
                <w:color w:val="000000"/>
                <w:sz w:val="20"/>
                <w:szCs w:val="20"/>
              </w:rPr>
              <w:t>中提及现有工程为1套3万吨/年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w:t>
            </w:r>
          </w:p>
          <w:p w14:paraId="3A1D16EE"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改造后生产装置为1套3万吨/年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油加氢装置、1套5万吨/年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油加氢装置，总生产能力为年产8万吨特种油。</w:t>
            </w:r>
          </w:p>
          <w:p w14:paraId="0905751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2005年8月25日，沧州市环保局对该项目进行了验收，</w:t>
            </w:r>
            <w:proofErr w:type="gramStart"/>
            <w:r w:rsidRPr="00B55C78">
              <w:rPr>
                <w:rFonts w:ascii="宋体" w:hAnsi="宋体" w:cs="宋体" w:hint="eastAsia"/>
                <w:bCs/>
                <w:color w:val="000000"/>
                <w:sz w:val="20"/>
                <w:szCs w:val="20"/>
              </w:rPr>
              <w:t>环验【2005】</w:t>
            </w:r>
            <w:proofErr w:type="gramEnd"/>
            <w:r w:rsidRPr="00B55C78">
              <w:rPr>
                <w:rFonts w:ascii="宋体" w:hAnsi="宋体" w:cs="宋体" w:hint="eastAsia"/>
                <w:bCs/>
                <w:color w:val="000000"/>
                <w:sz w:val="20"/>
                <w:szCs w:val="20"/>
              </w:rPr>
              <w:t>031号。</w:t>
            </w:r>
          </w:p>
          <w:p w14:paraId="31693C8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2、企业主要生产设施为</w:t>
            </w:r>
          </w:p>
          <w:p w14:paraId="2D432291"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现有设施为1套3万吨/年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油加氢装置、1套5万吨/年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油加氢装置，企业副本填报产能与环评一致。</w:t>
            </w:r>
          </w:p>
          <w:p w14:paraId="0391D84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3、该公司污水送中国石化集团资产经营管理有限公司沧州分公司污水处理站处理，处理后排至沧州运东污水处理厂。</w:t>
            </w:r>
          </w:p>
          <w:p w14:paraId="0D22560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4、</w:t>
            </w:r>
            <w:proofErr w:type="gramStart"/>
            <w:r w:rsidRPr="00B55C78">
              <w:rPr>
                <w:rFonts w:ascii="宋体" w:hAnsi="宋体" w:cs="宋体" w:hint="eastAsia"/>
                <w:bCs/>
                <w:color w:val="000000"/>
                <w:sz w:val="20"/>
                <w:szCs w:val="20"/>
              </w:rPr>
              <w:t>企业环</w:t>
            </w:r>
            <w:proofErr w:type="gramEnd"/>
            <w:r w:rsidRPr="00B55C78">
              <w:rPr>
                <w:rFonts w:ascii="宋体" w:hAnsi="宋体" w:cs="宋体" w:hint="eastAsia"/>
                <w:bCs/>
                <w:color w:val="000000"/>
                <w:sz w:val="20"/>
                <w:szCs w:val="20"/>
              </w:rPr>
              <w:t>评批复总量为：COD：3.19t/a，二氧化硫2.24t/a。</w:t>
            </w:r>
          </w:p>
          <w:p w14:paraId="794B6CFC"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副本填报总量控制指标为：二氧化硫2t/a、氮氧化物1.2t/a。</w:t>
            </w:r>
          </w:p>
          <w:p w14:paraId="63B83ECA" w14:textId="5DA0F7F5"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 xml:space="preserve">   5、装卸区油气回收装置已于2017年9月19日经沧州市环保局验收，目前正在申请</w:t>
            </w:r>
            <w:proofErr w:type="gramStart"/>
            <w:r w:rsidRPr="00B55C78">
              <w:rPr>
                <w:rFonts w:ascii="宋体" w:hAnsi="宋体" w:cs="宋体" w:hint="eastAsia"/>
                <w:bCs/>
                <w:color w:val="000000"/>
                <w:sz w:val="20"/>
                <w:szCs w:val="20"/>
              </w:rPr>
              <w:t>排污证</w:t>
            </w:r>
            <w:proofErr w:type="gramEnd"/>
            <w:r w:rsidRPr="00B55C78">
              <w:rPr>
                <w:rFonts w:ascii="宋体" w:hAnsi="宋体" w:cs="宋体" w:hint="eastAsia"/>
                <w:bCs/>
                <w:color w:val="000000"/>
                <w:sz w:val="20"/>
                <w:szCs w:val="20"/>
              </w:rPr>
              <w:t>变更。</w:t>
            </w:r>
          </w:p>
        </w:tc>
        <w:tc>
          <w:tcPr>
            <w:tcW w:w="3723" w:type="dxa"/>
          </w:tcPr>
          <w:p w14:paraId="035547F3"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1、企业未提供产能由1.5万吨/年扩至3万吨/年的环评及验收手续。</w:t>
            </w:r>
          </w:p>
          <w:p w14:paraId="79B5F5DD"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2、经现场踏勘：</w:t>
            </w:r>
          </w:p>
          <w:p w14:paraId="54A60F28"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（1）实际建设固定罐31座、</w:t>
            </w:r>
            <w:proofErr w:type="gramStart"/>
            <w:r w:rsidRPr="00B55C78">
              <w:rPr>
                <w:rFonts w:ascii="宋体" w:hAnsi="宋体" w:cs="宋体" w:hint="eastAsia"/>
                <w:bCs/>
                <w:color w:val="000000"/>
                <w:sz w:val="20"/>
                <w:szCs w:val="20"/>
              </w:rPr>
              <w:t>浮顶罐8座</w:t>
            </w:r>
            <w:proofErr w:type="gramEnd"/>
            <w:r w:rsidRPr="00B55C78">
              <w:rPr>
                <w:rFonts w:ascii="宋体" w:hAnsi="宋体" w:cs="宋体" w:hint="eastAsia"/>
                <w:bCs/>
                <w:color w:val="000000"/>
                <w:sz w:val="20"/>
                <w:szCs w:val="20"/>
              </w:rPr>
              <w:t>，共计39座，个数与副本填报一致，但储罐规格有个别变化。储罐实际建设与环评不一致，个数增加11座。</w:t>
            </w:r>
          </w:p>
          <w:p w14:paraId="01A04348"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（2）5万吨装置中实际建设分馏塔多1座，侧线汽提塔多1座。</w:t>
            </w:r>
          </w:p>
          <w:p w14:paraId="7C41DB26"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3、副本填报不规范</w:t>
            </w:r>
          </w:p>
          <w:p w14:paraId="05813147"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（1）实际建设加热炉规模与副本填报不一致。</w:t>
            </w:r>
          </w:p>
          <w:p w14:paraId="484C222C"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（2）未填报装卸区油气回收装置（正在申请排污许可变更）。</w:t>
            </w:r>
          </w:p>
          <w:p w14:paraId="2BC7C05C"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（3）有组织、无组织废气执行标准填写不一致。</w:t>
            </w:r>
          </w:p>
          <w:p w14:paraId="292B631D"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（4）原料油硫分未填报。</w:t>
            </w:r>
          </w:p>
          <w:p w14:paraId="00861346"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（5）副本填报生产设施为1套8万吨/年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油加氢装置，现场核查生产设施为1套3万吨/年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油加氢装置、1套5万吨/年</w:t>
            </w:r>
            <w:proofErr w:type="gramStart"/>
            <w:r w:rsidRPr="00B55C78">
              <w:rPr>
                <w:rFonts w:ascii="宋体" w:hAnsi="宋体" w:cs="宋体" w:hint="eastAsia"/>
                <w:bCs/>
                <w:color w:val="000000"/>
                <w:sz w:val="20"/>
                <w:szCs w:val="20"/>
              </w:rPr>
              <w:t>特</w:t>
            </w:r>
            <w:proofErr w:type="gramEnd"/>
            <w:r w:rsidRPr="00B55C78">
              <w:rPr>
                <w:rFonts w:ascii="宋体" w:hAnsi="宋体" w:cs="宋体" w:hint="eastAsia"/>
                <w:bCs/>
                <w:color w:val="000000"/>
                <w:sz w:val="20"/>
                <w:szCs w:val="20"/>
              </w:rPr>
              <w:t>油加氢装置。</w:t>
            </w:r>
          </w:p>
          <w:p w14:paraId="329E1FB3"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3、台</w:t>
            </w:r>
            <w:proofErr w:type="gramStart"/>
            <w:r w:rsidRPr="00B55C78">
              <w:rPr>
                <w:rFonts w:ascii="宋体" w:hAnsi="宋体" w:cs="宋体" w:hint="eastAsia"/>
                <w:bCs/>
                <w:color w:val="000000"/>
                <w:sz w:val="20"/>
                <w:szCs w:val="20"/>
              </w:rPr>
              <w:t>账记录</w:t>
            </w:r>
            <w:proofErr w:type="gramEnd"/>
            <w:r w:rsidRPr="00B55C78">
              <w:rPr>
                <w:rFonts w:ascii="宋体" w:hAnsi="宋体" w:cs="宋体" w:hint="eastAsia"/>
                <w:bCs/>
                <w:color w:val="000000"/>
                <w:sz w:val="20"/>
                <w:szCs w:val="20"/>
              </w:rPr>
              <w:t>不规范。</w:t>
            </w:r>
          </w:p>
          <w:p w14:paraId="7732E380"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4、自行监测不规范：二季度无组织废气仅监测硫化氢；企业称一季度间歇生产，仅对2台加热炉烟气进行了监测；三季度无组织废气未监测氨、颗粒物和臭气浓度。</w:t>
            </w:r>
          </w:p>
          <w:p w14:paraId="553AE4AB" w14:textId="764EAA28"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5、自行监测方案不规范，缺少监测点位图。</w:t>
            </w:r>
          </w:p>
        </w:tc>
        <w:tc>
          <w:tcPr>
            <w:tcW w:w="850" w:type="dxa"/>
            <w:vAlign w:val="center"/>
          </w:tcPr>
          <w:p w14:paraId="4F63603E" w14:textId="42E2C47B" w:rsidR="00ED215B" w:rsidRPr="002F319A" w:rsidRDefault="00ED215B" w:rsidP="00ED215B">
            <w:pPr>
              <w:snapToGrid w:val="0"/>
              <w:spacing w:line="240" w:lineRule="atLeast"/>
              <w:rPr>
                <w:rFonts w:ascii="宋体" w:hAnsi="宋体" w:cs="宋体"/>
                <w:color w:val="000000"/>
                <w:szCs w:val="21"/>
              </w:rPr>
            </w:pPr>
            <w:r w:rsidRPr="002F319A">
              <w:rPr>
                <w:rFonts w:ascii="宋体" w:hAnsi="宋体" w:cs="宋体" w:hint="eastAsia"/>
                <w:color w:val="000000"/>
                <w:szCs w:val="21"/>
              </w:rPr>
              <w:t>移交执法局处罚，</w:t>
            </w:r>
            <w:r w:rsidRPr="002F319A">
              <w:rPr>
                <w:rFonts w:ascii="Times New Roman" w:hAnsi="Times New Roman"/>
                <w:kern w:val="0"/>
                <w:szCs w:val="21"/>
              </w:rPr>
              <w:t>将</w:t>
            </w:r>
            <w:proofErr w:type="gramStart"/>
            <w:r w:rsidRPr="002F319A">
              <w:rPr>
                <w:rFonts w:ascii="Times New Roman" w:hAnsi="Times New Roman"/>
                <w:kern w:val="0"/>
                <w:szCs w:val="21"/>
              </w:rPr>
              <w:t>无手续</w:t>
            </w:r>
            <w:proofErr w:type="gramEnd"/>
            <w:r w:rsidRPr="002F319A">
              <w:rPr>
                <w:rFonts w:ascii="Times New Roman" w:hAnsi="Times New Roman"/>
                <w:kern w:val="0"/>
                <w:szCs w:val="21"/>
              </w:rPr>
              <w:t>装置</w:t>
            </w:r>
            <w:r w:rsidRPr="002F319A">
              <w:rPr>
                <w:rFonts w:ascii="Times New Roman" w:hAnsi="Times New Roman" w:hint="eastAsia"/>
                <w:kern w:val="0"/>
                <w:szCs w:val="21"/>
              </w:rPr>
              <w:t>拆除并</w:t>
            </w:r>
            <w:r w:rsidRPr="002F319A">
              <w:rPr>
                <w:rFonts w:ascii="Times New Roman" w:hAnsi="Times New Roman"/>
                <w:kern w:val="0"/>
                <w:szCs w:val="21"/>
              </w:rPr>
              <w:t>调整出排污许可证，</w:t>
            </w:r>
            <w:r w:rsidRPr="002F319A">
              <w:rPr>
                <w:rFonts w:ascii="宋体" w:hAnsi="宋体" w:cs="宋体" w:hint="eastAsia"/>
                <w:color w:val="000000"/>
                <w:szCs w:val="21"/>
              </w:rPr>
              <w:t>停产限期整改</w:t>
            </w:r>
          </w:p>
        </w:tc>
      </w:tr>
      <w:tr w:rsidR="00ED215B" w14:paraId="01415BFD" w14:textId="77777777" w:rsidTr="000C32DF">
        <w:trPr>
          <w:trHeight w:val="567"/>
          <w:jc w:val="center"/>
        </w:trPr>
        <w:tc>
          <w:tcPr>
            <w:tcW w:w="521" w:type="dxa"/>
            <w:vAlign w:val="center"/>
          </w:tcPr>
          <w:p w14:paraId="0F024E59" w14:textId="7C1CEA1A" w:rsidR="00ED215B" w:rsidRPr="00AE3B2F" w:rsidRDefault="00ED215B" w:rsidP="00ED215B">
            <w:pPr>
              <w:snapToGrid w:val="0"/>
              <w:spacing w:line="240" w:lineRule="atLeast"/>
              <w:rPr>
                <w:rFonts w:ascii="Times New Roman" w:hAnsi="Times New Roman"/>
                <w:b/>
                <w:kern w:val="0"/>
                <w:szCs w:val="21"/>
              </w:rPr>
            </w:pPr>
            <w:r w:rsidRPr="00B55C78">
              <w:rPr>
                <w:rFonts w:ascii="宋体" w:hAnsi="宋体" w:cs="宋体"/>
                <w:color w:val="000000"/>
                <w:sz w:val="20"/>
                <w:szCs w:val="20"/>
              </w:rPr>
              <w:t>7</w:t>
            </w:r>
          </w:p>
        </w:tc>
        <w:tc>
          <w:tcPr>
            <w:tcW w:w="638" w:type="dxa"/>
            <w:vAlign w:val="center"/>
          </w:tcPr>
          <w:p w14:paraId="668462E1" w14:textId="10987795"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9月25日-27日</w:t>
            </w:r>
          </w:p>
        </w:tc>
        <w:tc>
          <w:tcPr>
            <w:tcW w:w="461" w:type="dxa"/>
            <w:vAlign w:val="center"/>
          </w:tcPr>
          <w:p w14:paraId="7FD23491" w14:textId="44303AE3"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沧州市北郊</w:t>
            </w:r>
          </w:p>
        </w:tc>
        <w:tc>
          <w:tcPr>
            <w:tcW w:w="709" w:type="dxa"/>
            <w:vAlign w:val="center"/>
          </w:tcPr>
          <w:p w14:paraId="3E378EEB" w14:textId="094FF34E"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石化行业</w:t>
            </w:r>
          </w:p>
        </w:tc>
        <w:tc>
          <w:tcPr>
            <w:tcW w:w="709" w:type="dxa"/>
            <w:vAlign w:val="center"/>
          </w:tcPr>
          <w:p w14:paraId="7472AB1A" w14:textId="5B35ACD5" w:rsidR="00ED215B" w:rsidRPr="00AE3B2F" w:rsidRDefault="00ED215B" w:rsidP="00ED215B">
            <w:pPr>
              <w:snapToGrid w:val="0"/>
              <w:spacing w:line="240" w:lineRule="atLeast"/>
              <w:rPr>
                <w:rFonts w:ascii="宋体" w:hAnsi="宋体" w:cs="宋体"/>
                <w:color w:val="000000"/>
                <w:szCs w:val="21"/>
              </w:rPr>
            </w:pPr>
            <w:r w:rsidRPr="00B55C78">
              <w:rPr>
                <w:rFonts w:ascii="宋体" w:hAnsi="宋体" w:cs="宋体" w:hint="eastAsia"/>
                <w:color w:val="000000"/>
                <w:sz w:val="20"/>
                <w:szCs w:val="20"/>
              </w:rPr>
              <w:t>中国石油化工股份有限公司沧州</w:t>
            </w:r>
            <w:r w:rsidRPr="00B55C78">
              <w:rPr>
                <w:rFonts w:ascii="宋体" w:hAnsi="宋体" w:cs="宋体" w:hint="eastAsia"/>
                <w:color w:val="000000"/>
                <w:sz w:val="20"/>
                <w:szCs w:val="20"/>
              </w:rPr>
              <w:lastRenderedPageBreak/>
              <w:t>分公司</w:t>
            </w:r>
          </w:p>
        </w:tc>
        <w:tc>
          <w:tcPr>
            <w:tcW w:w="6550" w:type="dxa"/>
          </w:tcPr>
          <w:p w14:paraId="35345BBE"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lastRenderedPageBreak/>
              <w:t>根据企业出具的向沧州市环保局关于排污许可证企业名称情况的说明，原沧州炼油厂始建于1971年，1975年建成投产。1984年1月1日划归中国石化总公司。2000年1月企业资产重组为上市部称为中国石油化工股份有限公司沧州分公司和存续部分沧州炼油厂。2007年8月存续部分沧州炼油厂体制转换为沧州资产分公司，全称为中国石化集团资产经营管理有限公司沧州分公司。</w:t>
            </w:r>
          </w:p>
          <w:p w14:paraId="34B0653C"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1、环</w:t>
            </w:r>
            <w:proofErr w:type="gramStart"/>
            <w:r w:rsidRPr="00B55C78">
              <w:rPr>
                <w:rFonts w:ascii="宋体" w:hAnsi="宋体" w:cs="宋体" w:hint="eastAsia"/>
                <w:bCs/>
                <w:color w:val="000000"/>
                <w:sz w:val="20"/>
                <w:szCs w:val="20"/>
              </w:rPr>
              <w:t>评审批及验收</w:t>
            </w:r>
            <w:proofErr w:type="gramEnd"/>
            <w:r w:rsidRPr="00B55C78">
              <w:rPr>
                <w:rFonts w:ascii="宋体" w:hAnsi="宋体" w:cs="宋体" w:hint="eastAsia"/>
                <w:bCs/>
                <w:color w:val="000000"/>
                <w:sz w:val="20"/>
                <w:szCs w:val="20"/>
              </w:rPr>
              <w:t>情况：</w:t>
            </w:r>
          </w:p>
          <w:p w14:paraId="6E288723"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（1）沧州炼油厂改建项目环境影响报告于1996年12月23日经原河</w:t>
            </w:r>
            <w:r w:rsidRPr="00B55C78">
              <w:rPr>
                <w:rFonts w:ascii="宋体" w:hAnsi="宋体" w:cs="宋体" w:hint="eastAsia"/>
                <w:bCs/>
                <w:color w:val="000000"/>
                <w:sz w:val="20"/>
                <w:szCs w:val="20"/>
              </w:rPr>
              <w:lastRenderedPageBreak/>
              <w:t>北省环境保护局批复（冀环管函[1996]530号）；1999年12月28日，原河北省环境保护局进行了验收，冀环管函[1999]236号。年加工胜利原油150万吨，增建15万吨/年催化重整、60万吨/</w:t>
            </w:r>
            <w:proofErr w:type="gramStart"/>
            <w:r w:rsidRPr="00B55C78">
              <w:rPr>
                <w:rFonts w:ascii="宋体" w:hAnsi="宋体" w:cs="宋体" w:hint="eastAsia"/>
                <w:bCs/>
                <w:color w:val="000000"/>
                <w:sz w:val="20"/>
                <w:szCs w:val="20"/>
              </w:rPr>
              <w:t>年汽柴油</w:t>
            </w:r>
            <w:proofErr w:type="gramEnd"/>
            <w:r w:rsidRPr="00B55C78">
              <w:rPr>
                <w:rFonts w:ascii="宋体" w:hAnsi="宋体" w:cs="宋体" w:hint="eastAsia"/>
                <w:bCs/>
                <w:color w:val="000000"/>
                <w:sz w:val="20"/>
                <w:szCs w:val="20"/>
              </w:rPr>
              <w:t>加氢精制、50万吨/年延迟焦化、0.5万吨/年硫磺回收生产装置。</w:t>
            </w:r>
          </w:p>
          <w:p w14:paraId="23D5297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（2）2000年10月18日，原河北省环境保护局出具“关于确认石家庄炼油厂等三家企业达标的函”，据企业介绍，2000年全厂原油加工能力达到350万吨/年，其附件中河北省重点污染源限期治理达标</w:t>
            </w:r>
            <w:proofErr w:type="gramStart"/>
            <w:r w:rsidRPr="00B55C78">
              <w:rPr>
                <w:rFonts w:ascii="宋体" w:hAnsi="宋体" w:cs="宋体" w:hint="eastAsia"/>
                <w:bCs/>
                <w:color w:val="000000"/>
                <w:sz w:val="20"/>
                <w:szCs w:val="20"/>
              </w:rPr>
              <w:t>验收书</w:t>
            </w:r>
            <w:proofErr w:type="gramEnd"/>
            <w:r w:rsidRPr="00B55C78">
              <w:rPr>
                <w:rFonts w:ascii="宋体" w:hAnsi="宋体" w:cs="宋体" w:hint="eastAsia"/>
                <w:bCs/>
                <w:color w:val="000000"/>
                <w:sz w:val="20"/>
                <w:szCs w:val="20"/>
              </w:rPr>
              <w:t>中填报生产规模也为350万吨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w:t>
            </w:r>
          </w:p>
          <w:p w14:paraId="43A4E631"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（3）沧州炼油厂20万立方米原有库项目环境影响报告于2000年6月经原河北省环境保护局审批；由于该项目</w:t>
            </w:r>
            <w:proofErr w:type="gramStart"/>
            <w:r w:rsidRPr="00B55C78">
              <w:rPr>
                <w:rFonts w:ascii="宋体" w:hAnsi="宋体" w:cs="宋体" w:hint="eastAsia"/>
                <w:bCs/>
                <w:color w:val="000000"/>
                <w:sz w:val="20"/>
                <w:szCs w:val="20"/>
              </w:rPr>
              <w:t>原定库址在</w:t>
            </w:r>
            <w:proofErr w:type="gramEnd"/>
            <w:r w:rsidRPr="00B55C78">
              <w:rPr>
                <w:rFonts w:ascii="宋体" w:hAnsi="宋体" w:cs="宋体" w:hint="eastAsia"/>
                <w:bCs/>
                <w:color w:val="000000"/>
                <w:sz w:val="20"/>
                <w:szCs w:val="20"/>
              </w:rPr>
              <w:t>征地过程中遇到了巨大的困难，建设单位与当地政府进行了协商，重新进行</w:t>
            </w:r>
            <w:proofErr w:type="gramStart"/>
            <w:r w:rsidRPr="00B55C78">
              <w:rPr>
                <w:rFonts w:ascii="宋体" w:hAnsi="宋体" w:cs="宋体" w:hint="eastAsia"/>
                <w:bCs/>
                <w:color w:val="000000"/>
                <w:sz w:val="20"/>
                <w:szCs w:val="20"/>
              </w:rPr>
              <w:t>了库址选择</w:t>
            </w:r>
            <w:proofErr w:type="gramEnd"/>
            <w:r w:rsidRPr="00B55C78">
              <w:rPr>
                <w:rFonts w:ascii="宋体" w:hAnsi="宋体" w:cs="宋体" w:hint="eastAsia"/>
                <w:bCs/>
                <w:color w:val="000000"/>
                <w:sz w:val="20"/>
                <w:szCs w:val="20"/>
              </w:rPr>
              <w:t>，北方设计研究院环境保护研究所编制完成了厂址变更环境影响专项评价补充说明； 2000年12月14日，经原河北省环境保护局批复（冀环管[2000]555号）；2002年12月，该项目需增上2台锅炉，建设单位委托河北省科学院地理研究所编制了该项目锅炉建设的补充说明；2003年3月18日，原河北省省环境保护局对该补充说明批复；2014年7月14日，沧州市环境保护局进行了验收（</w:t>
            </w:r>
            <w:proofErr w:type="gramStart"/>
            <w:r w:rsidRPr="00B55C78">
              <w:rPr>
                <w:rFonts w:ascii="宋体" w:hAnsi="宋体" w:cs="宋体" w:hint="eastAsia"/>
                <w:bCs/>
                <w:color w:val="000000"/>
                <w:sz w:val="20"/>
                <w:szCs w:val="20"/>
              </w:rPr>
              <w:t>沧环验[</w:t>
            </w:r>
            <w:proofErr w:type="gramEnd"/>
            <w:r w:rsidRPr="00B55C78">
              <w:rPr>
                <w:rFonts w:ascii="宋体" w:hAnsi="宋体" w:cs="宋体" w:hint="eastAsia"/>
                <w:bCs/>
                <w:color w:val="000000"/>
                <w:sz w:val="20"/>
                <w:szCs w:val="20"/>
              </w:rPr>
              <w:t>2014]555号）。</w:t>
            </w:r>
          </w:p>
          <w:p w14:paraId="281FBA79"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（4）沧州炼油厂汽油罐扩建工程项目环境影响报告，于2000年5月15日由沧州市环境保护局批复；2002年3月11日，沧州市环境保护局进行了验收。</w:t>
            </w:r>
          </w:p>
          <w:p w14:paraId="6441712C"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（5）中国石油化工股份有限公司沧州分公司100万吨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年延迟焦化装置（改造）及加氢装置改造项目环境影响报告于2001年7月5日经沧州市环境保护局审批；该项目未建设。</w:t>
            </w:r>
          </w:p>
          <w:p w14:paraId="3D9F8E2F"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（6）中国石化股份有限公司沧州分公司干式气柜工程环境影响报告于2004年5月8日，由沧州环境保护局批复（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环管[2004]035号）；2005年8月25日，沧州市环境保护局进行了验收，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2005]035号。</w:t>
            </w:r>
          </w:p>
          <w:p w14:paraId="2D1E7BD0"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（7）中国石化股份有限公司沧州分公司动力站改造工程环境影响报告于2004年9月6日经沧州环境保护局批复（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环管[2004]45号）；2006年12月4日，沧州市环境保护局进行了验收，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2006]038号。</w:t>
            </w:r>
          </w:p>
          <w:p w14:paraId="0580B32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（8）中国石化股份有限公司沧州分公司25万吨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年液化气脱硫醇装置改造项目环境影响报告于2004年1月14日经原河北省环境保护局批复，冀环表[2004]003号；2005年7月20日，原河北省环境保护局进行了验收，</w:t>
            </w:r>
            <w:proofErr w:type="gramStart"/>
            <w:r w:rsidRPr="00B55C78">
              <w:rPr>
                <w:rFonts w:ascii="宋体" w:hAnsi="宋体" w:cs="宋体" w:hint="eastAsia"/>
                <w:bCs/>
                <w:color w:val="000000"/>
                <w:sz w:val="20"/>
                <w:szCs w:val="20"/>
              </w:rPr>
              <w:t>冀环验[</w:t>
            </w:r>
            <w:proofErr w:type="gramEnd"/>
            <w:r w:rsidRPr="00B55C78">
              <w:rPr>
                <w:rFonts w:ascii="宋体" w:hAnsi="宋体" w:cs="宋体" w:hint="eastAsia"/>
                <w:bCs/>
                <w:color w:val="000000"/>
                <w:sz w:val="20"/>
                <w:szCs w:val="20"/>
              </w:rPr>
              <w:t>2005]039号。</w:t>
            </w:r>
          </w:p>
          <w:p w14:paraId="3564C74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（9）中国石化股份有限公司沧州分公司25万吨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年液化气脱硫醇装置改造项目环境影响报告于2004年1月14日经原河北省环境保护局批复，冀环表[2004]003号；2005年7月20日，原河北省环境保护局进行了验收，</w:t>
            </w:r>
            <w:proofErr w:type="gramStart"/>
            <w:r w:rsidRPr="00B55C78">
              <w:rPr>
                <w:rFonts w:ascii="宋体" w:hAnsi="宋体" w:cs="宋体" w:hint="eastAsia"/>
                <w:bCs/>
                <w:color w:val="000000"/>
                <w:sz w:val="20"/>
                <w:szCs w:val="20"/>
              </w:rPr>
              <w:t>冀环验[</w:t>
            </w:r>
            <w:proofErr w:type="gramEnd"/>
            <w:r w:rsidRPr="00B55C78">
              <w:rPr>
                <w:rFonts w:ascii="宋体" w:hAnsi="宋体" w:cs="宋体" w:hint="eastAsia"/>
                <w:bCs/>
                <w:color w:val="000000"/>
                <w:sz w:val="20"/>
                <w:szCs w:val="20"/>
              </w:rPr>
              <w:t>2005]039号。</w:t>
            </w:r>
          </w:p>
          <w:p w14:paraId="763E349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（10）中国石化股份有限公司沧州分公司1万吨硫磺回收项目环境影响报告于2001年6月4日经沧州市环境保护局批复；2005年8月25日，沧州市环境保护局进行了验收，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2005]034号。</w:t>
            </w:r>
          </w:p>
          <w:p w14:paraId="4B74E62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（11）中国石油化工股份有限公司沧州分公司80t</w:t>
            </w:r>
            <w:r w:rsidRPr="00B55C78">
              <w:rPr>
                <w:rFonts w:ascii="宋体" w:hAnsi="宋体" w:cs="宋体"/>
                <w:bCs/>
                <w:color w:val="000000"/>
                <w:sz w:val="20"/>
                <w:szCs w:val="20"/>
              </w:rPr>
              <w:t>/</w:t>
            </w:r>
            <w:r w:rsidRPr="00B55C78">
              <w:rPr>
                <w:rFonts w:ascii="宋体" w:hAnsi="宋体" w:cs="宋体" w:hint="eastAsia"/>
                <w:bCs/>
                <w:color w:val="000000"/>
                <w:sz w:val="20"/>
                <w:szCs w:val="20"/>
              </w:rPr>
              <w:t>h污水汽提装置环</w:t>
            </w:r>
            <w:r w:rsidRPr="00B55C78">
              <w:rPr>
                <w:rFonts w:ascii="宋体" w:hAnsi="宋体" w:cs="宋体" w:hint="eastAsia"/>
                <w:bCs/>
                <w:color w:val="000000"/>
                <w:sz w:val="20"/>
                <w:szCs w:val="20"/>
              </w:rPr>
              <w:lastRenderedPageBreak/>
              <w:t>境影响报告于2001年6月4日经沧州市环境保护局批复；2005年8月25日，沧州市环境保护局进行了验收，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2005]033号。</w:t>
            </w:r>
          </w:p>
          <w:p w14:paraId="5EAEBA97"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（12）中石化集团沧州炼油厂车用液化气项目环境影响报告于2004年5月18日经沧州市环境保护局批复，</w:t>
            </w:r>
            <w:proofErr w:type="gramStart"/>
            <w:r w:rsidRPr="00B55C78">
              <w:rPr>
                <w:rFonts w:ascii="宋体" w:hAnsi="宋体" w:cs="宋体" w:hint="eastAsia"/>
                <w:bCs/>
                <w:color w:val="000000"/>
                <w:sz w:val="20"/>
                <w:szCs w:val="20"/>
              </w:rPr>
              <w:t>沧环表</w:t>
            </w:r>
            <w:proofErr w:type="gramEnd"/>
            <w:r w:rsidRPr="00B55C78">
              <w:rPr>
                <w:rFonts w:ascii="宋体" w:hAnsi="宋体" w:cs="宋体" w:hint="eastAsia"/>
                <w:bCs/>
                <w:color w:val="000000"/>
                <w:sz w:val="20"/>
                <w:szCs w:val="20"/>
              </w:rPr>
              <w:t>[2004]038号；2005年8月25日，沧州市环境保护局进行了验收，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2005]037号。</w:t>
            </w:r>
          </w:p>
          <w:p w14:paraId="70390AD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（13）中石化集团沧州炼油厂KDON-350</w:t>
            </w:r>
            <w:r w:rsidRPr="00B55C78">
              <w:rPr>
                <w:rFonts w:ascii="宋体" w:hAnsi="宋体" w:cs="宋体"/>
                <w:bCs/>
                <w:color w:val="000000"/>
                <w:sz w:val="20"/>
                <w:szCs w:val="20"/>
              </w:rPr>
              <w:t>/1000</w:t>
            </w:r>
            <w:r w:rsidRPr="00B55C78">
              <w:rPr>
                <w:rFonts w:ascii="宋体" w:hAnsi="宋体" w:cs="宋体" w:hint="eastAsia"/>
                <w:bCs/>
                <w:color w:val="000000"/>
                <w:sz w:val="20"/>
                <w:szCs w:val="20"/>
              </w:rPr>
              <w:t>型空分装置项目环境影响报告于2004年5月18日经沧州市环境保护局批复，</w:t>
            </w:r>
            <w:proofErr w:type="gramStart"/>
            <w:r w:rsidRPr="00B55C78">
              <w:rPr>
                <w:rFonts w:ascii="宋体" w:hAnsi="宋体" w:cs="宋体" w:hint="eastAsia"/>
                <w:bCs/>
                <w:color w:val="000000"/>
                <w:sz w:val="20"/>
                <w:szCs w:val="20"/>
              </w:rPr>
              <w:t>沧环表</w:t>
            </w:r>
            <w:proofErr w:type="gramEnd"/>
            <w:r w:rsidRPr="00B55C78">
              <w:rPr>
                <w:rFonts w:ascii="宋体" w:hAnsi="宋体" w:cs="宋体" w:hint="eastAsia"/>
                <w:bCs/>
                <w:color w:val="000000"/>
                <w:sz w:val="20"/>
                <w:szCs w:val="20"/>
              </w:rPr>
              <w:t>[2004]040号；2005年8月25日，沧州市环境保护局进行了验收，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2005]036号。</w:t>
            </w:r>
          </w:p>
          <w:p w14:paraId="5760FD91"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（14）中石化集团沧州炼油厂KDON-350</w:t>
            </w:r>
            <w:r w:rsidRPr="00B55C78">
              <w:rPr>
                <w:rFonts w:ascii="宋体" w:hAnsi="宋体" w:cs="宋体"/>
                <w:bCs/>
                <w:color w:val="000000"/>
                <w:sz w:val="20"/>
                <w:szCs w:val="20"/>
              </w:rPr>
              <w:t>/1000</w:t>
            </w:r>
            <w:r w:rsidRPr="00B55C78">
              <w:rPr>
                <w:rFonts w:ascii="宋体" w:hAnsi="宋体" w:cs="宋体" w:hint="eastAsia"/>
                <w:bCs/>
                <w:color w:val="000000"/>
                <w:sz w:val="20"/>
                <w:szCs w:val="20"/>
              </w:rPr>
              <w:t>型空分装置项目环境影响报告于2004年5月18日经沧州市环境保护局批复，</w:t>
            </w:r>
            <w:proofErr w:type="gramStart"/>
            <w:r w:rsidRPr="00B55C78">
              <w:rPr>
                <w:rFonts w:ascii="宋体" w:hAnsi="宋体" w:cs="宋体" w:hint="eastAsia"/>
                <w:bCs/>
                <w:color w:val="000000"/>
                <w:sz w:val="20"/>
                <w:szCs w:val="20"/>
              </w:rPr>
              <w:t>沧环表</w:t>
            </w:r>
            <w:proofErr w:type="gramEnd"/>
            <w:r w:rsidRPr="00B55C78">
              <w:rPr>
                <w:rFonts w:ascii="宋体" w:hAnsi="宋体" w:cs="宋体" w:hint="eastAsia"/>
                <w:bCs/>
                <w:color w:val="000000"/>
                <w:sz w:val="20"/>
                <w:szCs w:val="20"/>
              </w:rPr>
              <w:t>[2004]040号；2005年8月25日，沧州市环境保护局进行了验收，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2005]036号。</w:t>
            </w:r>
          </w:p>
          <w:p w14:paraId="3EEC9771" w14:textId="77777777" w:rsidR="00ED215B" w:rsidRPr="00B55C78" w:rsidRDefault="00ED215B" w:rsidP="00ED215B">
            <w:pPr>
              <w:snapToGrid w:val="0"/>
              <w:spacing w:line="240" w:lineRule="exact"/>
              <w:rPr>
                <w:rFonts w:ascii="宋体" w:hAnsi="宋体" w:cs="宋体"/>
                <w:bCs/>
                <w:color w:val="000000"/>
                <w:sz w:val="20"/>
                <w:szCs w:val="20"/>
              </w:rPr>
            </w:pPr>
            <w:r w:rsidRPr="00B55C78">
              <w:rPr>
                <w:rFonts w:ascii="宋体" w:hAnsi="宋体" w:cs="宋体" w:hint="eastAsia"/>
                <w:bCs/>
                <w:color w:val="000000"/>
                <w:sz w:val="20"/>
                <w:szCs w:val="20"/>
              </w:rPr>
              <w:t xml:space="preserve">   （15）中国石化股份有限公司沧州分公司动力站改造工程环境影响报告于2004年9月6日经沧州市环境保护局批复，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环管[2004]45号；2006年12月4日，沧州市环境保护局进行了验收，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2006]038号。</w:t>
            </w:r>
          </w:p>
          <w:p w14:paraId="157A95E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（16）中国石化股份有限公司沧州分公司100万吨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年重油催化裂化装置及20万吨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年气体分馏装置技术改造项目环境影响报告于2005年2月28日经沧州市环境保护局批复，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环管[2005]009号；2005年8月25日，沧州市环境保护局进行了验收，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2005]030号。</w:t>
            </w:r>
          </w:p>
          <w:p w14:paraId="1AD4ABB0"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（17）中国石化股份有限公司沧州分公司汽油质量升级项目环境影响报告于2009年2月16日经沧州市环境保护局批复，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环管[2009]16号；2011年3月21日，沧州市环境保护局进行了验收，</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2011]6号。</w:t>
            </w:r>
          </w:p>
          <w:p w14:paraId="6BCB3555"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（18）中国石化股份有限公司沧州分公司成品油火车出厂设施完善改造项目环境影响报告于2013年8月29日经沧州市环境保护局批复，</w:t>
            </w:r>
            <w:proofErr w:type="gramStart"/>
            <w:r w:rsidRPr="00B55C78">
              <w:rPr>
                <w:rFonts w:ascii="宋体" w:hAnsi="宋体" w:cs="宋体" w:hint="eastAsia"/>
                <w:bCs/>
                <w:color w:val="000000"/>
                <w:sz w:val="20"/>
                <w:szCs w:val="20"/>
              </w:rPr>
              <w:t>沧环表</w:t>
            </w:r>
            <w:proofErr w:type="gramEnd"/>
            <w:r w:rsidRPr="00B55C78">
              <w:rPr>
                <w:rFonts w:ascii="宋体" w:hAnsi="宋体" w:cs="宋体" w:hint="eastAsia"/>
                <w:bCs/>
                <w:color w:val="000000"/>
                <w:sz w:val="20"/>
                <w:szCs w:val="20"/>
              </w:rPr>
              <w:t>[2013]44号；2014年12月18日，沧州市环境保护局进行了验收，</w:t>
            </w:r>
            <w:proofErr w:type="gramStart"/>
            <w:r w:rsidRPr="00B55C78">
              <w:rPr>
                <w:rFonts w:ascii="宋体" w:hAnsi="宋体" w:cs="宋体" w:hint="eastAsia"/>
                <w:bCs/>
                <w:color w:val="000000"/>
                <w:sz w:val="20"/>
                <w:szCs w:val="20"/>
              </w:rPr>
              <w:t>沧环验[</w:t>
            </w:r>
            <w:proofErr w:type="gramEnd"/>
            <w:r w:rsidRPr="00B55C78">
              <w:rPr>
                <w:rFonts w:ascii="宋体" w:hAnsi="宋体" w:cs="宋体" w:hint="eastAsia"/>
                <w:bCs/>
                <w:color w:val="000000"/>
                <w:sz w:val="20"/>
                <w:szCs w:val="20"/>
              </w:rPr>
              <w:t>2014]9号。</w:t>
            </w:r>
          </w:p>
          <w:p w14:paraId="6DC9F92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（19）中国石化股份有限公司沧州分公司轻烃综合利用项目环境影响报告于2010年7月7日经沧州市环境保护局批复，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环管[2010]55号；2011年3月21日，沧州市环境保护局进行了验收，</w:t>
            </w:r>
            <w:proofErr w:type="gramStart"/>
            <w:r w:rsidRPr="00B55C78">
              <w:rPr>
                <w:rFonts w:ascii="宋体" w:hAnsi="宋体" w:cs="宋体" w:hint="eastAsia"/>
                <w:bCs/>
                <w:color w:val="000000"/>
                <w:sz w:val="20"/>
                <w:szCs w:val="20"/>
              </w:rPr>
              <w:t>沧环验[</w:t>
            </w:r>
            <w:proofErr w:type="gramEnd"/>
            <w:r w:rsidRPr="00B55C78">
              <w:rPr>
                <w:rFonts w:ascii="宋体" w:hAnsi="宋体" w:cs="宋体" w:hint="eastAsia"/>
                <w:bCs/>
                <w:color w:val="000000"/>
                <w:sz w:val="20"/>
                <w:szCs w:val="20"/>
              </w:rPr>
              <w:t>2011]7号。</w:t>
            </w:r>
          </w:p>
          <w:p w14:paraId="786785E8"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（20）中国石化股份有限公司沧州分公司轻烃综合利用项目环境影响报告于2010年7月7日经沧州市环境保护局批复，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环管[2010]55号；2011年3月21日，沧州市环境保护局进行了验收，</w:t>
            </w:r>
            <w:proofErr w:type="gramStart"/>
            <w:r w:rsidRPr="00B55C78">
              <w:rPr>
                <w:rFonts w:ascii="宋体" w:hAnsi="宋体" w:cs="宋体" w:hint="eastAsia"/>
                <w:bCs/>
                <w:color w:val="000000"/>
                <w:sz w:val="20"/>
                <w:szCs w:val="20"/>
              </w:rPr>
              <w:t>沧环验[</w:t>
            </w:r>
            <w:proofErr w:type="gramEnd"/>
            <w:r w:rsidRPr="00B55C78">
              <w:rPr>
                <w:rFonts w:ascii="宋体" w:hAnsi="宋体" w:cs="宋体" w:hint="eastAsia"/>
                <w:bCs/>
                <w:color w:val="000000"/>
                <w:sz w:val="20"/>
                <w:szCs w:val="20"/>
              </w:rPr>
              <w:t>2011]7号。</w:t>
            </w:r>
          </w:p>
          <w:p w14:paraId="36891F86"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（21）中国石化股份有限公司沧州分公司柴油质量升级项目环境影响报告于2010年7月7日经沧州市环境保护局批复，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环管[2010]54号；2011年9月15日，沧州市环境保护局进行了验收，</w:t>
            </w:r>
            <w:proofErr w:type="gramStart"/>
            <w:r w:rsidRPr="00B55C78">
              <w:rPr>
                <w:rFonts w:ascii="宋体" w:hAnsi="宋体" w:cs="宋体" w:hint="eastAsia"/>
                <w:bCs/>
                <w:color w:val="000000"/>
                <w:sz w:val="20"/>
                <w:szCs w:val="20"/>
              </w:rPr>
              <w:t>沧环验[</w:t>
            </w:r>
            <w:proofErr w:type="gramEnd"/>
            <w:r w:rsidRPr="00B55C78">
              <w:rPr>
                <w:rFonts w:ascii="宋体" w:hAnsi="宋体" w:cs="宋体" w:hint="eastAsia"/>
                <w:bCs/>
                <w:color w:val="000000"/>
                <w:sz w:val="20"/>
                <w:szCs w:val="20"/>
              </w:rPr>
              <w:t>2011]41号。</w:t>
            </w:r>
          </w:p>
          <w:p w14:paraId="458B3677"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（22）中国石化股份有限公司沧州分公司120万吨</w:t>
            </w:r>
            <w:r w:rsidRPr="00B55C78">
              <w:rPr>
                <w:rFonts w:ascii="宋体" w:hAnsi="宋体" w:cs="宋体"/>
                <w:bCs/>
                <w:color w:val="000000"/>
                <w:sz w:val="20"/>
                <w:szCs w:val="20"/>
              </w:rPr>
              <w:t>/</w:t>
            </w:r>
            <w:r w:rsidRPr="00B55C78">
              <w:rPr>
                <w:rFonts w:ascii="宋体" w:hAnsi="宋体" w:cs="宋体" w:hint="eastAsia"/>
                <w:bCs/>
                <w:color w:val="000000"/>
                <w:sz w:val="20"/>
                <w:szCs w:val="20"/>
              </w:rPr>
              <w:t>年催化裂化装置烟气脱硝除尘脱硫项目环境影响报告于2013年8月29日经沧州市环境保护局批复，</w:t>
            </w:r>
            <w:proofErr w:type="gramStart"/>
            <w:r w:rsidRPr="00B55C78">
              <w:rPr>
                <w:rFonts w:ascii="宋体" w:hAnsi="宋体" w:cs="宋体" w:hint="eastAsia"/>
                <w:bCs/>
                <w:color w:val="000000"/>
                <w:sz w:val="20"/>
                <w:szCs w:val="20"/>
              </w:rPr>
              <w:t>沧环表</w:t>
            </w:r>
            <w:proofErr w:type="gramEnd"/>
            <w:r w:rsidRPr="00B55C78">
              <w:rPr>
                <w:rFonts w:ascii="宋体" w:hAnsi="宋体" w:cs="宋体" w:hint="eastAsia"/>
                <w:bCs/>
                <w:color w:val="000000"/>
                <w:sz w:val="20"/>
                <w:szCs w:val="20"/>
              </w:rPr>
              <w:t>[2013]45号；2014年12月26日，沧州市新华区环境保护局进行了验收，</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新</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2014]13号。</w:t>
            </w:r>
          </w:p>
          <w:p w14:paraId="08B54475"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（23）中国石化股份有限公司沧州分公司进厂原油管线扩径改造项目</w:t>
            </w:r>
            <w:r w:rsidRPr="00B55C78">
              <w:rPr>
                <w:rFonts w:ascii="宋体" w:hAnsi="宋体" w:cs="宋体" w:hint="eastAsia"/>
                <w:bCs/>
                <w:color w:val="000000"/>
                <w:sz w:val="20"/>
                <w:szCs w:val="20"/>
              </w:rPr>
              <w:lastRenderedPageBreak/>
              <w:t>环境影响报告于2015年6月23日经沧州市环境保护局批复，</w:t>
            </w:r>
            <w:proofErr w:type="gramStart"/>
            <w:r w:rsidRPr="00B55C78">
              <w:rPr>
                <w:rFonts w:ascii="宋体" w:hAnsi="宋体" w:cs="宋体" w:hint="eastAsia"/>
                <w:bCs/>
                <w:color w:val="000000"/>
                <w:sz w:val="20"/>
                <w:szCs w:val="20"/>
              </w:rPr>
              <w:t>沧环表</w:t>
            </w:r>
            <w:proofErr w:type="gramEnd"/>
            <w:r w:rsidRPr="00B55C78">
              <w:rPr>
                <w:rFonts w:ascii="宋体" w:hAnsi="宋体" w:cs="宋体" w:hint="eastAsia"/>
                <w:bCs/>
                <w:color w:val="000000"/>
                <w:sz w:val="20"/>
                <w:szCs w:val="20"/>
              </w:rPr>
              <w:t>[2015]7号；2017年2月28日，沧州市新华区环境保护局进行了验收，</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新</w:t>
            </w:r>
            <w:proofErr w:type="gramStart"/>
            <w:r w:rsidRPr="00B55C78">
              <w:rPr>
                <w:rFonts w:ascii="宋体" w:hAnsi="宋体" w:cs="宋体" w:hint="eastAsia"/>
                <w:bCs/>
                <w:color w:val="000000"/>
                <w:sz w:val="20"/>
                <w:szCs w:val="20"/>
              </w:rPr>
              <w:t>环验[</w:t>
            </w:r>
            <w:proofErr w:type="gramEnd"/>
            <w:r w:rsidRPr="00B55C78">
              <w:rPr>
                <w:rFonts w:ascii="宋体" w:hAnsi="宋体" w:cs="宋体" w:hint="eastAsia"/>
                <w:bCs/>
                <w:color w:val="000000"/>
                <w:sz w:val="20"/>
                <w:szCs w:val="20"/>
              </w:rPr>
              <w:t>2017]4号。</w:t>
            </w:r>
          </w:p>
          <w:p w14:paraId="2D0FEC16"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（24）中国石化股份有限公司沧州分公司油品质量升级改造项目环境影响报告于2017年9月21日经沧州市环境保护局新华区分局批复，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新环管[2017]6号；尚未进行验收。</w:t>
            </w:r>
          </w:p>
          <w:p w14:paraId="56E0C89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（25）中国石化股份有限公司沧州分公司原油裂化改造改造项目环境影响报告于2017年7月28日经沧州市环境保护局新华区分局批复，</w:t>
            </w:r>
            <w:proofErr w:type="gramStart"/>
            <w:r w:rsidRPr="00B55C78">
              <w:rPr>
                <w:rFonts w:ascii="宋体" w:hAnsi="宋体" w:cs="宋体" w:hint="eastAsia"/>
                <w:bCs/>
                <w:color w:val="000000"/>
                <w:sz w:val="20"/>
                <w:szCs w:val="20"/>
              </w:rPr>
              <w:t>沧</w:t>
            </w:r>
            <w:proofErr w:type="gramEnd"/>
            <w:r w:rsidRPr="00B55C78">
              <w:rPr>
                <w:rFonts w:ascii="宋体" w:hAnsi="宋体" w:cs="宋体" w:hint="eastAsia"/>
                <w:bCs/>
                <w:color w:val="000000"/>
                <w:sz w:val="20"/>
                <w:szCs w:val="20"/>
              </w:rPr>
              <w:t>新环管[2017]5号；尚未进行验收。</w:t>
            </w:r>
          </w:p>
          <w:p w14:paraId="087BC5A3"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（26）</w:t>
            </w:r>
            <w:r w:rsidRPr="00B55C78">
              <w:rPr>
                <w:rFonts w:ascii="宋体" w:hAnsi="宋体" w:cs="宋体"/>
                <w:bCs/>
                <w:color w:val="000000"/>
                <w:sz w:val="20"/>
                <w:szCs w:val="20"/>
              </w:rPr>
              <w:t>危险废物仓库改造项目</w:t>
            </w:r>
            <w:r w:rsidRPr="00B55C78">
              <w:rPr>
                <w:rFonts w:ascii="宋体" w:hAnsi="宋体" w:cs="宋体" w:hint="eastAsia"/>
                <w:bCs/>
                <w:color w:val="000000"/>
                <w:sz w:val="20"/>
                <w:szCs w:val="20"/>
              </w:rPr>
              <w:t>环境影响报告</w:t>
            </w:r>
            <w:r w:rsidRPr="00B55C78">
              <w:rPr>
                <w:rFonts w:ascii="宋体" w:hAnsi="宋体" w:cs="宋体"/>
                <w:bCs/>
                <w:color w:val="000000"/>
                <w:sz w:val="20"/>
                <w:szCs w:val="20"/>
              </w:rPr>
              <w:t>于2018年4月25日取得沧州市新华区环保局批复（</w:t>
            </w:r>
            <w:proofErr w:type="gramStart"/>
            <w:r w:rsidRPr="00B55C78">
              <w:rPr>
                <w:rFonts w:ascii="宋体" w:hAnsi="宋体" w:cs="宋体"/>
                <w:bCs/>
                <w:color w:val="000000"/>
                <w:sz w:val="20"/>
                <w:szCs w:val="20"/>
              </w:rPr>
              <w:t>沧新环表【2018】</w:t>
            </w:r>
            <w:proofErr w:type="gramEnd"/>
            <w:r w:rsidRPr="00B55C78">
              <w:rPr>
                <w:rFonts w:ascii="宋体" w:hAnsi="宋体" w:cs="宋体"/>
                <w:bCs/>
                <w:color w:val="000000"/>
                <w:sz w:val="20"/>
                <w:szCs w:val="20"/>
              </w:rPr>
              <w:t>8号），尚未验收</w:t>
            </w:r>
            <w:r w:rsidRPr="00B55C78">
              <w:rPr>
                <w:rFonts w:ascii="宋体" w:hAnsi="宋体" w:cs="宋体" w:hint="eastAsia"/>
                <w:bCs/>
                <w:color w:val="000000"/>
                <w:sz w:val="20"/>
                <w:szCs w:val="20"/>
              </w:rPr>
              <w:t>。</w:t>
            </w:r>
          </w:p>
          <w:p w14:paraId="0F59B8F6"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2、企业主要生产设施为</w:t>
            </w:r>
          </w:p>
          <w:p w14:paraId="0019786F"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350万t/a常减压蒸馏装置1套； 120万t/a催化裂化装置1套；</w:t>
            </w:r>
          </w:p>
          <w:p w14:paraId="6C2DDD3D"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120万t/a延迟焦化装置1套；</w:t>
            </w:r>
          </w:p>
          <w:p w14:paraId="368D5FB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90万t/a S-Zorb装置1套；</w:t>
            </w:r>
          </w:p>
          <w:p w14:paraId="689E3FB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160万t/a柴油加氢装置1套；</w:t>
            </w:r>
          </w:p>
          <w:p w14:paraId="19FED421"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80万t/a加氢精制装置1套；</w:t>
            </w:r>
          </w:p>
          <w:p w14:paraId="601CB381"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15万t/a催化重整装置1套；</w:t>
            </w:r>
          </w:p>
          <w:p w14:paraId="481F3A93"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8万t/a苯抽提装置1套；</w:t>
            </w:r>
          </w:p>
          <w:p w14:paraId="7116E3A7"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148万t/a电化学精制装置1套；（现场已不存在）</w:t>
            </w:r>
          </w:p>
          <w:p w14:paraId="16287E19"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1.5万t/a干气制轻装置1套；</w:t>
            </w:r>
          </w:p>
          <w:p w14:paraId="2A7A457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30万t/a气体分馏装置1套；</w:t>
            </w:r>
          </w:p>
          <w:p w14:paraId="2FC70161"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7万t/a聚丙烯装置1套；</w:t>
            </w:r>
          </w:p>
          <w:p w14:paraId="008CAD59"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2万t/a硫磺回收装置1套；</w:t>
            </w:r>
          </w:p>
          <w:p w14:paraId="2FE2F145"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15万t/a干气脱硫装置1套；</w:t>
            </w:r>
          </w:p>
          <w:p w14:paraId="304EB7E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20万t/a液化气脱硫装置1套；</w:t>
            </w:r>
          </w:p>
          <w:p w14:paraId="56F254CD"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200t/h溶剂再生装置1套；</w:t>
            </w:r>
          </w:p>
          <w:p w14:paraId="29AC14ED"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80t/h污水汽提装置1套；</w:t>
            </w:r>
          </w:p>
          <w:p w14:paraId="49AB9F2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20万t/a沥青脱硫装置1套（停产）；</w:t>
            </w:r>
          </w:p>
          <w:p w14:paraId="5805EAA5"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1万t/a二甲基亚砜装置1套（转出其他企业）；</w:t>
            </w:r>
          </w:p>
          <w:p w14:paraId="7607945B"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企业设有2台45t/h燃气锅炉，1台65t/h燃气锅炉，排气筒</w:t>
            </w:r>
            <w:bookmarkStart w:id="0" w:name="_GoBack"/>
            <w:bookmarkEnd w:id="0"/>
            <w:r w:rsidRPr="00B55C78">
              <w:rPr>
                <w:rFonts w:ascii="宋体" w:hAnsi="宋体" w:cs="宋体" w:hint="eastAsia"/>
                <w:bCs/>
                <w:color w:val="000000"/>
                <w:sz w:val="20"/>
                <w:szCs w:val="20"/>
              </w:rPr>
              <w:t>均设置在线监测装置。</w:t>
            </w:r>
          </w:p>
          <w:p w14:paraId="1BD34DCA"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3、现场硫磺回收装置焚烧炉废气经碱洗后排放，与环评批复不一致，环评批复为：正常工况下引入催化烟气处理装置，非正常工况引入碱洗处理。</w:t>
            </w:r>
          </w:p>
          <w:p w14:paraId="64A50B6D" w14:textId="145BF30F" w:rsidR="00ED215B" w:rsidRPr="00AE3B2F" w:rsidRDefault="00ED215B" w:rsidP="00ED215B">
            <w:pPr>
              <w:numPr>
                <w:ilvl w:val="0"/>
                <w:numId w:val="7"/>
              </w:numPr>
              <w:snapToGrid w:val="0"/>
              <w:spacing w:line="240" w:lineRule="atLeast"/>
              <w:rPr>
                <w:rFonts w:ascii="宋体" w:hAnsi="宋体" w:cs="宋体"/>
                <w:color w:val="000000"/>
                <w:szCs w:val="21"/>
              </w:rPr>
            </w:pPr>
            <w:r w:rsidRPr="00B55C78">
              <w:rPr>
                <w:rFonts w:ascii="宋体" w:hAnsi="宋体" w:cs="宋体" w:hint="eastAsia"/>
                <w:bCs/>
                <w:color w:val="000000"/>
                <w:sz w:val="20"/>
                <w:szCs w:val="20"/>
              </w:rPr>
              <w:t>4、该公司污水经厂区污水处理站处理后排至沧州市运东污水处理厂，企业废水总排口设置在线监测装置。</w:t>
            </w:r>
          </w:p>
        </w:tc>
        <w:tc>
          <w:tcPr>
            <w:tcW w:w="3723" w:type="dxa"/>
          </w:tcPr>
          <w:p w14:paraId="26885487"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lastRenderedPageBreak/>
              <w:t>1、副本填报与环评不一致情况：</w:t>
            </w:r>
          </w:p>
          <w:p w14:paraId="571F7CDC"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1）催化裂化装置，环评批复100万吨/年，副本填报为120万吨/年。企业提供设计说明，按照设计说明书：本装置的加工能力为100万吨/年，设计能力适应范围在：60%-140%之间，即本装置设计能力可以达到140万吨/年。公司对本套装置能力常年引用120万吨/年催化裂化</w:t>
            </w:r>
            <w:r w:rsidRPr="00B55C78">
              <w:rPr>
                <w:rFonts w:ascii="宋体" w:hAnsi="宋体" w:cs="宋体" w:hint="eastAsia"/>
                <w:bCs/>
                <w:color w:val="000000"/>
                <w:sz w:val="20"/>
                <w:szCs w:val="20"/>
              </w:rPr>
              <w:lastRenderedPageBreak/>
              <w:t>装置说法，没有超出设计能力</w:t>
            </w:r>
            <w:proofErr w:type="gramStart"/>
            <w:r w:rsidRPr="00B55C78">
              <w:rPr>
                <w:rFonts w:ascii="宋体" w:hAnsi="宋体" w:cs="宋体"/>
                <w:bCs/>
                <w:color w:val="000000"/>
                <w:sz w:val="20"/>
                <w:szCs w:val="20"/>
              </w:rPr>
              <w:t>”</w:t>
            </w:r>
            <w:proofErr w:type="gramEnd"/>
            <w:r w:rsidRPr="00B55C78">
              <w:rPr>
                <w:rFonts w:ascii="宋体" w:hAnsi="宋体" w:cs="宋体" w:hint="eastAsia"/>
                <w:bCs/>
                <w:color w:val="000000"/>
                <w:sz w:val="20"/>
                <w:szCs w:val="20"/>
              </w:rPr>
              <w:t xml:space="preserve">。 </w:t>
            </w:r>
          </w:p>
          <w:p w14:paraId="6E05D82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柴油加氢装置，环评批复60万吨/年，副本填报80万吨/年，该装置设计单位—沧州朝阳石化工程有限公司出具说明，该装置于1998年设计，设计规模为60万吨/年，加工能力范围为80%-140%，满足80万吨/年加工能力要求。</w:t>
            </w:r>
          </w:p>
          <w:p w14:paraId="7141BD35"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（3）硫磺回收装置，2001年环评批复1.5万吨/年,2010年环评批复拆除现有0.5万吨/年，全厂硫磺回收装置能力变为2万吨/年，与副本填报一致，但该装置能力由1.5万吨/年变为2.5万吨/年未见有环评手续。</w:t>
            </w:r>
          </w:p>
          <w:p w14:paraId="02049C42"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（4）酸性水汽提，环评批复80m3</w:t>
            </w:r>
            <w:r w:rsidRPr="00B55C78">
              <w:rPr>
                <w:rFonts w:ascii="宋体" w:hAnsi="宋体" w:cs="宋体"/>
                <w:bCs/>
                <w:color w:val="000000"/>
                <w:sz w:val="20"/>
                <w:szCs w:val="20"/>
              </w:rPr>
              <w:t>/</w:t>
            </w:r>
            <w:r w:rsidRPr="00B55C78">
              <w:rPr>
                <w:rFonts w:ascii="宋体" w:hAnsi="宋体" w:cs="宋体" w:hint="eastAsia"/>
                <w:bCs/>
                <w:color w:val="000000"/>
                <w:sz w:val="20"/>
                <w:szCs w:val="20"/>
              </w:rPr>
              <w:t>h，副本填报60m3</w:t>
            </w:r>
            <w:r w:rsidRPr="00B55C78">
              <w:rPr>
                <w:rFonts w:ascii="宋体" w:hAnsi="宋体" w:cs="宋体"/>
                <w:bCs/>
                <w:color w:val="000000"/>
                <w:sz w:val="20"/>
                <w:szCs w:val="20"/>
              </w:rPr>
              <w:t>/</w:t>
            </w:r>
            <w:r w:rsidRPr="00B55C78">
              <w:rPr>
                <w:rFonts w:ascii="宋体" w:hAnsi="宋体" w:cs="宋体" w:hint="eastAsia"/>
                <w:bCs/>
                <w:color w:val="000000"/>
                <w:sz w:val="20"/>
                <w:szCs w:val="20"/>
              </w:rPr>
              <w:t>h。</w:t>
            </w:r>
          </w:p>
          <w:p w14:paraId="05EB4927"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2、厂区现有2台35吨/小时动力锅炉改造成45吨/小时锅炉，未提供环保手续。</w:t>
            </w:r>
          </w:p>
          <w:p w14:paraId="2E6200FD"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3、160万吨/年加氢装置方形加热炉留有排气筒，未填报；企业出具设计说明书，说明：“原料加热炉F4101上方设置小烟道为装置停工期间加热炉炉管进行烧焦操作时使用，装置正常生产时为关闭状态，加热炉炉膛内为负压操作，压力低于大气压，且此烟道上无引风机，因此烟气不会通过此烟道排入大气”。</w:t>
            </w:r>
          </w:p>
          <w:p w14:paraId="00CCADA4"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4、120万吨/年催化裂化装置，已建新的再生烟气净化及排放系统；但现场仍留有原排气烟囱，涉及两路排气系统，均有水封装置。据企业称此旁路为应急烟气排放通道。</w:t>
            </w:r>
          </w:p>
          <w:p w14:paraId="472E1899"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5、火车、汽车装卸区两套油气回收装置，</w:t>
            </w:r>
            <w:proofErr w:type="gramStart"/>
            <w:r w:rsidRPr="00B55C78">
              <w:rPr>
                <w:rFonts w:ascii="宋体" w:hAnsi="宋体" w:cs="宋体" w:hint="eastAsia"/>
                <w:bCs/>
                <w:color w:val="000000"/>
                <w:sz w:val="20"/>
                <w:szCs w:val="20"/>
              </w:rPr>
              <w:t>进处理</w:t>
            </w:r>
            <w:proofErr w:type="gramEnd"/>
            <w:r w:rsidRPr="00B55C78">
              <w:rPr>
                <w:rFonts w:ascii="宋体" w:hAnsi="宋体" w:cs="宋体" w:hint="eastAsia"/>
                <w:bCs/>
                <w:color w:val="000000"/>
                <w:sz w:val="20"/>
                <w:szCs w:val="20"/>
              </w:rPr>
              <w:t xml:space="preserve">装置前均设紧急放空排气口，据企业介绍，这是工艺、安全和环保的需要，该排气筒正常工况下不排放废气。 </w:t>
            </w:r>
          </w:p>
          <w:p w14:paraId="4E7287A0" w14:textId="77777777" w:rsidR="00ED215B" w:rsidRPr="00B55C78" w:rsidRDefault="00ED215B" w:rsidP="00ED215B">
            <w:pPr>
              <w:snapToGrid w:val="0"/>
              <w:spacing w:line="240" w:lineRule="exact"/>
              <w:ind w:firstLineChars="200" w:firstLine="400"/>
              <w:rPr>
                <w:rFonts w:ascii="宋体" w:hAnsi="宋体" w:cs="宋体"/>
                <w:bCs/>
                <w:color w:val="000000"/>
                <w:sz w:val="20"/>
                <w:szCs w:val="20"/>
              </w:rPr>
            </w:pPr>
            <w:r w:rsidRPr="00B55C78">
              <w:rPr>
                <w:rFonts w:ascii="宋体" w:hAnsi="宋体" w:cs="宋体" w:hint="eastAsia"/>
                <w:bCs/>
                <w:color w:val="000000"/>
                <w:sz w:val="20"/>
                <w:szCs w:val="20"/>
              </w:rPr>
              <w:t>6、罐区</w:t>
            </w:r>
            <w:proofErr w:type="gramStart"/>
            <w:r w:rsidRPr="00B55C78">
              <w:rPr>
                <w:rFonts w:ascii="宋体" w:hAnsi="宋体" w:cs="宋体" w:hint="eastAsia"/>
                <w:bCs/>
                <w:color w:val="000000"/>
                <w:sz w:val="20"/>
                <w:szCs w:val="20"/>
              </w:rPr>
              <w:t>内固定顶罐呼吸</w:t>
            </w:r>
            <w:proofErr w:type="gramEnd"/>
            <w:r w:rsidRPr="00B55C78">
              <w:rPr>
                <w:rFonts w:ascii="宋体" w:hAnsi="宋体" w:cs="宋体" w:hint="eastAsia"/>
                <w:bCs/>
                <w:color w:val="000000"/>
                <w:sz w:val="20"/>
                <w:szCs w:val="20"/>
              </w:rPr>
              <w:t>气未收集、处理。</w:t>
            </w:r>
          </w:p>
          <w:p w14:paraId="30A4A367" w14:textId="5383E6C3" w:rsidR="00ED215B" w:rsidRPr="00B55C78" w:rsidRDefault="00ED215B" w:rsidP="00ED215B">
            <w:pPr>
              <w:snapToGrid w:val="0"/>
              <w:spacing w:line="240" w:lineRule="exact"/>
              <w:rPr>
                <w:rFonts w:ascii="宋体" w:hAnsi="宋体" w:cs="宋体" w:hint="eastAsia"/>
                <w:bCs/>
                <w:color w:val="000000"/>
                <w:sz w:val="20"/>
                <w:szCs w:val="20"/>
              </w:rPr>
            </w:pPr>
          </w:p>
        </w:tc>
        <w:tc>
          <w:tcPr>
            <w:tcW w:w="850" w:type="dxa"/>
            <w:vAlign w:val="center"/>
          </w:tcPr>
          <w:p w14:paraId="371D7C96" w14:textId="1AC9F140" w:rsidR="00ED215B" w:rsidRPr="002F319A" w:rsidRDefault="00ED215B" w:rsidP="00ED215B">
            <w:pPr>
              <w:snapToGrid w:val="0"/>
              <w:spacing w:line="240" w:lineRule="atLeast"/>
              <w:rPr>
                <w:rFonts w:ascii="宋体" w:hAnsi="宋体" w:cs="宋体"/>
                <w:color w:val="000000"/>
                <w:szCs w:val="21"/>
              </w:rPr>
            </w:pPr>
            <w:r>
              <w:rPr>
                <w:rFonts w:ascii="宋体" w:hAnsi="宋体" w:cs="宋体" w:hint="eastAsia"/>
                <w:color w:val="000000"/>
                <w:szCs w:val="21"/>
              </w:rPr>
              <w:lastRenderedPageBreak/>
              <w:t>移交执法局处罚，</w:t>
            </w:r>
            <w:r w:rsidRPr="002F319A">
              <w:rPr>
                <w:rFonts w:ascii="Times New Roman" w:hAnsi="Times New Roman"/>
                <w:kern w:val="0"/>
                <w:szCs w:val="21"/>
              </w:rPr>
              <w:t>将</w:t>
            </w:r>
            <w:proofErr w:type="gramStart"/>
            <w:r w:rsidRPr="002F319A">
              <w:rPr>
                <w:rFonts w:ascii="Times New Roman" w:hAnsi="Times New Roman"/>
                <w:kern w:val="0"/>
                <w:szCs w:val="21"/>
              </w:rPr>
              <w:t>无手续</w:t>
            </w:r>
            <w:proofErr w:type="gramEnd"/>
            <w:r w:rsidRPr="002F319A">
              <w:rPr>
                <w:rFonts w:ascii="Times New Roman" w:hAnsi="Times New Roman"/>
                <w:kern w:val="0"/>
                <w:szCs w:val="21"/>
              </w:rPr>
              <w:t>装置</w:t>
            </w:r>
            <w:r w:rsidRPr="002F319A">
              <w:rPr>
                <w:rFonts w:ascii="Times New Roman" w:hAnsi="Times New Roman" w:hint="eastAsia"/>
                <w:kern w:val="0"/>
                <w:szCs w:val="21"/>
              </w:rPr>
              <w:t>拆除并</w:t>
            </w:r>
            <w:r w:rsidRPr="002F319A">
              <w:rPr>
                <w:rFonts w:ascii="Times New Roman" w:hAnsi="Times New Roman"/>
                <w:kern w:val="0"/>
                <w:szCs w:val="21"/>
              </w:rPr>
              <w:t>调整出排</w:t>
            </w:r>
            <w:r w:rsidRPr="002F319A">
              <w:rPr>
                <w:rFonts w:ascii="Times New Roman" w:hAnsi="Times New Roman"/>
                <w:kern w:val="0"/>
                <w:szCs w:val="21"/>
              </w:rPr>
              <w:lastRenderedPageBreak/>
              <w:t>污许可证</w:t>
            </w:r>
            <w:r w:rsidRPr="00AD0E0C">
              <w:rPr>
                <w:rFonts w:ascii="Times New Roman" w:hAnsi="Times New Roman"/>
                <w:kern w:val="0"/>
                <w:szCs w:val="21"/>
                <w:highlight w:val="yellow"/>
              </w:rPr>
              <w:t>，</w:t>
            </w:r>
            <w:r w:rsidRPr="00AD0E0C">
              <w:rPr>
                <w:rFonts w:ascii="宋体" w:hAnsi="宋体" w:cs="宋体" w:hint="eastAsia"/>
                <w:color w:val="000000"/>
                <w:szCs w:val="21"/>
                <w:highlight w:val="yellow"/>
              </w:rPr>
              <w:t>停产</w:t>
            </w:r>
            <w:r>
              <w:rPr>
                <w:rFonts w:ascii="宋体" w:hAnsi="宋体" w:cs="宋体" w:hint="eastAsia"/>
                <w:color w:val="000000"/>
                <w:szCs w:val="21"/>
              </w:rPr>
              <w:t>限期整改</w:t>
            </w:r>
          </w:p>
        </w:tc>
      </w:tr>
    </w:tbl>
    <w:p w14:paraId="224D7B87" w14:textId="77777777" w:rsidR="009B7BB9" w:rsidRDefault="009B7BB9">
      <w:pPr>
        <w:pStyle w:val="ad"/>
        <w:spacing w:line="240" w:lineRule="exact"/>
        <w:ind w:left="0" w:firstLineChars="200" w:firstLine="400"/>
        <w:rPr>
          <w:rFonts w:ascii="宋体" w:hAnsi="宋体" w:cs="宋体"/>
          <w:sz w:val="20"/>
          <w:szCs w:val="20"/>
        </w:rPr>
      </w:pPr>
    </w:p>
    <w:sectPr w:rsidR="009B7BB9">
      <w:footerReference w:type="default" r:id="rId8"/>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91FC" w14:textId="77777777" w:rsidR="00B55C78" w:rsidRDefault="00B55C78">
      <w:r>
        <w:separator/>
      </w:r>
    </w:p>
  </w:endnote>
  <w:endnote w:type="continuationSeparator" w:id="0">
    <w:p w14:paraId="2F798FBC" w14:textId="77777777" w:rsidR="00B55C78" w:rsidRDefault="00B5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DCB4" w14:textId="77777777" w:rsidR="009B7BB9" w:rsidRDefault="00B55C78">
    <w:pPr>
      <w:pStyle w:val="a9"/>
    </w:pPr>
    <w:r>
      <w:pict w14:anchorId="1B834C72">
        <v:shapetype id="_x0000_t202" coordsize="21600,21600" o:spt="202" path="m,l,21600r21600,l21600,xe">
          <v:stroke joinstyle="miter"/>
          <v:path gradientshapeok="t" o:connecttype="rect"/>
        </v:shapetype>
        <v:shape id="_x0000_s2049" type="#_x0000_t202" style="position:absolute;margin-left:0;margin-top:0;width:13.1pt;height:11pt;z-index:1;mso-position-horizontal:center;mso-position-horizontal-relative:margin;mso-width-relative:page;mso-height-relative:page" o:preferrelative="t" filled="f" stroked="f">
          <v:textbox style="mso-fit-shape-to-text:t" inset="0,0,0,0">
            <w:txbxContent>
              <w:p w14:paraId="64654134" w14:textId="77777777" w:rsidR="009B7BB9" w:rsidRDefault="005976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29DD" w14:textId="77777777" w:rsidR="00B55C78" w:rsidRDefault="00B55C78">
      <w:r>
        <w:separator/>
      </w:r>
    </w:p>
  </w:footnote>
  <w:footnote w:type="continuationSeparator" w:id="0">
    <w:p w14:paraId="29E1607F" w14:textId="77777777" w:rsidR="00B55C78" w:rsidRDefault="00B5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27D228"/>
    <w:multiLevelType w:val="singleLevel"/>
    <w:tmpl w:val="A427D228"/>
    <w:lvl w:ilvl="0">
      <w:start w:val="2"/>
      <w:numFmt w:val="decimal"/>
      <w:suff w:val="nothing"/>
      <w:lvlText w:val="%1、"/>
      <w:lvlJc w:val="left"/>
    </w:lvl>
  </w:abstractNum>
  <w:abstractNum w:abstractNumId="1" w15:restartNumberingAfterBreak="0">
    <w:nsid w:val="BD08F643"/>
    <w:multiLevelType w:val="singleLevel"/>
    <w:tmpl w:val="BD08F643"/>
    <w:lvl w:ilvl="0">
      <w:start w:val="1"/>
      <w:numFmt w:val="decimal"/>
      <w:suff w:val="nothing"/>
      <w:lvlText w:val="%1、"/>
      <w:lvlJc w:val="left"/>
    </w:lvl>
  </w:abstractNum>
  <w:abstractNum w:abstractNumId="2" w15:restartNumberingAfterBreak="0">
    <w:nsid w:val="F79D3191"/>
    <w:multiLevelType w:val="multilevel"/>
    <w:tmpl w:val="F79D319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1"/>
    <w:multiLevelType w:val="singleLevel"/>
    <w:tmpl w:val="0CC1E8B4"/>
    <w:lvl w:ilvl="0">
      <w:start w:val="1"/>
      <w:numFmt w:val="decimal"/>
      <w:suff w:val="nothing"/>
      <w:lvlText w:val="%1、"/>
      <w:lvlJc w:val="left"/>
    </w:lvl>
  </w:abstractNum>
  <w:abstractNum w:abstractNumId="4" w15:restartNumberingAfterBreak="0">
    <w:nsid w:val="00000002"/>
    <w:multiLevelType w:val="singleLevel"/>
    <w:tmpl w:val="00000002"/>
    <w:lvl w:ilvl="0">
      <w:start w:val="1"/>
      <w:numFmt w:val="decimal"/>
      <w:suff w:val="nothing"/>
      <w:lvlText w:val="%1、"/>
      <w:lvlJc w:val="left"/>
    </w:lvl>
  </w:abstractNum>
  <w:abstractNum w:abstractNumId="5" w15:restartNumberingAfterBreak="0">
    <w:nsid w:val="00000003"/>
    <w:multiLevelType w:val="singleLevel"/>
    <w:tmpl w:val="00000003"/>
    <w:lvl w:ilvl="0">
      <w:start w:val="1"/>
      <w:numFmt w:val="decimal"/>
      <w:suff w:val="nothing"/>
      <w:lvlText w:val="%1、"/>
      <w:lvlJc w:val="left"/>
    </w:lvl>
  </w:abstractNum>
  <w:abstractNum w:abstractNumId="6" w15:restartNumberingAfterBreak="0">
    <w:nsid w:val="00000004"/>
    <w:multiLevelType w:val="singleLevel"/>
    <w:tmpl w:val="00000004"/>
    <w:lvl w:ilvl="0">
      <w:start w:val="1"/>
      <w:numFmt w:val="decimal"/>
      <w:suff w:val="nothing"/>
      <w:lvlText w:val="%1、"/>
      <w:lvlJc w:val="left"/>
    </w:lvl>
  </w:abstractNum>
  <w:abstractNum w:abstractNumId="7" w15:restartNumberingAfterBreak="0">
    <w:nsid w:val="00000005"/>
    <w:multiLevelType w:val="singleLevel"/>
    <w:tmpl w:val="00000005"/>
    <w:lvl w:ilvl="0">
      <w:start w:val="1"/>
      <w:numFmt w:val="decimal"/>
      <w:suff w:val="nothing"/>
      <w:lvlText w:val="%1、"/>
      <w:lvlJc w:val="left"/>
    </w:lvl>
  </w:abstractNum>
  <w:abstractNum w:abstractNumId="8" w15:restartNumberingAfterBreak="0">
    <w:nsid w:val="00000006"/>
    <w:multiLevelType w:val="singleLevel"/>
    <w:tmpl w:val="00000006"/>
    <w:lvl w:ilvl="0">
      <w:start w:val="2"/>
      <w:numFmt w:val="decimal"/>
      <w:suff w:val="nothing"/>
      <w:lvlText w:val="%1、"/>
      <w:lvlJc w:val="left"/>
    </w:lvl>
  </w:abstractNum>
  <w:abstractNum w:abstractNumId="9" w15:restartNumberingAfterBreak="0">
    <w:nsid w:val="00000007"/>
    <w:multiLevelType w:val="singleLevel"/>
    <w:tmpl w:val="00000007"/>
    <w:lvl w:ilvl="0">
      <w:start w:val="1"/>
      <w:numFmt w:val="decimal"/>
      <w:suff w:val="nothing"/>
      <w:lvlText w:val="%1、"/>
      <w:lvlJc w:val="left"/>
    </w:lvl>
  </w:abstractNum>
  <w:abstractNum w:abstractNumId="10" w15:restartNumberingAfterBreak="0">
    <w:nsid w:val="00000008"/>
    <w:multiLevelType w:val="singleLevel"/>
    <w:tmpl w:val="00000008"/>
    <w:lvl w:ilvl="0">
      <w:start w:val="1"/>
      <w:numFmt w:val="decimal"/>
      <w:suff w:val="nothing"/>
      <w:lvlText w:val="%1、"/>
      <w:lvlJc w:val="left"/>
    </w:lvl>
  </w:abstractNum>
  <w:abstractNum w:abstractNumId="11" w15:restartNumberingAfterBreak="0">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0F"/>
    <w:multiLevelType w:val="singleLevel"/>
    <w:tmpl w:val="0000000F"/>
    <w:lvl w:ilvl="0">
      <w:start w:val="1"/>
      <w:numFmt w:val="decimal"/>
      <w:suff w:val="nothing"/>
      <w:lvlText w:val="%1、"/>
      <w:lvlJc w:val="left"/>
    </w:lvl>
  </w:abstractNum>
  <w:abstractNum w:abstractNumId="13" w15:restartNumberingAfterBreak="0">
    <w:nsid w:val="00000010"/>
    <w:multiLevelType w:val="multilevel"/>
    <w:tmpl w:val="00000010"/>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2"/>
    <w:multiLevelType w:val="singleLevel"/>
    <w:tmpl w:val="00000012"/>
    <w:lvl w:ilvl="0">
      <w:start w:val="1"/>
      <w:numFmt w:val="decimal"/>
      <w:suff w:val="nothing"/>
      <w:lvlText w:val="%1、"/>
      <w:lvlJc w:val="left"/>
    </w:lvl>
  </w:abstractNum>
  <w:abstractNum w:abstractNumId="15" w15:restartNumberingAfterBreak="0">
    <w:nsid w:val="00000017"/>
    <w:multiLevelType w:val="singleLevel"/>
    <w:tmpl w:val="00000017"/>
    <w:lvl w:ilvl="0">
      <w:start w:val="1"/>
      <w:numFmt w:val="decimal"/>
      <w:suff w:val="nothing"/>
      <w:lvlText w:val="%1、"/>
      <w:lvlJc w:val="left"/>
    </w:lvl>
  </w:abstractNum>
  <w:abstractNum w:abstractNumId="16" w15:restartNumberingAfterBreak="0">
    <w:nsid w:val="00000018"/>
    <w:multiLevelType w:val="singleLevel"/>
    <w:tmpl w:val="00000018"/>
    <w:lvl w:ilvl="0">
      <w:start w:val="1"/>
      <w:numFmt w:val="decimal"/>
      <w:suff w:val="nothing"/>
      <w:lvlText w:val="%1、"/>
      <w:lvlJc w:val="left"/>
    </w:lvl>
  </w:abstractNum>
  <w:abstractNum w:abstractNumId="17" w15:restartNumberingAfterBreak="0">
    <w:nsid w:val="00000019"/>
    <w:multiLevelType w:val="singleLevel"/>
    <w:tmpl w:val="00000019"/>
    <w:lvl w:ilvl="0">
      <w:start w:val="1"/>
      <w:numFmt w:val="decimal"/>
      <w:suff w:val="nothing"/>
      <w:lvlText w:val="%1、"/>
      <w:lvlJc w:val="left"/>
    </w:lvl>
  </w:abstractNum>
  <w:abstractNum w:abstractNumId="18" w15:restartNumberingAfterBreak="0">
    <w:nsid w:val="0000001A"/>
    <w:multiLevelType w:val="singleLevel"/>
    <w:tmpl w:val="0000001A"/>
    <w:lvl w:ilvl="0">
      <w:start w:val="1"/>
      <w:numFmt w:val="decimal"/>
      <w:suff w:val="nothing"/>
      <w:lvlText w:val="%1、"/>
      <w:lvlJc w:val="left"/>
    </w:lvl>
  </w:abstractNum>
  <w:abstractNum w:abstractNumId="19" w15:restartNumberingAfterBreak="0">
    <w:nsid w:val="0000001D"/>
    <w:multiLevelType w:val="singleLevel"/>
    <w:tmpl w:val="0000001D"/>
    <w:lvl w:ilvl="0">
      <w:start w:val="1"/>
      <w:numFmt w:val="decimal"/>
      <w:suff w:val="nothing"/>
      <w:lvlText w:val="%1、"/>
      <w:lvlJc w:val="left"/>
    </w:lvl>
  </w:abstractNum>
  <w:abstractNum w:abstractNumId="20" w15:restartNumberingAfterBreak="0">
    <w:nsid w:val="0000001E"/>
    <w:multiLevelType w:val="singleLevel"/>
    <w:tmpl w:val="0000001E"/>
    <w:lvl w:ilvl="0">
      <w:start w:val="1"/>
      <w:numFmt w:val="decimal"/>
      <w:suff w:val="nothing"/>
      <w:lvlText w:val="%1、"/>
      <w:lvlJc w:val="left"/>
    </w:lvl>
  </w:abstractNum>
  <w:abstractNum w:abstractNumId="21" w15:restartNumberingAfterBreak="0">
    <w:nsid w:val="00000020"/>
    <w:multiLevelType w:val="singleLevel"/>
    <w:tmpl w:val="00000020"/>
    <w:lvl w:ilvl="0">
      <w:start w:val="3"/>
      <w:numFmt w:val="decimal"/>
      <w:suff w:val="nothing"/>
      <w:lvlText w:val="（%1）"/>
      <w:lvlJc w:val="left"/>
    </w:lvl>
  </w:abstractNum>
  <w:abstractNum w:abstractNumId="22" w15:restartNumberingAfterBreak="0">
    <w:nsid w:val="00000024"/>
    <w:multiLevelType w:val="singleLevel"/>
    <w:tmpl w:val="00000024"/>
    <w:lvl w:ilvl="0">
      <w:start w:val="1"/>
      <w:numFmt w:val="decimal"/>
      <w:suff w:val="nothing"/>
      <w:lvlText w:val="%1、"/>
      <w:lvlJc w:val="left"/>
    </w:lvl>
  </w:abstractNum>
  <w:abstractNum w:abstractNumId="23" w15:restartNumberingAfterBreak="0">
    <w:nsid w:val="05763BF4"/>
    <w:multiLevelType w:val="singleLevel"/>
    <w:tmpl w:val="05763BF4"/>
    <w:lvl w:ilvl="0">
      <w:start w:val="1"/>
      <w:numFmt w:val="decimal"/>
      <w:suff w:val="nothing"/>
      <w:lvlText w:val="%1、"/>
      <w:lvlJc w:val="left"/>
    </w:lvl>
  </w:abstractNum>
  <w:abstractNum w:abstractNumId="24" w15:restartNumberingAfterBreak="0">
    <w:nsid w:val="1E486576"/>
    <w:multiLevelType w:val="singleLevel"/>
    <w:tmpl w:val="1E486576"/>
    <w:lvl w:ilvl="0">
      <w:start w:val="1"/>
      <w:numFmt w:val="decimal"/>
      <w:suff w:val="nothing"/>
      <w:lvlText w:val="%1、"/>
      <w:lvlJc w:val="left"/>
    </w:lvl>
  </w:abstractNum>
  <w:abstractNum w:abstractNumId="25" w15:restartNumberingAfterBreak="0">
    <w:nsid w:val="3EA45336"/>
    <w:multiLevelType w:val="singleLevel"/>
    <w:tmpl w:val="3EA45336"/>
    <w:lvl w:ilvl="0">
      <w:start w:val="1"/>
      <w:numFmt w:val="decimal"/>
      <w:suff w:val="nothing"/>
      <w:lvlText w:val="%1、"/>
      <w:lvlJc w:val="left"/>
    </w:lvl>
  </w:abstractNum>
  <w:abstractNum w:abstractNumId="26" w15:restartNumberingAfterBreak="0">
    <w:nsid w:val="477918C6"/>
    <w:multiLevelType w:val="singleLevel"/>
    <w:tmpl w:val="477918C6"/>
    <w:lvl w:ilvl="0">
      <w:start w:val="1"/>
      <w:numFmt w:val="decimal"/>
      <w:suff w:val="nothing"/>
      <w:lvlText w:val="%1、"/>
      <w:lvlJc w:val="left"/>
    </w:lvl>
  </w:abstractNum>
  <w:num w:numId="1">
    <w:abstractNumId w:val="7"/>
  </w:num>
  <w:num w:numId="2">
    <w:abstractNumId w:val="5"/>
  </w:num>
  <w:num w:numId="3">
    <w:abstractNumId w:val="24"/>
  </w:num>
  <w:num w:numId="4">
    <w:abstractNumId w:val="4"/>
  </w:num>
  <w:num w:numId="5">
    <w:abstractNumId w:val="6"/>
  </w:num>
  <w:num w:numId="6">
    <w:abstractNumId w:val="14"/>
  </w:num>
  <w:num w:numId="7">
    <w:abstractNumId w:val="0"/>
  </w:num>
  <w:num w:numId="8">
    <w:abstractNumId w:val="25"/>
  </w:num>
  <w:num w:numId="9">
    <w:abstractNumId w:val="20"/>
  </w:num>
  <w:num w:numId="10">
    <w:abstractNumId w:val="22"/>
  </w:num>
  <w:num w:numId="11">
    <w:abstractNumId w:val="17"/>
  </w:num>
  <w:num w:numId="12">
    <w:abstractNumId w:val="15"/>
  </w:num>
  <w:num w:numId="13">
    <w:abstractNumId w:val="16"/>
  </w:num>
  <w:num w:numId="14">
    <w:abstractNumId w:val="18"/>
  </w:num>
  <w:num w:numId="15">
    <w:abstractNumId w:val="21"/>
  </w:num>
  <w:num w:numId="16">
    <w:abstractNumId w:val="19"/>
  </w:num>
  <w:num w:numId="17">
    <w:abstractNumId w:val="13"/>
  </w:num>
  <w:num w:numId="18">
    <w:abstractNumId w:val="1"/>
  </w:num>
  <w:num w:numId="19">
    <w:abstractNumId w:val="12"/>
  </w:num>
  <w:num w:numId="20">
    <w:abstractNumId w:val="9"/>
  </w:num>
  <w:num w:numId="21">
    <w:abstractNumId w:val="2"/>
    <w:lvlOverride w:ilvl="0">
      <w:startOverride w:val="2"/>
    </w:lvlOverride>
  </w:num>
  <w:num w:numId="22">
    <w:abstractNumId w:val="23"/>
  </w:num>
  <w:num w:numId="23">
    <w:abstractNumId w:val="8"/>
  </w:num>
  <w:num w:numId="24">
    <w:abstractNumId w:val="10"/>
  </w:num>
  <w:num w:numId="25">
    <w:abstractNumId w:val="11"/>
  </w:num>
  <w:num w:numId="26">
    <w:abstractNumId w:val="15"/>
    <w:lvlOverride w:ilvl="0">
      <w:startOverride w:val="1"/>
    </w:lvlOverride>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02A"/>
    <w:rsid w:val="00026719"/>
    <w:rsid w:val="0007508A"/>
    <w:rsid w:val="00082E63"/>
    <w:rsid w:val="000B1AA0"/>
    <w:rsid w:val="000C32DF"/>
    <w:rsid w:val="000E29BE"/>
    <w:rsid w:val="00124D09"/>
    <w:rsid w:val="00133CE4"/>
    <w:rsid w:val="00153F9D"/>
    <w:rsid w:val="00162119"/>
    <w:rsid w:val="001876BA"/>
    <w:rsid w:val="001C5673"/>
    <w:rsid w:val="001C643C"/>
    <w:rsid w:val="00200C6D"/>
    <w:rsid w:val="00216394"/>
    <w:rsid w:val="00265F58"/>
    <w:rsid w:val="002E4D8D"/>
    <w:rsid w:val="002F319A"/>
    <w:rsid w:val="00304185"/>
    <w:rsid w:val="003164FB"/>
    <w:rsid w:val="0032765E"/>
    <w:rsid w:val="0037372E"/>
    <w:rsid w:val="003B4FED"/>
    <w:rsid w:val="003E5DAF"/>
    <w:rsid w:val="00406439"/>
    <w:rsid w:val="004363A4"/>
    <w:rsid w:val="004433D9"/>
    <w:rsid w:val="00445227"/>
    <w:rsid w:val="004D002A"/>
    <w:rsid w:val="004E0897"/>
    <w:rsid w:val="00510BD9"/>
    <w:rsid w:val="005440B6"/>
    <w:rsid w:val="00567DCF"/>
    <w:rsid w:val="00582EB4"/>
    <w:rsid w:val="00595C80"/>
    <w:rsid w:val="00597655"/>
    <w:rsid w:val="005B070E"/>
    <w:rsid w:val="006636A7"/>
    <w:rsid w:val="0067607B"/>
    <w:rsid w:val="00691681"/>
    <w:rsid w:val="006E44E5"/>
    <w:rsid w:val="00751BF6"/>
    <w:rsid w:val="00776A15"/>
    <w:rsid w:val="00786275"/>
    <w:rsid w:val="007A2C3A"/>
    <w:rsid w:val="007C3D6A"/>
    <w:rsid w:val="00824F25"/>
    <w:rsid w:val="0084235C"/>
    <w:rsid w:val="00880211"/>
    <w:rsid w:val="008864E1"/>
    <w:rsid w:val="008955CB"/>
    <w:rsid w:val="008A483B"/>
    <w:rsid w:val="009A0432"/>
    <w:rsid w:val="009B7BB9"/>
    <w:rsid w:val="009E7B80"/>
    <w:rsid w:val="00A10553"/>
    <w:rsid w:val="00A2208E"/>
    <w:rsid w:val="00A53EDD"/>
    <w:rsid w:val="00A605A2"/>
    <w:rsid w:val="00A610F3"/>
    <w:rsid w:val="00A62670"/>
    <w:rsid w:val="00A74F07"/>
    <w:rsid w:val="00AA64C2"/>
    <w:rsid w:val="00AD087B"/>
    <w:rsid w:val="00AD0E0C"/>
    <w:rsid w:val="00AE27E2"/>
    <w:rsid w:val="00AE3B2F"/>
    <w:rsid w:val="00B14F9F"/>
    <w:rsid w:val="00B55C78"/>
    <w:rsid w:val="00BA1ECC"/>
    <w:rsid w:val="00BA1F30"/>
    <w:rsid w:val="00BB02B5"/>
    <w:rsid w:val="00BB4EAE"/>
    <w:rsid w:val="00BF4514"/>
    <w:rsid w:val="00C1091F"/>
    <w:rsid w:val="00C63F94"/>
    <w:rsid w:val="00C743D7"/>
    <w:rsid w:val="00C77BA2"/>
    <w:rsid w:val="00C80169"/>
    <w:rsid w:val="00D00178"/>
    <w:rsid w:val="00DC2C33"/>
    <w:rsid w:val="00DD40D8"/>
    <w:rsid w:val="00DE43ED"/>
    <w:rsid w:val="00E0540D"/>
    <w:rsid w:val="00E05F55"/>
    <w:rsid w:val="00E56AF6"/>
    <w:rsid w:val="00EB7D3C"/>
    <w:rsid w:val="00EC505F"/>
    <w:rsid w:val="00ED215B"/>
    <w:rsid w:val="00EE24E9"/>
    <w:rsid w:val="00F0617B"/>
    <w:rsid w:val="00F6223E"/>
    <w:rsid w:val="01F6680E"/>
    <w:rsid w:val="05A61F7F"/>
    <w:rsid w:val="0AFC5FA6"/>
    <w:rsid w:val="0D0847C5"/>
    <w:rsid w:val="144B64EE"/>
    <w:rsid w:val="1595661A"/>
    <w:rsid w:val="26CE67B8"/>
    <w:rsid w:val="31361B74"/>
    <w:rsid w:val="353614D4"/>
    <w:rsid w:val="39577622"/>
    <w:rsid w:val="39730E35"/>
    <w:rsid w:val="3C555FB8"/>
    <w:rsid w:val="3C955541"/>
    <w:rsid w:val="3D0657A9"/>
    <w:rsid w:val="3F8801AE"/>
    <w:rsid w:val="41034D34"/>
    <w:rsid w:val="41A9208C"/>
    <w:rsid w:val="4A3E5EE2"/>
    <w:rsid w:val="4D9F43CB"/>
    <w:rsid w:val="4E552952"/>
    <w:rsid w:val="5328717E"/>
    <w:rsid w:val="532D01BC"/>
    <w:rsid w:val="54A266B2"/>
    <w:rsid w:val="5B912055"/>
    <w:rsid w:val="5F36763D"/>
    <w:rsid w:val="60540194"/>
    <w:rsid w:val="62AD0C74"/>
    <w:rsid w:val="66F455C9"/>
    <w:rsid w:val="688C1389"/>
    <w:rsid w:val="7551077C"/>
    <w:rsid w:val="78277682"/>
    <w:rsid w:val="78687017"/>
    <w:rsid w:val="7A696328"/>
    <w:rsid w:val="7B81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9A8401"/>
  <w15:docId w15:val="{287C3D4E-224B-4986-AB25-58C25695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alloon Text"/>
    <w:basedOn w:val="a"/>
    <w:link w:val="a8"/>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b">
    <w:name w:val="annotation reference"/>
    <w:qFormat/>
    <w:rPr>
      <w:sz w:val="21"/>
      <w:szCs w:val="21"/>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a"/>
    <w:next w:val="a"/>
    <w:qFormat/>
    <w:pPr>
      <w:wordWrap w:val="0"/>
      <w:ind w:left="850"/>
    </w:pPr>
  </w:style>
  <w:style w:type="character" w:customStyle="1" w:styleId="a6">
    <w:name w:val="批注文字 字符"/>
    <w:link w:val="a4"/>
    <w:rPr>
      <w:rFonts w:ascii="Calibri" w:hAnsi="Calibri"/>
      <w:kern w:val="2"/>
      <w:sz w:val="21"/>
      <w:szCs w:val="22"/>
    </w:rPr>
  </w:style>
  <w:style w:type="character" w:customStyle="1" w:styleId="a5">
    <w:name w:val="批注主题 字符"/>
    <w:link w:val="a3"/>
    <w:qFormat/>
    <w:rPr>
      <w:rFonts w:ascii="Calibri" w:hAnsi="Calibri"/>
      <w:b/>
      <w:bCs/>
      <w:kern w:val="2"/>
      <w:sz w:val="21"/>
      <w:szCs w:val="22"/>
    </w:rPr>
  </w:style>
  <w:style w:type="character" w:customStyle="1" w:styleId="a8">
    <w:name w:val="批注框文本 字符"/>
    <w:link w:val="a7"/>
    <w:rPr>
      <w:rFonts w:ascii="Calibri" w:hAnsi="Calibri"/>
      <w:kern w:val="2"/>
      <w:sz w:val="18"/>
      <w:szCs w:val="18"/>
    </w:rPr>
  </w:style>
  <w:style w:type="paragraph" w:styleId="ad">
    <w:name w:val="List Paragraph"/>
    <w:basedOn w:val="a"/>
    <w:next w:val="a"/>
    <w:qFormat/>
    <w:pPr>
      <w:wordWrap w:val="0"/>
      <w:ind w:lef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7</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排污许可证证后监督核查发现问题汇总表</dc:title>
  <dc:creator>Administrator.USER-20171116PG</dc:creator>
  <cp:lastModifiedBy>曹鵬</cp:lastModifiedBy>
  <cp:revision>36</cp:revision>
  <dcterms:created xsi:type="dcterms:W3CDTF">2014-10-29T12:08:00Z</dcterms:created>
  <dcterms:modified xsi:type="dcterms:W3CDTF">2018-10-30T10:17:00Z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