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169" w:rsidRDefault="00976169">
      <w:pPr>
        <w:snapToGrid w:val="0"/>
        <w:spacing w:line="360" w:lineRule="auto"/>
        <w:jc w:val="center"/>
        <w:rPr>
          <w:b/>
          <w:sz w:val="44"/>
          <w:szCs w:val="44"/>
        </w:rPr>
      </w:pPr>
      <w:bookmarkStart w:id="0" w:name="_Toc512089769"/>
    </w:p>
    <w:p w:rsidR="00976169" w:rsidRDefault="00976169">
      <w:pPr>
        <w:pStyle w:val="a8"/>
        <w:snapToGrid w:val="0"/>
        <w:spacing w:line="360" w:lineRule="auto"/>
        <w:rPr>
          <w:rFonts w:eastAsia="黑体"/>
          <w:sz w:val="48"/>
          <w:szCs w:val="48"/>
        </w:rPr>
      </w:pPr>
    </w:p>
    <w:p w:rsidR="00976169" w:rsidRDefault="00A05EDE">
      <w:pPr>
        <w:pStyle w:val="a8"/>
        <w:snapToGrid w:val="0"/>
        <w:spacing w:line="360" w:lineRule="auto"/>
        <w:rPr>
          <w:rFonts w:eastAsia="黑体"/>
          <w:sz w:val="48"/>
          <w:szCs w:val="48"/>
        </w:rPr>
      </w:pPr>
      <w:r>
        <w:rPr>
          <w:rFonts w:eastAsia="黑体"/>
          <w:sz w:val="48"/>
          <w:szCs w:val="48"/>
        </w:rPr>
        <w:t>平板玻璃工业大气污染物超低排放标准</w:t>
      </w:r>
    </w:p>
    <w:p w:rsidR="00976169" w:rsidRDefault="00A05EDE">
      <w:pPr>
        <w:snapToGrid w:val="0"/>
        <w:spacing w:line="360" w:lineRule="auto"/>
        <w:jc w:val="center"/>
        <w:rPr>
          <w:rFonts w:eastAsia="黑体"/>
          <w:sz w:val="44"/>
          <w:szCs w:val="28"/>
        </w:rPr>
      </w:pPr>
      <w:r>
        <w:rPr>
          <w:rFonts w:eastAsia="黑体"/>
          <w:sz w:val="30"/>
          <w:szCs w:val="30"/>
        </w:rPr>
        <w:t>（</w:t>
      </w:r>
      <w:r>
        <w:rPr>
          <w:rFonts w:eastAsia="黑体" w:hint="eastAsia"/>
          <w:sz w:val="30"/>
          <w:szCs w:val="30"/>
        </w:rPr>
        <w:t>二次</w:t>
      </w:r>
      <w:r>
        <w:rPr>
          <w:rFonts w:eastAsia="黑体"/>
          <w:sz w:val="30"/>
          <w:szCs w:val="30"/>
        </w:rPr>
        <w:t>征求意见稿）</w:t>
      </w:r>
    </w:p>
    <w:p w:rsidR="00976169" w:rsidRDefault="00A05EDE">
      <w:pPr>
        <w:snapToGrid w:val="0"/>
        <w:spacing w:line="360" w:lineRule="auto"/>
        <w:jc w:val="center"/>
        <w:rPr>
          <w:rFonts w:eastAsia="黑体"/>
          <w:sz w:val="48"/>
          <w:szCs w:val="48"/>
        </w:rPr>
      </w:pPr>
      <w:r>
        <w:rPr>
          <w:rFonts w:eastAsia="黑体"/>
          <w:sz w:val="48"/>
          <w:szCs w:val="48"/>
        </w:rPr>
        <w:t>编制说明</w:t>
      </w:r>
      <w:bookmarkStart w:id="1" w:name="_GoBack"/>
      <w:bookmarkEnd w:id="1"/>
    </w:p>
    <w:p w:rsidR="00976169" w:rsidRDefault="00976169">
      <w:pPr>
        <w:snapToGrid w:val="0"/>
        <w:spacing w:line="360" w:lineRule="auto"/>
        <w:jc w:val="center"/>
        <w:rPr>
          <w:rFonts w:eastAsia="黑体"/>
          <w:sz w:val="44"/>
          <w:szCs w:val="28"/>
        </w:rPr>
      </w:pPr>
    </w:p>
    <w:p w:rsidR="00976169" w:rsidRDefault="00976169">
      <w:pPr>
        <w:snapToGrid w:val="0"/>
        <w:spacing w:line="360" w:lineRule="auto"/>
        <w:ind w:firstLineChars="196" w:firstLine="708"/>
        <w:rPr>
          <w:b/>
          <w:sz w:val="36"/>
          <w:szCs w:val="36"/>
        </w:rPr>
      </w:pPr>
    </w:p>
    <w:p w:rsidR="00976169" w:rsidRDefault="00976169">
      <w:pPr>
        <w:snapToGrid w:val="0"/>
        <w:spacing w:line="360" w:lineRule="auto"/>
        <w:ind w:firstLineChars="196" w:firstLine="708"/>
        <w:rPr>
          <w:b/>
          <w:sz w:val="36"/>
          <w:szCs w:val="36"/>
        </w:rPr>
      </w:pPr>
    </w:p>
    <w:p w:rsidR="00976169" w:rsidRDefault="00976169">
      <w:pPr>
        <w:snapToGrid w:val="0"/>
        <w:spacing w:line="360" w:lineRule="auto"/>
        <w:jc w:val="center"/>
        <w:rPr>
          <w:b/>
          <w:sz w:val="32"/>
        </w:rPr>
      </w:pPr>
    </w:p>
    <w:p w:rsidR="00976169" w:rsidRDefault="00976169">
      <w:pPr>
        <w:snapToGrid w:val="0"/>
        <w:spacing w:line="360" w:lineRule="auto"/>
        <w:jc w:val="center"/>
        <w:rPr>
          <w:b/>
          <w:sz w:val="32"/>
        </w:rPr>
      </w:pPr>
    </w:p>
    <w:p w:rsidR="00976169" w:rsidRDefault="00976169">
      <w:pPr>
        <w:snapToGrid w:val="0"/>
        <w:spacing w:line="360" w:lineRule="auto"/>
        <w:jc w:val="center"/>
        <w:rPr>
          <w:b/>
          <w:sz w:val="32"/>
        </w:rPr>
      </w:pPr>
    </w:p>
    <w:p w:rsidR="00976169" w:rsidRDefault="00976169">
      <w:pPr>
        <w:snapToGrid w:val="0"/>
        <w:spacing w:line="360" w:lineRule="auto"/>
        <w:rPr>
          <w:b/>
          <w:sz w:val="32"/>
        </w:rPr>
      </w:pPr>
    </w:p>
    <w:p w:rsidR="00976169" w:rsidRDefault="00976169">
      <w:pPr>
        <w:snapToGrid w:val="0"/>
        <w:spacing w:line="360" w:lineRule="auto"/>
        <w:jc w:val="center"/>
        <w:rPr>
          <w:b/>
          <w:sz w:val="32"/>
        </w:rPr>
      </w:pPr>
    </w:p>
    <w:p w:rsidR="00976169" w:rsidRDefault="00A05EDE">
      <w:pPr>
        <w:snapToGrid w:val="0"/>
        <w:spacing w:line="360" w:lineRule="auto"/>
        <w:jc w:val="center"/>
        <w:rPr>
          <w:rFonts w:eastAsia="黑体"/>
          <w:b/>
          <w:spacing w:val="40"/>
          <w:sz w:val="28"/>
          <w:szCs w:val="32"/>
        </w:rPr>
      </w:pPr>
      <w:r>
        <w:rPr>
          <w:rFonts w:eastAsia="黑体"/>
          <w:b/>
          <w:spacing w:val="40"/>
          <w:sz w:val="28"/>
          <w:szCs w:val="32"/>
        </w:rPr>
        <w:t>《平板玻璃工业大气污染物超低排放标准》编制组</w:t>
      </w:r>
    </w:p>
    <w:p w:rsidR="00976169" w:rsidRDefault="00A05EDE">
      <w:pPr>
        <w:snapToGrid w:val="0"/>
        <w:spacing w:line="360" w:lineRule="auto"/>
        <w:jc w:val="center"/>
        <w:rPr>
          <w:rFonts w:eastAsia="黑体"/>
          <w:b/>
          <w:spacing w:val="40"/>
          <w:sz w:val="32"/>
          <w:szCs w:val="32"/>
        </w:rPr>
      </w:pPr>
      <w:r>
        <w:rPr>
          <w:rFonts w:eastAsia="黑体"/>
          <w:b/>
          <w:spacing w:val="40"/>
          <w:sz w:val="32"/>
          <w:szCs w:val="32"/>
        </w:rPr>
        <w:t>二〇一九年</w:t>
      </w:r>
      <w:r>
        <w:rPr>
          <w:rFonts w:eastAsia="黑体" w:hint="eastAsia"/>
          <w:b/>
          <w:spacing w:val="40"/>
          <w:sz w:val="32"/>
          <w:szCs w:val="32"/>
        </w:rPr>
        <w:t>九</w:t>
      </w:r>
      <w:r>
        <w:rPr>
          <w:rFonts w:eastAsia="黑体"/>
          <w:b/>
          <w:spacing w:val="40"/>
          <w:sz w:val="32"/>
          <w:szCs w:val="32"/>
        </w:rPr>
        <w:t>月</w:t>
      </w:r>
    </w:p>
    <w:p w:rsidR="00976169" w:rsidRDefault="00976169">
      <w:pPr>
        <w:rPr>
          <w:b/>
          <w:sz w:val="32"/>
          <w:szCs w:val="32"/>
        </w:rPr>
        <w:sectPr w:rsidR="00976169">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1800" w:bottom="936" w:left="1800" w:header="851" w:footer="992" w:gutter="0"/>
          <w:cols w:space="720"/>
          <w:titlePg/>
          <w:docGrid w:type="lines" w:linePitch="312"/>
        </w:sectPr>
      </w:pPr>
    </w:p>
    <w:p w:rsidR="00976169" w:rsidRDefault="00976169">
      <w:pPr>
        <w:jc w:val="center"/>
        <w:rPr>
          <w:b/>
          <w:sz w:val="32"/>
          <w:szCs w:val="32"/>
        </w:rPr>
      </w:pPr>
    </w:p>
    <w:p w:rsidR="00976169" w:rsidRDefault="00976169">
      <w:pPr>
        <w:jc w:val="center"/>
        <w:rPr>
          <w:b/>
          <w:sz w:val="32"/>
          <w:szCs w:val="32"/>
        </w:rPr>
      </w:pPr>
    </w:p>
    <w:p w:rsidR="00976169" w:rsidRDefault="00A05EDE">
      <w:pPr>
        <w:shd w:val="clear" w:color="auto" w:fill="FFFFFF"/>
        <w:adjustRightInd w:val="0"/>
        <w:snapToGrid w:val="0"/>
        <w:spacing w:line="360" w:lineRule="auto"/>
        <w:rPr>
          <w:rFonts w:eastAsia="楷体_GB2312"/>
          <w:sz w:val="30"/>
          <w:szCs w:val="30"/>
        </w:rPr>
      </w:pPr>
      <w:r>
        <w:rPr>
          <w:rFonts w:eastAsia="楷体_GB2312"/>
          <w:sz w:val="30"/>
          <w:szCs w:val="30"/>
        </w:rPr>
        <w:t>项目名称：平板玻璃工业大气污染物超低排放标准</w:t>
      </w:r>
    </w:p>
    <w:p w:rsidR="00976169" w:rsidRDefault="00A05EDE">
      <w:pPr>
        <w:shd w:val="clear" w:color="auto" w:fill="FFFFFF"/>
        <w:adjustRightInd w:val="0"/>
        <w:snapToGrid w:val="0"/>
        <w:spacing w:line="360" w:lineRule="auto"/>
        <w:rPr>
          <w:rFonts w:eastAsia="楷体_GB2312"/>
          <w:sz w:val="30"/>
          <w:szCs w:val="30"/>
        </w:rPr>
      </w:pPr>
      <w:r>
        <w:rPr>
          <w:rFonts w:eastAsia="楷体_GB2312"/>
          <w:sz w:val="30"/>
          <w:szCs w:val="30"/>
        </w:rPr>
        <w:t>项目统一编号：</w:t>
      </w:r>
      <w:r>
        <w:rPr>
          <w:rFonts w:eastAsia="楷体_GB2312"/>
          <w:sz w:val="30"/>
          <w:szCs w:val="30"/>
        </w:rPr>
        <w:t>ST201811</w:t>
      </w:r>
    </w:p>
    <w:p w:rsidR="00976169" w:rsidRDefault="00A05EDE">
      <w:pPr>
        <w:shd w:val="clear" w:color="auto" w:fill="FFFFFF"/>
        <w:adjustRightInd w:val="0"/>
        <w:snapToGrid w:val="0"/>
        <w:spacing w:line="360" w:lineRule="auto"/>
        <w:rPr>
          <w:rFonts w:eastAsia="楷体_GB2312"/>
          <w:sz w:val="30"/>
          <w:szCs w:val="30"/>
        </w:rPr>
      </w:pPr>
      <w:r>
        <w:rPr>
          <w:rFonts w:eastAsia="楷体_GB2312"/>
          <w:sz w:val="30"/>
          <w:szCs w:val="30"/>
        </w:rPr>
        <w:t>项目承担单位：河北省环境工程评估中心</w:t>
      </w:r>
      <w:bookmarkStart w:id="2" w:name="_Hlk515175529"/>
      <w:r>
        <w:rPr>
          <w:rFonts w:eastAsia="楷体_GB2312"/>
          <w:sz w:val="30"/>
          <w:szCs w:val="30"/>
        </w:rPr>
        <w:t>、河北正润环境科技有限公司</w:t>
      </w:r>
      <w:bookmarkEnd w:id="2"/>
    </w:p>
    <w:p w:rsidR="00976169" w:rsidRDefault="00A05EDE">
      <w:pPr>
        <w:shd w:val="clear" w:color="auto" w:fill="FFFFFF"/>
        <w:adjustRightInd w:val="0"/>
        <w:snapToGrid w:val="0"/>
        <w:spacing w:line="360" w:lineRule="auto"/>
        <w:rPr>
          <w:rFonts w:eastAsia="楷体_GB2312"/>
          <w:sz w:val="30"/>
          <w:szCs w:val="30"/>
        </w:rPr>
      </w:pPr>
      <w:r>
        <w:rPr>
          <w:rFonts w:eastAsia="楷体_GB2312"/>
          <w:sz w:val="30"/>
          <w:szCs w:val="30"/>
        </w:rPr>
        <w:t>标准编制组负责人：曹利荣</w:t>
      </w:r>
    </w:p>
    <w:p w:rsidR="00976169" w:rsidRDefault="00A05EDE">
      <w:pPr>
        <w:shd w:val="clear" w:color="auto" w:fill="FFFFFF"/>
        <w:snapToGrid w:val="0"/>
        <w:spacing w:line="360" w:lineRule="auto"/>
        <w:rPr>
          <w:rFonts w:eastAsia="楷体_GB2312"/>
          <w:sz w:val="30"/>
          <w:szCs w:val="30"/>
        </w:rPr>
      </w:pPr>
      <w:r>
        <w:rPr>
          <w:rFonts w:eastAsia="楷体_GB2312"/>
          <w:sz w:val="30"/>
          <w:szCs w:val="30"/>
        </w:rPr>
        <w:t>标准编制组成员：</w:t>
      </w:r>
      <w:r>
        <w:rPr>
          <w:rFonts w:eastAsia="楷体_GB2312" w:hint="eastAsia"/>
          <w:sz w:val="30"/>
          <w:szCs w:val="30"/>
        </w:rPr>
        <w:t>曹利荣、张帆、刘月鹏、田文凯、梁静、郝晓娜、潘井泉、赵慧敏、裴建芳、薛利潇</w:t>
      </w:r>
    </w:p>
    <w:p w:rsidR="00976169" w:rsidRDefault="00976169">
      <w:pPr>
        <w:jc w:val="center"/>
        <w:rPr>
          <w:b/>
          <w:sz w:val="32"/>
          <w:szCs w:val="32"/>
        </w:rPr>
      </w:pPr>
    </w:p>
    <w:p w:rsidR="00976169" w:rsidRDefault="00976169">
      <w:pPr>
        <w:jc w:val="center"/>
        <w:rPr>
          <w:b/>
          <w:sz w:val="32"/>
          <w:szCs w:val="32"/>
        </w:rPr>
      </w:pPr>
    </w:p>
    <w:p w:rsidR="00976169" w:rsidRDefault="00976169">
      <w:pPr>
        <w:jc w:val="center"/>
        <w:rPr>
          <w:b/>
          <w:sz w:val="32"/>
          <w:szCs w:val="32"/>
        </w:rPr>
        <w:sectPr w:rsidR="00976169">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936" w:left="1800" w:header="851" w:footer="992" w:gutter="0"/>
          <w:pgNumType w:fmt="lowerRoman" w:start="1"/>
          <w:cols w:space="720"/>
          <w:docGrid w:type="lines" w:linePitch="312"/>
        </w:sectPr>
      </w:pPr>
    </w:p>
    <w:p w:rsidR="00976169" w:rsidRDefault="00A05EDE">
      <w:pPr>
        <w:jc w:val="center"/>
        <w:rPr>
          <w:b/>
          <w:sz w:val="32"/>
          <w:szCs w:val="32"/>
        </w:rPr>
      </w:pPr>
      <w:r>
        <w:rPr>
          <w:b/>
          <w:sz w:val="32"/>
          <w:szCs w:val="32"/>
        </w:rPr>
        <w:lastRenderedPageBreak/>
        <w:t>目录</w:t>
      </w:r>
    </w:p>
    <w:p w:rsidR="00976169" w:rsidRDefault="00351F62">
      <w:pPr>
        <w:pStyle w:val="10"/>
        <w:tabs>
          <w:tab w:val="right" w:leader="dot" w:pos="8296"/>
        </w:tabs>
        <w:rPr>
          <w:rFonts w:ascii="Calibri" w:hAnsi="Calibri" w:cs="黑体"/>
          <w:szCs w:val="22"/>
        </w:rPr>
      </w:pPr>
      <w:r>
        <w:rPr>
          <w:sz w:val="24"/>
        </w:rPr>
        <w:fldChar w:fldCharType="begin"/>
      </w:r>
      <w:r w:rsidR="00A05EDE">
        <w:rPr>
          <w:sz w:val="24"/>
        </w:rPr>
        <w:instrText xml:space="preserve"> TOC \o "1-3" \h \z \u </w:instrText>
      </w:r>
      <w:r>
        <w:rPr>
          <w:sz w:val="24"/>
        </w:rPr>
        <w:fldChar w:fldCharType="separate"/>
      </w:r>
      <w:hyperlink w:anchor="_Toc18436160" w:history="1">
        <w:r w:rsidR="00A05EDE">
          <w:rPr>
            <w:rStyle w:val="af1"/>
            <w:color w:val="auto"/>
          </w:rPr>
          <w:t xml:space="preserve">1 </w:t>
        </w:r>
        <w:r w:rsidR="00A05EDE">
          <w:rPr>
            <w:rStyle w:val="af1"/>
            <w:color w:val="auto"/>
          </w:rPr>
          <w:t>任务来源与工作过程</w:t>
        </w:r>
        <w:r w:rsidR="00A05EDE">
          <w:tab/>
        </w:r>
        <w:r>
          <w:fldChar w:fldCharType="begin"/>
        </w:r>
        <w:r w:rsidR="00A05EDE">
          <w:instrText xml:space="preserve"> PAGEREF _Toc18436160 \h </w:instrText>
        </w:r>
        <w:r>
          <w:fldChar w:fldCharType="separate"/>
        </w:r>
        <w:r w:rsidR="00A05EDE">
          <w:t>1</w:t>
        </w:r>
        <w:r>
          <w:fldChar w:fldCharType="end"/>
        </w:r>
      </w:hyperlink>
    </w:p>
    <w:p w:rsidR="00976169" w:rsidRDefault="00351F62">
      <w:pPr>
        <w:pStyle w:val="20"/>
        <w:tabs>
          <w:tab w:val="right" w:leader="dot" w:pos="8296"/>
        </w:tabs>
        <w:rPr>
          <w:rFonts w:ascii="Calibri" w:hAnsi="Calibri" w:cs="黑体"/>
          <w:szCs w:val="22"/>
        </w:rPr>
      </w:pPr>
      <w:hyperlink w:anchor="_Toc18436161" w:history="1">
        <w:r w:rsidR="00A05EDE">
          <w:rPr>
            <w:rStyle w:val="af1"/>
            <w:color w:val="auto"/>
          </w:rPr>
          <w:t xml:space="preserve">1.1 </w:t>
        </w:r>
        <w:r w:rsidR="00A05EDE">
          <w:rPr>
            <w:rStyle w:val="af1"/>
            <w:color w:val="auto"/>
          </w:rPr>
          <w:t>任务来源</w:t>
        </w:r>
        <w:r w:rsidR="00A05EDE">
          <w:tab/>
        </w:r>
        <w:r>
          <w:fldChar w:fldCharType="begin"/>
        </w:r>
        <w:r w:rsidR="00A05EDE">
          <w:instrText xml:space="preserve"> PAGEREF _Toc18436161 \h </w:instrText>
        </w:r>
        <w:r>
          <w:fldChar w:fldCharType="separate"/>
        </w:r>
        <w:r w:rsidR="00A05EDE">
          <w:t>1</w:t>
        </w:r>
        <w:r>
          <w:fldChar w:fldCharType="end"/>
        </w:r>
      </w:hyperlink>
    </w:p>
    <w:p w:rsidR="00976169" w:rsidRDefault="00351F62">
      <w:pPr>
        <w:pStyle w:val="20"/>
        <w:tabs>
          <w:tab w:val="right" w:leader="dot" w:pos="8296"/>
        </w:tabs>
        <w:rPr>
          <w:rFonts w:ascii="Calibri" w:hAnsi="Calibri" w:cs="黑体"/>
          <w:szCs w:val="22"/>
        </w:rPr>
      </w:pPr>
      <w:hyperlink w:anchor="_Toc18436162" w:history="1">
        <w:r w:rsidR="00A05EDE">
          <w:rPr>
            <w:rStyle w:val="af1"/>
            <w:color w:val="auto"/>
          </w:rPr>
          <w:t xml:space="preserve">1.2 </w:t>
        </w:r>
        <w:r w:rsidR="00A05EDE">
          <w:rPr>
            <w:rStyle w:val="af1"/>
            <w:color w:val="auto"/>
          </w:rPr>
          <w:t>工作过程</w:t>
        </w:r>
        <w:r w:rsidR="00A05EDE">
          <w:tab/>
        </w:r>
        <w:r>
          <w:fldChar w:fldCharType="begin"/>
        </w:r>
        <w:r w:rsidR="00A05EDE">
          <w:instrText xml:space="preserve"> PAGEREF _Toc18436162 \h </w:instrText>
        </w:r>
        <w:r>
          <w:fldChar w:fldCharType="separate"/>
        </w:r>
        <w:r w:rsidR="00A05EDE">
          <w:t>1</w:t>
        </w:r>
        <w:r>
          <w:fldChar w:fldCharType="end"/>
        </w:r>
      </w:hyperlink>
    </w:p>
    <w:p w:rsidR="00976169" w:rsidRDefault="00351F62">
      <w:pPr>
        <w:pStyle w:val="10"/>
        <w:tabs>
          <w:tab w:val="right" w:leader="dot" w:pos="8296"/>
        </w:tabs>
        <w:rPr>
          <w:rFonts w:ascii="Calibri" w:hAnsi="Calibri" w:cs="黑体"/>
          <w:szCs w:val="22"/>
        </w:rPr>
      </w:pPr>
      <w:hyperlink w:anchor="_Toc18436163" w:history="1">
        <w:r w:rsidR="00A05EDE">
          <w:rPr>
            <w:rStyle w:val="af1"/>
            <w:color w:val="auto"/>
          </w:rPr>
          <w:t xml:space="preserve">2 </w:t>
        </w:r>
        <w:r w:rsidR="00A05EDE">
          <w:rPr>
            <w:rStyle w:val="af1"/>
            <w:color w:val="auto"/>
          </w:rPr>
          <w:t>标准修订的必要性、编制原则和技术路线</w:t>
        </w:r>
        <w:r w:rsidR="00A05EDE">
          <w:tab/>
        </w:r>
        <w:r>
          <w:fldChar w:fldCharType="begin"/>
        </w:r>
        <w:r w:rsidR="00A05EDE">
          <w:instrText xml:space="preserve"> PAGEREF _Toc18436163 \h </w:instrText>
        </w:r>
        <w:r>
          <w:fldChar w:fldCharType="separate"/>
        </w:r>
        <w:r w:rsidR="00A05EDE">
          <w:t>3</w:t>
        </w:r>
        <w:r>
          <w:fldChar w:fldCharType="end"/>
        </w:r>
      </w:hyperlink>
    </w:p>
    <w:p w:rsidR="00976169" w:rsidRDefault="00351F62">
      <w:pPr>
        <w:pStyle w:val="20"/>
        <w:tabs>
          <w:tab w:val="right" w:leader="dot" w:pos="8296"/>
        </w:tabs>
        <w:rPr>
          <w:rFonts w:ascii="Calibri" w:hAnsi="Calibri" w:cs="黑体"/>
          <w:szCs w:val="22"/>
        </w:rPr>
      </w:pPr>
      <w:hyperlink w:anchor="_Toc18436164" w:history="1">
        <w:r w:rsidR="00A05EDE">
          <w:rPr>
            <w:rStyle w:val="af1"/>
            <w:color w:val="auto"/>
          </w:rPr>
          <w:t xml:space="preserve">2.1 </w:t>
        </w:r>
        <w:r w:rsidR="00A05EDE">
          <w:rPr>
            <w:rStyle w:val="af1"/>
            <w:color w:val="auto"/>
          </w:rPr>
          <w:t>标准修订的必要性</w:t>
        </w:r>
        <w:r w:rsidR="00A05EDE">
          <w:tab/>
        </w:r>
        <w:r>
          <w:fldChar w:fldCharType="begin"/>
        </w:r>
        <w:r w:rsidR="00A05EDE">
          <w:instrText xml:space="preserve"> PAGEREF _Toc18436164 \h </w:instrText>
        </w:r>
        <w:r>
          <w:fldChar w:fldCharType="separate"/>
        </w:r>
        <w:r w:rsidR="00A05EDE">
          <w:t>3</w:t>
        </w:r>
        <w:r>
          <w:fldChar w:fldCharType="end"/>
        </w:r>
      </w:hyperlink>
    </w:p>
    <w:p w:rsidR="00976169" w:rsidRDefault="00351F62">
      <w:pPr>
        <w:pStyle w:val="31"/>
        <w:tabs>
          <w:tab w:val="right" w:leader="dot" w:pos="8296"/>
        </w:tabs>
        <w:rPr>
          <w:rFonts w:ascii="Calibri" w:hAnsi="Calibri" w:cs="黑体"/>
          <w:szCs w:val="22"/>
        </w:rPr>
      </w:pPr>
      <w:hyperlink w:anchor="_Toc18436165" w:history="1">
        <w:r w:rsidR="00A05EDE">
          <w:rPr>
            <w:rStyle w:val="af1"/>
            <w:color w:val="auto"/>
          </w:rPr>
          <w:t>2.1.1</w:t>
        </w:r>
        <w:r w:rsidR="00A05EDE">
          <w:rPr>
            <w:rStyle w:val="af1"/>
            <w:color w:val="auto"/>
          </w:rPr>
          <w:t>环境污染治理</w:t>
        </w:r>
        <w:r w:rsidR="00641882">
          <w:rPr>
            <w:rStyle w:val="af1"/>
            <w:color w:val="auto"/>
          </w:rPr>
          <w:t>形势</w:t>
        </w:r>
        <w:r w:rsidR="00A05EDE">
          <w:rPr>
            <w:rStyle w:val="af1"/>
            <w:color w:val="auto"/>
          </w:rPr>
          <w:t>严峻，平板玻璃大省任务艰巨</w:t>
        </w:r>
        <w:r w:rsidR="00A05EDE">
          <w:tab/>
        </w:r>
        <w:r>
          <w:fldChar w:fldCharType="begin"/>
        </w:r>
        <w:r w:rsidR="00A05EDE">
          <w:instrText xml:space="preserve"> PAGEREF _Toc18436165 \h </w:instrText>
        </w:r>
        <w:r>
          <w:fldChar w:fldCharType="separate"/>
        </w:r>
        <w:r w:rsidR="00A05EDE">
          <w:t>3</w:t>
        </w:r>
        <w:r>
          <w:fldChar w:fldCharType="end"/>
        </w:r>
      </w:hyperlink>
    </w:p>
    <w:p w:rsidR="00976169" w:rsidRDefault="00351F62">
      <w:pPr>
        <w:pStyle w:val="31"/>
        <w:tabs>
          <w:tab w:val="right" w:leader="dot" w:pos="8296"/>
        </w:tabs>
        <w:rPr>
          <w:rFonts w:ascii="Calibri" w:hAnsi="Calibri" w:cs="黑体"/>
          <w:szCs w:val="22"/>
        </w:rPr>
      </w:pPr>
      <w:hyperlink w:anchor="_Toc18436166" w:history="1">
        <w:r w:rsidR="00A05EDE">
          <w:rPr>
            <w:rStyle w:val="af1"/>
            <w:color w:val="auto"/>
          </w:rPr>
          <w:t xml:space="preserve">2.1.2 </w:t>
        </w:r>
        <w:r w:rsidR="00A05EDE">
          <w:rPr>
            <w:rStyle w:val="af1"/>
            <w:color w:val="auto"/>
          </w:rPr>
          <w:t>国家及环保主管部门的相关要求</w:t>
        </w:r>
        <w:r w:rsidR="00A05EDE">
          <w:tab/>
        </w:r>
        <w:r>
          <w:fldChar w:fldCharType="begin"/>
        </w:r>
        <w:r w:rsidR="00A05EDE">
          <w:instrText xml:space="preserve"> PAGEREF _Toc18436166 \h </w:instrText>
        </w:r>
        <w:r>
          <w:fldChar w:fldCharType="separate"/>
        </w:r>
        <w:r w:rsidR="00A05EDE">
          <w:t>3</w:t>
        </w:r>
        <w:r>
          <w:fldChar w:fldCharType="end"/>
        </w:r>
      </w:hyperlink>
    </w:p>
    <w:p w:rsidR="00976169" w:rsidRDefault="00351F62">
      <w:pPr>
        <w:pStyle w:val="31"/>
        <w:tabs>
          <w:tab w:val="right" w:leader="dot" w:pos="8296"/>
        </w:tabs>
        <w:rPr>
          <w:rFonts w:ascii="Calibri" w:hAnsi="Calibri" w:cs="黑体"/>
          <w:szCs w:val="22"/>
        </w:rPr>
      </w:pPr>
      <w:hyperlink w:anchor="_Toc18436167" w:history="1">
        <w:r w:rsidR="00A05EDE">
          <w:rPr>
            <w:rStyle w:val="af1"/>
            <w:color w:val="auto"/>
          </w:rPr>
          <w:t>2.1.3</w:t>
        </w:r>
        <w:r w:rsidR="00A05EDE">
          <w:rPr>
            <w:rStyle w:val="af1"/>
            <w:color w:val="auto"/>
          </w:rPr>
          <w:t>平板玻璃行业废气污染防治技术</w:t>
        </w:r>
        <w:r w:rsidR="00A05EDE">
          <w:tab/>
        </w:r>
        <w:r>
          <w:fldChar w:fldCharType="begin"/>
        </w:r>
        <w:r w:rsidR="00A05EDE">
          <w:instrText xml:space="preserve"> PAGEREF _Toc18436167 \h </w:instrText>
        </w:r>
        <w:r>
          <w:fldChar w:fldCharType="separate"/>
        </w:r>
        <w:r w:rsidR="00A05EDE">
          <w:t>4</w:t>
        </w:r>
        <w:r>
          <w:fldChar w:fldCharType="end"/>
        </w:r>
      </w:hyperlink>
    </w:p>
    <w:p w:rsidR="00976169" w:rsidRDefault="00351F62">
      <w:pPr>
        <w:pStyle w:val="31"/>
        <w:tabs>
          <w:tab w:val="right" w:leader="dot" w:pos="8296"/>
        </w:tabs>
        <w:rPr>
          <w:rFonts w:ascii="Calibri" w:hAnsi="Calibri" w:cs="黑体"/>
          <w:szCs w:val="22"/>
        </w:rPr>
      </w:pPr>
      <w:hyperlink w:anchor="_Toc18436168" w:history="1">
        <w:r w:rsidR="00A05EDE">
          <w:rPr>
            <w:rStyle w:val="af1"/>
            <w:color w:val="auto"/>
          </w:rPr>
          <w:t>2.1.4</w:t>
        </w:r>
        <w:r w:rsidR="00A05EDE">
          <w:rPr>
            <w:rStyle w:val="af1"/>
            <w:color w:val="auto"/>
          </w:rPr>
          <w:t>现行环保标准存在的主要问题</w:t>
        </w:r>
        <w:r w:rsidR="00A05EDE">
          <w:tab/>
        </w:r>
        <w:r>
          <w:fldChar w:fldCharType="begin"/>
        </w:r>
        <w:r w:rsidR="00A05EDE">
          <w:instrText xml:space="preserve"> PAGEREF _Toc18436168 \h </w:instrText>
        </w:r>
        <w:r>
          <w:fldChar w:fldCharType="separate"/>
        </w:r>
        <w:r w:rsidR="00A05EDE">
          <w:t>8</w:t>
        </w:r>
        <w:r>
          <w:fldChar w:fldCharType="end"/>
        </w:r>
      </w:hyperlink>
    </w:p>
    <w:p w:rsidR="00976169" w:rsidRDefault="00351F62">
      <w:pPr>
        <w:pStyle w:val="20"/>
        <w:tabs>
          <w:tab w:val="right" w:leader="dot" w:pos="8296"/>
        </w:tabs>
        <w:rPr>
          <w:rFonts w:ascii="Calibri" w:hAnsi="Calibri" w:cs="黑体"/>
          <w:szCs w:val="22"/>
        </w:rPr>
      </w:pPr>
      <w:hyperlink w:anchor="_Toc18436169" w:history="1">
        <w:r w:rsidR="00A05EDE">
          <w:rPr>
            <w:rStyle w:val="af1"/>
            <w:color w:val="auto"/>
          </w:rPr>
          <w:t xml:space="preserve">2.2 </w:t>
        </w:r>
        <w:r w:rsidR="00A05EDE">
          <w:rPr>
            <w:rStyle w:val="af1"/>
            <w:color w:val="auto"/>
          </w:rPr>
          <w:t>编制原则和技术路线</w:t>
        </w:r>
        <w:r w:rsidR="00A05EDE">
          <w:tab/>
        </w:r>
        <w:r>
          <w:fldChar w:fldCharType="begin"/>
        </w:r>
        <w:r w:rsidR="00A05EDE">
          <w:instrText xml:space="preserve"> PAGEREF _Toc18436169 \h </w:instrText>
        </w:r>
        <w:r>
          <w:fldChar w:fldCharType="separate"/>
        </w:r>
        <w:r w:rsidR="00A05EDE">
          <w:t>9</w:t>
        </w:r>
        <w:r>
          <w:fldChar w:fldCharType="end"/>
        </w:r>
      </w:hyperlink>
    </w:p>
    <w:p w:rsidR="00976169" w:rsidRDefault="00351F62">
      <w:pPr>
        <w:pStyle w:val="31"/>
        <w:tabs>
          <w:tab w:val="right" w:leader="dot" w:pos="8296"/>
        </w:tabs>
        <w:rPr>
          <w:rFonts w:ascii="Calibri" w:hAnsi="Calibri" w:cs="黑体"/>
          <w:szCs w:val="22"/>
        </w:rPr>
      </w:pPr>
      <w:hyperlink w:anchor="_Toc18436170" w:history="1">
        <w:r w:rsidR="00A05EDE">
          <w:rPr>
            <w:rStyle w:val="af1"/>
            <w:color w:val="auto"/>
          </w:rPr>
          <w:t>2.2.1</w:t>
        </w:r>
        <w:r w:rsidR="00A05EDE">
          <w:rPr>
            <w:rStyle w:val="af1"/>
            <w:color w:val="auto"/>
          </w:rPr>
          <w:t>编制原则</w:t>
        </w:r>
        <w:r w:rsidR="00A05EDE">
          <w:tab/>
        </w:r>
        <w:r>
          <w:fldChar w:fldCharType="begin"/>
        </w:r>
        <w:r w:rsidR="00A05EDE">
          <w:instrText xml:space="preserve"> PAGEREF _Toc18436170 \h </w:instrText>
        </w:r>
        <w:r>
          <w:fldChar w:fldCharType="separate"/>
        </w:r>
        <w:r w:rsidR="00A05EDE">
          <w:t>9</w:t>
        </w:r>
        <w:r>
          <w:fldChar w:fldCharType="end"/>
        </w:r>
      </w:hyperlink>
    </w:p>
    <w:p w:rsidR="00976169" w:rsidRDefault="00351F62">
      <w:pPr>
        <w:pStyle w:val="31"/>
        <w:tabs>
          <w:tab w:val="right" w:leader="dot" w:pos="8296"/>
        </w:tabs>
        <w:rPr>
          <w:rFonts w:ascii="Calibri" w:hAnsi="Calibri" w:cs="黑体"/>
          <w:szCs w:val="22"/>
        </w:rPr>
      </w:pPr>
      <w:hyperlink w:anchor="_Toc18436171" w:history="1">
        <w:r w:rsidR="00A05EDE">
          <w:rPr>
            <w:rStyle w:val="af1"/>
            <w:color w:val="auto"/>
          </w:rPr>
          <w:t>2.2.2</w:t>
        </w:r>
        <w:r w:rsidR="00A05EDE">
          <w:rPr>
            <w:rStyle w:val="af1"/>
            <w:color w:val="auto"/>
          </w:rPr>
          <w:t>技术路线</w:t>
        </w:r>
        <w:r w:rsidR="00A05EDE">
          <w:tab/>
        </w:r>
        <w:r>
          <w:fldChar w:fldCharType="begin"/>
        </w:r>
        <w:r w:rsidR="00A05EDE">
          <w:instrText xml:space="preserve"> PAGEREF _Toc18436171 \h </w:instrText>
        </w:r>
        <w:r>
          <w:fldChar w:fldCharType="separate"/>
        </w:r>
        <w:r w:rsidR="00A05EDE">
          <w:t>10</w:t>
        </w:r>
        <w:r>
          <w:fldChar w:fldCharType="end"/>
        </w:r>
      </w:hyperlink>
    </w:p>
    <w:p w:rsidR="00976169" w:rsidRDefault="00351F62">
      <w:pPr>
        <w:pStyle w:val="10"/>
        <w:tabs>
          <w:tab w:val="right" w:leader="dot" w:pos="8296"/>
        </w:tabs>
        <w:rPr>
          <w:rFonts w:ascii="Calibri" w:hAnsi="Calibri" w:cs="黑体"/>
          <w:szCs w:val="22"/>
        </w:rPr>
      </w:pPr>
      <w:hyperlink w:anchor="_Toc18436172" w:history="1">
        <w:r w:rsidR="00A05EDE">
          <w:rPr>
            <w:rStyle w:val="af1"/>
            <w:color w:val="auto"/>
          </w:rPr>
          <w:t>3</w:t>
        </w:r>
        <w:r w:rsidR="00A05EDE">
          <w:rPr>
            <w:rStyle w:val="af1"/>
            <w:color w:val="auto"/>
          </w:rPr>
          <w:t>平板玻璃行业发展现状及存在的问题</w:t>
        </w:r>
        <w:r w:rsidR="00A05EDE">
          <w:tab/>
        </w:r>
        <w:r>
          <w:fldChar w:fldCharType="begin"/>
        </w:r>
        <w:r w:rsidR="00A05EDE">
          <w:instrText xml:space="preserve"> PAGEREF _Toc18436172 \h </w:instrText>
        </w:r>
        <w:r>
          <w:fldChar w:fldCharType="separate"/>
        </w:r>
        <w:r w:rsidR="00A05EDE">
          <w:t>12</w:t>
        </w:r>
        <w:r>
          <w:fldChar w:fldCharType="end"/>
        </w:r>
      </w:hyperlink>
    </w:p>
    <w:p w:rsidR="00976169" w:rsidRDefault="00351F62">
      <w:pPr>
        <w:pStyle w:val="20"/>
        <w:tabs>
          <w:tab w:val="right" w:leader="dot" w:pos="8296"/>
        </w:tabs>
        <w:rPr>
          <w:rFonts w:ascii="Calibri" w:hAnsi="Calibri" w:cs="黑体"/>
          <w:szCs w:val="22"/>
        </w:rPr>
      </w:pPr>
      <w:hyperlink w:anchor="_Toc18436173" w:history="1">
        <w:r w:rsidR="00A05EDE">
          <w:rPr>
            <w:rStyle w:val="af1"/>
            <w:color w:val="auto"/>
          </w:rPr>
          <w:t>3.1</w:t>
        </w:r>
        <w:r w:rsidR="00A05EDE">
          <w:rPr>
            <w:rStyle w:val="af1"/>
            <w:color w:val="auto"/>
          </w:rPr>
          <w:t>发展现状</w:t>
        </w:r>
        <w:r w:rsidR="00A05EDE">
          <w:tab/>
        </w:r>
        <w:r>
          <w:fldChar w:fldCharType="begin"/>
        </w:r>
        <w:r w:rsidR="00A05EDE">
          <w:instrText xml:space="preserve"> PAGEREF _Toc18436173 \h </w:instrText>
        </w:r>
        <w:r>
          <w:fldChar w:fldCharType="separate"/>
        </w:r>
        <w:r w:rsidR="00A05EDE">
          <w:t>12</w:t>
        </w:r>
        <w:r>
          <w:fldChar w:fldCharType="end"/>
        </w:r>
      </w:hyperlink>
    </w:p>
    <w:p w:rsidR="00976169" w:rsidRDefault="00351F62">
      <w:pPr>
        <w:pStyle w:val="20"/>
        <w:tabs>
          <w:tab w:val="right" w:leader="dot" w:pos="8296"/>
        </w:tabs>
        <w:rPr>
          <w:rFonts w:ascii="Calibri" w:hAnsi="Calibri" w:cs="黑体"/>
          <w:szCs w:val="22"/>
        </w:rPr>
      </w:pPr>
      <w:hyperlink w:anchor="_Toc18436174" w:history="1">
        <w:r w:rsidR="00A05EDE">
          <w:rPr>
            <w:rStyle w:val="af1"/>
            <w:color w:val="auto"/>
          </w:rPr>
          <w:t>3.2</w:t>
        </w:r>
        <w:r w:rsidR="00A05EDE">
          <w:rPr>
            <w:rStyle w:val="af1"/>
            <w:color w:val="auto"/>
          </w:rPr>
          <w:t>存在问题</w:t>
        </w:r>
        <w:r w:rsidR="00A05EDE">
          <w:tab/>
        </w:r>
        <w:r>
          <w:fldChar w:fldCharType="begin"/>
        </w:r>
        <w:r w:rsidR="00A05EDE">
          <w:instrText xml:space="preserve"> PAGEREF _Toc18436174 \h </w:instrText>
        </w:r>
        <w:r>
          <w:fldChar w:fldCharType="separate"/>
        </w:r>
        <w:r w:rsidR="00A05EDE">
          <w:t>13</w:t>
        </w:r>
        <w:r>
          <w:fldChar w:fldCharType="end"/>
        </w:r>
      </w:hyperlink>
    </w:p>
    <w:p w:rsidR="00976169" w:rsidRDefault="00351F62">
      <w:pPr>
        <w:pStyle w:val="10"/>
        <w:tabs>
          <w:tab w:val="right" w:leader="dot" w:pos="8296"/>
        </w:tabs>
        <w:rPr>
          <w:rFonts w:ascii="Calibri" w:hAnsi="Calibri" w:cs="黑体"/>
          <w:szCs w:val="22"/>
        </w:rPr>
      </w:pPr>
      <w:hyperlink w:anchor="_Toc18436175" w:history="1">
        <w:r w:rsidR="00A05EDE">
          <w:rPr>
            <w:rStyle w:val="af1"/>
            <w:color w:val="auto"/>
          </w:rPr>
          <w:t>4</w:t>
        </w:r>
        <w:r w:rsidR="00A05EDE">
          <w:rPr>
            <w:rStyle w:val="af1"/>
            <w:color w:val="auto"/>
          </w:rPr>
          <w:t>生产工艺、排污节点及其污染控制措施</w:t>
        </w:r>
        <w:r w:rsidR="00A05EDE">
          <w:tab/>
        </w:r>
        <w:r>
          <w:fldChar w:fldCharType="begin"/>
        </w:r>
        <w:r w:rsidR="00A05EDE">
          <w:instrText xml:space="preserve"> PAGEREF _Toc18436175 \h </w:instrText>
        </w:r>
        <w:r>
          <w:fldChar w:fldCharType="separate"/>
        </w:r>
        <w:r w:rsidR="00A05EDE">
          <w:t>15</w:t>
        </w:r>
        <w:r>
          <w:fldChar w:fldCharType="end"/>
        </w:r>
      </w:hyperlink>
    </w:p>
    <w:p w:rsidR="00976169" w:rsidRDefault="00351F62">
      <w:pPr>
        <w:pStyle w:val="20"/>
        <w:tabs>
          <w:tab w:val="right" w:leader="dot" w:pos="8296"/>
        </w:tabs>
        <w:rPr>
          <w:rFonts w:ascii="Calibri" w:hAnsi="Calibri" w:cs="黑体"/>
          <w:szCs w:val="22"/>
        </w:rPr>
      </w:pPr>
      <w:hyperlink w:anchor="_Toc18436176" w:history="1">
        <w:r w:rsidR="00A05EDE">
          <w:rPr>
            <w:rStyle w:val="af1"/>
            <w:color w:val="auto"/>
          </w:rPr>
          <w:t>4.1</w:t>
        </w:r>
        <w:r w:rsidR="00A05EDE">
          <w:rPr>
            <w:rStyle w:val="af1"/>
            <w:color w:val="auto"/>
          </w:rPr>
          <w:t>平板玻璃生产工艺和排污节点分析</w:t>
        </w:r>
        <w:r w:rsidR="00A05EDE">
          <w:tab/>
        </w:r>
        <w:r>
          <w:fldChar w:fldCharType="begin"/>
        </w:r>
        <w:r w:rsidR="00A05EDE">
          <w:instrText xml:space="preserve"> PAGEREF _Toc18436176 \h </w:instrText>
        </w:r>
        <w:r>
          <w:fldChar w:fldCharType="separate"/>
        </w:r>
        <w:r w:rsidR="00A05EDE">
          <w:t>15</w:t>
        </w:r>
        <w:r>
          <w:fldChar w:fldCharType="end"/>
        </w:r>
      </w:hyperlink>
    </w:p>
    <w:p w:rsidR="00976169" w:rsidRDefault="00351F62">
      <w:pPr>
        <w:pStyle w:val="20"/>
        <w:tabs>
          <w:tab w:val="right" w:leader="dot" w:pos="8296"/>
        </w:tabs>
        <w:rPr>
          <w:rFonts w:ascii="Calibri" w:hAnsi="Calibri" w:cs="黑体"/>
          <w:szCs w:val="22"/>
        </w:rPr>
      </w:pPr>
      <w:hyperlink w:anchor="_Toc18436177" w:history="1">
        <w:r w:rsidR="00A05EDE">
          <w:rPr>
            <w:rStyle w:val="af1"/>
            <w:color w:val="auto"/>
          </w:rPr>
          <w:t>4.2</w:t>
        </w:r>
        <w:r w:rsidR="00A05EDE">
          <w:rPr>
            <w:rStyle w:val="af1"/>
            <w:color w:val="auto"/>
          </w:rPr>
          <w:t>平板玻璃工业大气污染物控制技术</w:t>
        </w:r>
        <w:r w:rsidR="00A05EDE">
          <w:tab/>
        </w:r>
        <w:r>
          <w:fldChar w:fldCharType="begin"/>
        </w:r>
        <w:r w:rsidR="00A05EDE">
          <w:instrText xml:space="preserve"> PAGEREF _Toc18436177 \h </w:instrText>
        </w:r>
        <w:r>
          <w:fldChar w:fldCharType="separate"/>
        </w:r>
        <w:r w:rsidR="00A05EDE">
          <w:t>21</w:t>
        </w:r>
        <w:r>
          <w:fldChar w:fldCharType="end"/>
        </w:r>
      </w:hyperlink>
    </w:p>
    <w:p w:rsidR="00976169" w:rsidRDefault="00351F62">
      <w:pPr>
        <w:pStyle w:val="20"/>
        <w:tabs>
          <w:tab w:val="right" w:leader="dot" w:pos="8296"/>
        </w:tabs>
        <w:rPr>
          <w:rFonts w:ascii="Calibri" w:hAnsi="Calibri" w:cs="黑体"/>
          <w:szCs w:val="22"/>
        </w:rPr>
      </w:pPr>
      <w:hyperlink w:anchor="_Toc18436178" w:history="1">
        <w:r w:rsidR="00A05EDE">
          <w:rPr>
            <w:rStyle w:val="af1"/>
            <w:color w:val="auto"/>
          </w:rPr>
          <w:t>4.3</w:t>
        </w:r>
        <w:r w:rsidR="00A05EDE">
          <w:rPr>
            <w:rStyle w:val="af1"/>
            <w:color w:val="auto"/>
          </w:rPr>
          <w:t>企业玻璃熔窑烟气治理措施统计</w:t>
        </w:r>
        <w:r w:rsidR="00A05EDE">
          <w:tab/>
        </w:r>
        <w:r>
          <w:fldChar w:fldCharType="begin"/>
        </w:r>
        <w:r w:rsidR="00A05EDE">
          <w:instrText xml:space="preserve"> PAGEREF _Toc18436178 \h </w:instrText>
        </w:r>
        <w:r>
          <w:fldChar w:fldCharType="separate"/>
        </w:r>
        <w:r w:rsidR="00A05EDE">
          <w:t>26</w:t>
        </w:r>
        <w:r>
          <w:fldChar w:fldCharType="end"/>
        </w:r>
      </w:hyperlink>
    </w:p>
    <w:p w:rsidR="00976169" w:rsidRDefault="00351F62">
      <w:pPr>
        <w:pStyle w:val="20"/>
        <w:tabs>
          <w:tab w:val="right" w:leader="dot" w:pos="8296"/>
        </w:tabs>
        <w:rPr>
          <w:rFonts w:ascii="Calibri" w:hAnsi="Calibri" w:cs="黑体"/>
          <w:szCs w:val="22"/>
        </w:rPr>
      </w:pPr>
      <w:hyperlink w:anchor="_Toc18436179" w:history="1">
        <w:r w:rsidR="00A05EDE">
          <w:rPr>
            <w:rStyle w:val="af1"/>
            <w:color w:val="auto"/>
          </w:rPr>
          <w:t>4.4</w:t>
        </w:r>
        <w:r w:rsidR="00A05EDE">
          <w:rPr>
            <w:rStyle w:val="af1"/>
            <w:color w:val="auto"/>
          </w:rPr>
          <w:t>企业玻璃熔窑燃料使用情况统计</w:t>
        </w:r>
        <w:r w:rsidR="00A05EDE">
          <w:tab/>
        </w:r>
        <w:r>
          <w:fldChar w:fldCharType="begin"/>
        </w:r>
        <w:r w:rsidR="00A05EDE">
          <w:instrText xml:space="preserve"> PAGEREF _Toc18436179 \h </w:instrText>
        </w:r>
        <w:r>
          <w:fldChar w:fldCharType="separate"/>
        </w:r>
        <w:r w:rsidR="00A05EDE">
          <w:t>27</w:t>
        </w:r>
        <w:r>
          <w:fldChar w:fldCharType="end"/>
        </w:r>
      </w:hyperlink>
    </w:p>
    <w:p w:rsidR="00976169" w:rsidRDefault="00351F62">
      <w:pPr>
        <w:pStyle w:val="10"/>
        <w:tabs>
          <w:tab w:val="right" w:leader="dot" w:pos="8296"/>
        </w:tabs>
        <w:rPr>
          <w:rFonts w:ascii="Calibri" w:hAnsi="Calibri" w:cs="黑体"/>
          <w:szCs w:val="22"/>
        </w:rPr>
      </w:pPr>
      <w:hyperlink w:anchor="_Toc18436180" w:history="1">
        <w:r w:rsidR="00A05EDE">
          <w:rPr>
            <w:rStyle w:val="af1"/>
            <w:color w:val="auto"/>
          </w:rPr>
          <w:t>5</w:t>
        </w:r>
        <w:r w:rsidR="00A05EDE">
          <w:rPr>
            <w:rStyle w:val="af1"/>
            <w:color w:val="auto"/>
          </w:rPr>
          <w:t>标准的主要技术内容</w:t>
        </w:r>
        <w:r w:rsidR="00A05EDE">
          <w:tab/>
        </w:r>
        <w:r>
          <w:fldChar w:fldCharType="begin"/>
        </w:r>
        <w:r w:rsidR="00A05EDE">
          <w:instrText xml:space="preserve"> PAGEREF _Toc18436180 \h </w:instrText>
        </w:r>
        <w:r>
          <w:fldChar w:fldCharType="separate"/>
        </w:r>
        <w:r w:rsidR="00A05EDE">
          <w:t>28</w:t>
        </w:r>
        <w:r>
          <w:fldChar w:fldCharType="end"/>
        </w:r>
      </w:hyperlink>
    </w:p>
    <w:p w:rsidR="00976169" w:rsidRDefault="00351F62">
      <w:pPr>
        <w:pStyle w:val="20"/>
        <w:tabs>
          <w:tab w:val="right" w:leader="dot" w:pos="8296"/>
        </w:tabs>
        <w:rPr>
          <w:rFonts w:ascii="Calibri" w:hAnsi="Calibri" w:cs="黑体"/>
          <w:szCs w:val="22"/>
        </w:rPr>
      </w:pPr>
      <w:hyperlink w:anchor="_Toc18436181" w:history="1">
        <w:r w:rsidR="00A05EDE">
          <w:rPr>
            <w:rStyle w:val="af1"/>
            <w:color w:val="auto"/>
          </w:rPr>
          <w:t xml:space="preserve">5.1 </w:t>
        </w:r>
        <w:r w:rsidR="00A05EDE">
          <w:rPr>
            <w:rStyle w:val="af1"/>
            <w:color w:val="auto"/>
          </w:rPr>
          <w:t>时段划分</w:t>
        </w:r>
        <w:r w:rsidR="00A05EDE">
          <w:tab/>
        </w:r>
        <w:r>
          <w:fldChar w:fldCharType="begin"/>
        </w:r>
        <w:r w:rsidR="00A05EDE">
          <w:instrText xml:space="preserve"> PAGEREF _Toc18436181 \h </w:instrText>
        </w:r>
        <w:r>
          <w:fldChar w:fldCharType="separate"/>
        </w:r>
        <w:r w:rsidR="00A05EDE">
          <w:t>28</w:t>
        </w:r>
        <w:r>
          <w:fldChar w:fldCharType="end"/>
        </w:r>
      </w:hyperlink>
    </w:p>
    <w:p w:rsidR="00976169" w:rsidRDefault="00351F62">
      <w:pPr>
        <w:pStyle w:val="20"/>
        <w:tabs>
          <w:tab w:val="right" w:leader="dot" w:pos="8296"/>
        </w:tabs>
        <w:rPr>
          <w:rFonts w:ascii="Calibri" w:hAnsi="Calibri" w:cs="黑体"/>
          <w:szCs w:val="22"/>
        </w:rPr>
      </w:pPr>
      <w:hyperlink w:anchor="_Toc18436182" w:history="1">
        <w:r w:rsidR="00A05EDE">
          <w:rPr>
            <w:rStyle w:val="af1"/>
            <w:color w:val="auto"/>
          </w:rPr>
          <w:t xml:space="preserve">5.2 </w:t>
        </w:r>
        <w:r w:rsidR="00A05EDE">
          <w:rPr>
            <w:rStyle w:val="af1"/>
            <w:color w:val="auto"/>
          </w:rPr>
          <w:t>修订的主要内容</w:t>
        </w:r>
        <w:r w:rsidR="00A05EDE">
          <w:tab/>
        </w:r>
        <w:r>
          <w:fldChar w:fldCharType="begin"/>
        </w:r>
        <w:r w:rsidR="00A05EDE">
          <w:instrText xml:space="preserve"> PAGEREF _Toc18436182 \h </w:instrText>
        </w:r>
        <w:r>
          <w:fldChar w:fldCharType="separate"/>
        </w:r>
        <w:r w:rsidR="00A05EDE">
          <w:t>28</w:t>
        </w:r>
        <w:r>
          <w:fldChar w:fldCharType="end"/>
        </w:r>
      </w:hyperlink>
    </w:p>
    <w:p w:rsidR="00976169" w:rsidRDefault="00351F62">
      <w:pPr>
        <w:pStyle w:val="20"/>
        <w:tabs>
          <w:tab w:val="right" w:leader="dot" w:pos="8296"/>
        </w:tabs>
        <w:rPr>
          <w:rFonts w:ascii="Calibri" w:hAnsi="Calibri" w:cs="黑体"/>
          <w:szCs w:val="22"/>
        </w:rPr>
      </w:pPr>
      <w:hyperlink w:anchor="_Toc18436183" w:history="1">
        <w:r w:rsidR="00A05EDE">
          <w:rPr>
            <w:rStyle w:val="af1"/>
            <w:color w:val="auto"/>
          </w:rPr>
          <w:t xml:space="preserve">5.3 </w:t>
        </w:r>
        <w:r w:rsidR="00A05EDE">
          <w:rPr>
            <w:rStyle w:val="af1"/>
            <w:color w:val="auto"/>
          </w:rPr>
          <w:t>大气污染物有组织排放控制要求</w:t>
        </w:r>
        <w:r w:rsidR="00A05EDE">
          <w:tab/>
        </w:r>
        <w:r>
          <w:fldChar w:fldCharType="begin"/>
        </w:r>
        <w:r w:rsidR="00A05EDE">
          <w:instrText xml:space="preserve"> PAGEREF _Toc18436183 \h </w:instrText>
        </w:r>
        <w:r>
          <w:fldChar w:fldCharType="separate"/>
        </w:r>
        <w:r w:rsidR="00A05EDE">
          <w:t>28</w:t>
        </w:r>
        <w:r>
          <w:fldChar w:fldCharType="end"/>
        </w:r>
      </w:hyperlink>
    </w:p>
    <w:p w:rsidR="00976169" w:rsidRDefault="00351F62">
      <w:pPr>
        <w:pStyle w:val="31"/>
        <w:tabs>
          <w:tab w:val="right" w:leader="dot" w:pos="8296"/>
        </w:tabs>
        <w:rPr>
          <w:rFonts w:ascii="Calibri" w:hAnsi="Calibri" w:cs="黑体"/>
          <w:szCs w:val="22"/>
        </w:rPr>
      </w:pPr>
      <w:hyperlink w:anchor="_Toc18436184" w:history="1">
        <w:r w:rsidR="00A05EDE">
          <w:rPr>
            <w:rStyle w:val="af1"/>
            <w:color w:val="auto"/>
          </w:rPr>
          <w:t>5.3.1</w:t>
        </w:r>
        <w:r w:rsidR="00A05EDE">
          <w:rPr>
            <w:rStyle w:val="af1"/>
            <w:color w:val="auto"/>
          </w:rPr>
          <w:t>熔窑烟气中颗粒物、二氧化硫、氮氧化物排放限值的确定依据</w:t>
        </w:r>
        <w:r w:rsidR="00A05EDE">
          <w:tab/>
        </w:r>
        <w:r>
          <w:fldChar w:fldCharType="begin"/>
        </w:r>
        <w:r w:rsidR="00A05EDE">
          <w:instrText xml:space="preserve"> PAGEREF _Toc18436184 \h </w:instrText>
        </w:r>
        <w:r>
          <w:fldChar w:fldCharType="separate"/>
        </w:r>
        <w:r w:rsidR="00A05EDE">
          <w:t>28</w:t>
        </w:r>
        <w:r>
          <w:fldChar w:fldCharType="end"/>
        </w:r>
      </w:hyperlink>
    </w:p>
    <w:p w:rsidR="00976169" w:rsidRDefault="00351F62">
      <w:pPr>
        <w:pStyle w:val="31"/>
        <w:tabs>
          <w:tab w:val="right" w:leader="dot" w:pos="8296"/>
        </w:tabs>
        <w:rPr>
          <w:rFonts w:ascii="Calibri" w:hAnsi="Calibri" w:cs="黑体"/>
          <w:szCs w:val="22"/>
        </w:rPr>
      </w:pPr>
      <w:hyperlink w:anchor="_Toc18436185" w:history="1">
        <w:r w:rsidR="00A05EDE">
          <w:rPr>
            <w:rStyle w:val="af1"/>
            <w:color w:val="auto"/>
          </w:rPr>
          <w:t>5.3.2</w:t>
        </w:r>
        <w:r w:rsidR="00A05EDE">
          <w:rPr>
            <w:rStyle w:val="af1"/>
            <w:color w:val="auto"/>
          </w:rPr>
          <w:t>熔窑烟气中氨逃逸排放限值的确定</w:t>
        </w:r>
        <w:r w:rsidR="00A05EDE">
          <w:tab/>
        </w:r>
        <w:r>
          <w:fldChar w:fldCharType="begin"/>
        </w:r>
        <w:r w:rsidR="00A05EDE">
          <w:instrText xml:space="preserve"> PAGEREF _Toc18436185 \h </w:instrText>
        </w:r>
        <w:r>
          <w:fldChar w:fldCharType="separate"/>
        </w:r>
        <w:r w:rsidR="00A05EDE">
          <w:t>49</w:t>
        </w:r>
        <w:r>
          <w:fldChar w:fldCharType="end"/>
        </w:r>
      </w:hyperlink>
    </w:p>
    <w:p w:rsidR="00976169" w:rsidRDefault="00351F62">
      <w:pPr>
        <w:pStyle w:val="31"/>
        <w:tabs>
          <w:tab w:val="right" w:leader="dot" w:pos="8296"/>
        </w:tabs>
        <w:rPr>
          <w:rFonts w:ascii="Calibri" w:hAnsi="Calibri" w:cs="黑体"/>
          <w:szCs w:val="22"/>
        </w:rPr>
      </w:pPr>
      <w:hyperlink w:anchor="_Toc18436186" w:history="1">
        <w:r w:rsidR="00A05EDE">
          <w:rPr>
            <w:rStyle w:val="af1"/>
            <w:color w:val="auto"/>
          </w:rPr>
          <w:t>5.3.3</w:t>
        </w:r>
        <w:r w:rsidR="00A05EDE">
          <w:rPr>
            <w:rStyle w:val="af1"/>
            <w:color w:val="auto"/>
          </w:rPr>
          <w:t>其他污染物排放限值的确定</w:t>
        </w:r>
        <w:r w:rsidR="00A05EDE">
          <w:tab/>
        </w:r>
        <w:r>
          <w:fldChar w:fldCharType="begin"/>
        </w:r>
        <w:r w:rsidR="00A05EDE">
          <w:instrText xml:space="preserve"> PAGEREF _Toc18436186 \h </w:instrText>
        </w:r>
        <w:r>
          <w:fldChar w:fldCharType="separate"/>
        </w:r>
        <w:r w:rsidR="00A05EDE">
          <w:t>53</w:t>
        </w:r>
        <w:r>
          <w:fldChar w:fldCharType="end"/>
        </w:r>
      </w:hyperlink>
    </w:p>
    <w:p w:rsidR="00976169" w:rsidRDefault="00351F62">
      <w:pPr>
        <w:pStyle w:val="20"/>
        <w:tabs>
          <w:tab w:val="right" w:leader="dot" w:pos="8296"/>
        </w:tabs>
        <w:rPr>
          <w:rFonts w:ascii="Calibri" w:hAnsi="Calibri" w:cs="黑体"/>
          <w:szCs w:val="22"/>
        </w:rPr>
      </w:pPr>
      <w:hyperlink w:anchor="_Toc18436187" w:history="1">
        <w:r w:rsidR="00A05EDE">
          <w:rPr>
            <w:rStyle w:val="af1"/>
            <w:color w:val="auto"/>
          </w:rPr>
          <w:t>5.4</w:t>
        </w:r>
        <w:r w:rsidR="00A05EDE">
          <w:rPr>
            <w:rStyle w:val="af1"/>
            <w:color w:val="auto"/>
          </w:rPr>
          <w:t>大气无组织排放限值的确定</w:t>
        </w:r>
        <w:r w:rsidR="00A05EDE">
          <w:tab/>
        </w:r>
        <w:r>
          <w:fldChar w:fldCharType="begin"/>
        </w:r>
        <w:r w:rsidR="00A05EDE">
          <w:instrText xml:space="preserve"> PAGEREF _Toc18436187 \h </w:instrText>
        </w:r>
        <w:r>
          <w:fldChar w:fldCharType="separate"/>
        </w:r>
        <w:r w:rsidR="00A05EDE">
          <w:t>53</w:t>
        </w:r>
        <w:r>
          <w:fldChar w:fldCharType="end"/>
        </w:r>
      </w:hyperlink>
    </w:p>
    <w:p w:rsidR="00976169" w:rsidRDefault="00351F62">
      <w:pPr>
        <w:pStyle w:val="31"/>
        <w:tabs>
          <w:tab w:val="right" w:leader="dot" w:pos="8296"/>
        </w:tabs>
        <w:rPr>
          <w:rFonts w:ascii="Calibri" w:hAnsi="Calibri" w:cs="黑体"/>
          <w:szCs w:val="22"/>
        </w:rPr>
      </w:pPr>
      <w:hyperlink w:anchor="_Toc18436188" w:history="1">
        <w:r w:rsidR="00A05EDE">
          <w:rPr>
            <w:rStyle w:val="af1"/>
            <w:color w:val="auto"/>
          </w:rPr>
          <w:t xml:space="preserve">5.4.1 </w:t>
        </w:r>
        <w:r w:rsidR="00A05EDE">
          <w:rPr>
            <w:rStyle w:val="af1"/>
            <w:color w:val="auto"/>
          </w:rPr>
          <w:t>颗粒物无组织排放限值的确定</w:t>
        </w:r>
        <w:r w:rsidR="00A05EDE">
          <w:tab/>
        </w:r>
        <w:r>
          <w:fldChar w:fldCharType="begin"/>
        </w:r>
        <w:r w:rsidR="00A05EDE">
          <w:instrText xml:space="preserve"> PAGEREF _Toc18436188 \h </w:instrText>
        </w:r>
        <w:r>
          <w:fldChar w:fldCharType="separate"/>
        </w:r>
        <w:r w:rsidR="00A05EDE">
          <w:t>54</w:t>
        </w:r>
        <w:r>
          <w:fldChar w:fldCharType="end"/>
        </w:r>
      </w:hyperlink>
    </w:p>
    <w:p w:rsidR="00976169" w:rsidRDefault="00351F62">
      <w:pPr>
        <w:pStyle w:val="31"/>
        <w:tabs>
          <w:tab w:val="right" w:leader="dot" w:pos="8296"/>
        </w:tabs>
        <w:rPr>
          <w:rFonts w:ascii="Calibri" w:hAnsi="Calibri" w:cs="黑体"/>
          <w:szCs w:val="22"/>
        </w:rPr>
      </w:pPr>
      <w:hyperlink w:anchor="_Toc18436189" w:history="1">
        <w:r w:rsidR="00A05EDE">
          <w:rPr>
            <w:rStyle w:val="af1"/>
            <w:color w:val="auto"/>
          </w:rPr>
          <w:t xml:space="preserve">5.4.2 </w:t>
        </w:r>
        <w:r w:rsidR="00A05EDE">
          <w:rPr>
            <w:rStyle w:val="af1"/>
            <w:color w:val="auto"/>
          </w:rPr>
          <w:t>氨无组织排放限值的确定</w:t>
        </w:r>
        <w:r w:rsidR="00A05EDE">
          <w:tab/>
        </w:r>
        <w:r>
          <w:fldChar w:fldCharType="begin"/>
        </w:r>
        <w:r w:rsidR="00A05EDE">
          <w:instrText xml:space="preserve"> PAGEREF _Toc18436189 \h </w:instrText>
        </w:r>
        <w:r>
          <w:fldChar w:fldCharType="separate"/>
        </w:r>
        <w:r w:rsidR="00A05EDE">
          <w:t>56</w:t>
        </w:r>
        <w:r>
          <w:fldChar w:fldCharType="end"/>
        </w:r>
      </w:hyperlink>
    </w:p>
    <w:p w:rsidR="00976169" w:rsidRDefault="00351F62">
      <w:pPr>
        <w:pStyle w:val="20"/>
        <w:tabs>
          <w:tab w:val="right" w:leader="dot" w:pos="8296"/>
        </w:tabs>
        <w:rPr>
          <w:rFonts w:ascii="Calibri" w:hAnsi="Calibri" w:cs="黑体"/>
          <w:szCs w:val="22"/>
        </w:rPr>
      </w:pPr>
      <w:hyperlink w:anchor="_Toc18436190" w:history="1">
        <w:r w:rsidR="00A05EDE">
          <w:rPr>
            <w:rStyle w:val="af1"/>
            <w:color w:val="auto"/>
          </w:rPr>
          <w:t xml:space="preserve">5.5 </w:t>
        </w:r>
        <w:r w:rsidR="00A05EDE">
          <w:rPr>
            <w:rStyle w:val="af1"/>
            <w:color w:val="auto"/>
          </w:rPr>
          <w:t>拟定排放限值与国内外相关标准对比</w:t>
        </w:r>
        <w:r w:rsidR="00A05EDE">
          <w:tab/>
        </w:r>
        <w:r>
          <w:fldChar w:fldCharType="begin"/>
        </w:r>
        <w:r w:rsidR="00A05EDE">
          <w:instrText xml:space="preserve"> PAGEREF _Toc18436190 \h </w:instrText>
        </w:r>
        <w:r>
          <w:fldChar w:fldCharType="separate"/>
        </w:r>
        <w:r w:rsidR="00A05EDE">
          <w:t>58</w:t>
        </w:r>
        <w:r>
          <w:fldChar w:fldCharType="end"/>
        </w:r>
      </w:hyperlink>
    </w:p>
    <w:p w:rsidR="00976169" w:rsidRDefault="00351F62">
      <w:pPr>
        <w:pStyle w:val="31"/>
        <w:tabs>
          <w:tab w:val="right" w:leader="dot" w:pos="8296"/>
        </w:tabs>
        <w:rPr>
          <w:rFonts w:ascii="Calibri" w:hAnsi="Calibri" w:cs="黑体"/>
          <w:szCs w:val="22"/>
        </w:rPr>
      </w:pPr>
      <w:hyperlink w:anchor="_Toc18436191" w:history="1">
        <w:r w:rsidR="00A05EDE">
          <w:rPr>
            <w:rStyle w:val="af1"/>
            <w:color w:val="auto"/>
          </w:rPr>
          <w:t>5.5.1</w:t>
        </w:r>
        <w:r w:rsidR="00A05EDE">
          <w:rPr>
            <w:rStyle w:val="af1"/>
            <w:color w:val="auto"/>
          </w:rPr>
          <w:t>与国外相关标准的比较</w:t>
        </w:r>
        <w:r w:rsidR="00A05EDE">
          <w:tab/>
        </w:r>
        <w:r>
          <w:fldChar w:fldCharType="begin"/>
        </w:r>
        <w:r w:rsidR="00A05EDE">
          <w:instrText xml:space="preserve"> PAGEREF _Toc18436191 \h </w:instrText>
        </w:r>
        <w:r>
          <w:fldChar w:fldCharType="separate"/>
        </w:r>
        <w:r w:rsidR="00A05EDE">
          <w:t>58</w:t>
        </w:r>
        <w:r>
          <w:fldChar w:fldCharType="end"/>
        </w:r>
      </w:hyperlink>
    </w:p>
    <w:p w:rsidR="00976169" w:rsidRDefault="00351F62">
      <w:pPr>
        <w:pStyle w:val="31"/>
        <w:tabs>
          <w:tab w:val="right" w:leader="dot" w:pos="8296"/>
        </w:tabs>
        <w:rPr>
          <w:rFonts w:ascii="Calibri" w:hAnsi="Calibri" w:cs="黑体"/>
          <w:szCs w:val="22"/>
        </w:rPr>
      </w:pPr>
      <w:hyperlink w:anchor="_Toc18436192" w:history="1">
        <w:r w:rsidR="00A05EDE">
          <w:rPr>
            <w:rStyle w:val="af1"/>
            <w:color w:val="auto"/>
          </w:rPr>
          <w:t>5.5.2</w:t>
        </w:r>
        <w:r w:rsidR="00A05EDE">
          <w:rPr>
            <w:rStyle w:val="af1"/>
            <w:color w:val="auto"/>
          </w:rPr>
          <w:t>与国家及其他省相关标准的比较</w:t>
        </w:r>
        <w:r w:rsidR="00A05EDE">
          <w:tab/>
        </w:r>
        <w:r>
          <w:fldChar w:fldCharType="begin"/>
        </w:r>
        <w:r w:rsidR="00A05EDE">
          <w:instrText xml:space="preserve"> PAGEREF _Toc18436192 \h </w:instrText>
        </w:r>
        <w:r>
          <w:fldChar w:fldCharType="separate"/>
        </w:r>
        <w:r w:rsidR="00A05EDE">
          <w:t>58</w:t>
        </w:r>
        <w:r>
          <w:fldChar w:fldCharType="end"/>
        </w:r>
      </w:hyperlink>
    </w:p>
    <w:p w:rsidR="00976169" w:rsidRDefault="00351F62">
      <w:pPr>
        <w:pStyle w:val="20"/>
        <w:tabs>
          <w:tab w:val="right" w:leader="dot" w:pos="8296"/>
        </w:tabs>
        <w:rPr>
          <w:rFonts w:ascii="Calibri" w:hAnsi="Calibri" w:cs="黑体"/>
          <w:szCs w:val="22"/>
        </w:rPr>
      </w:pPr>
      <w:hyperlink w:anchor="_Toc18436193" w:history="1">
        <w:r w:rsidR="00A05EDE">
          <w:rPr>
            <w:rStyle w:val="af1"/>
            <w:color w:val="auto"/>
          </w:rPr>
          <w:t>5.6</w:t>
        </w:r>
        <w:r w:rsidR="00A05EDE">
          <w:rPr>
            <w:rStyle w:val="af1"/>
            <w:color w:val="auto"/>
          </w:rPr>
          <w:t>达标判定要求与标准实施</w:t>
        </w:r>
        <w:r w:rsidR="00A05EDE">
          <w:tab/>
        </w:r>
        <w:r>
          <w:fldChar w:fldCharType="begin"/>
        </w:r>
        <w:r w:rsidR="00A05EDE">
          <w:instrText xml:space="preserve"> PAGEREF _Toc18436193 \h </w:instrText>
        </w:r>
        <w:r>
          <w:fldChar w:fldCharType="separate"/>
        </w:r>
        <w:r w:rsidR="00A05EDE">
          <w:t>60</w:t>
        </w:r>
        <w:r>
          <w:fldChar w:fldCharType="end"/>
        </w:r>
      </w:hyperlink>
    </w:p>
    <w:p w:rsidR="00976169" w:rsidRDefault="00351F62">
      <w:pPr>
        <w:pStyle w:val="31"/>
        <w:tabs>
          <w:tab w:val="right" w:leader="dot" w:pos="8296"/>
        </w:tabs>
        <w:rPr>
          <w:rFonts w:ascii="Calibri" w:hAnsi="Calibri" w:cs="黑体"/>
          <w:szCs w:val="22"/>
        </w:rPr>
      </w:pPr>
      <w:hyperlink w:anchor="_Toc18436194" w:history="1">
        <w:r w:rsidR="00A05EDE">
          <w:rPr>
            <w:rStyle w:val="af1"/>
            <w:color w:val="auto"/>
          </w:rPr>
          <w:t>5.6.1</w:t>
        </w:r>
        <w:r w:rsidR="00A05EDE">
          <w:rPr>
            <w:rStyle w:val="af1"/>
            <w:color w:val="auto"/>
          </w:rPr>
          <w:t>达标判定要求</w:t>
        </w:r>
        <w:r w:rsidR="00A05EDE">
          <w:tab/>
        </w:r>
        <w:r>
          <w:fldChar w:fldCharType="begin"/>
        </w:r>
        <w:r w:rsidR="00A05EDE">
          <w:instrText xml:space="preserve"> PAGEREF _Toc18436194 \h </w:instrText>
        </w:r>
        <w:r>
          <w:fldChar w:fldCharType="separate"/>
        </w:r>
        <w:r w:rsidR="00A05EDE">
          <w:t>60</w:t>
        </w:r>
        <w:r>
          <w:fldChar w:fldCharType="end"/>
        </w:r>
      </w:hyperlink>
    </w:p>
    <w:p w:rsidR="00976169" w:rsidRDefault="00351F62">
      <w:pPr>
        <w:pStyle w:val="31"/>
        <w:tabs>
          <w:tab w:val="right" w:leader="dot" w:pos="8296"/>
        </w:tabs>
        <w:rPr>
          <w:rFonts w:ascii="Calibri" w:hAnsi="Calibri" w:cs="黑体"/>
          <w:szCs w:val="22"/>
        </w:rPr>
      </w:pPr>
      <w:hyperlink w:anchor="_Toc18436195" w:history="1">
        <w:r w:rsidR="00A05EDE">
          <w:rPr>
            <w:rStyle w:val="af1"/>
            <w:color w:val="auto"/>
          </w:rPr>
          <w:t>5.6.2</w:t>
        </w:r>
        <w:r w:rsidR="00A05EDE">
          <w:rPr>
            <w:rStyle w:val="af1"/>
            <w:color w:val="auto"/>
          </w:rPr>
          <w:t>标准实施</w:t>
        </w:r>
        <w:r w:rsidR="00A05EDE">
          <w:tab/>
        </w:r>
        <w:r>
          <w:fldChar w:fldCharType="begin"/>
        </w:r>
        <w:r w:rsidR="00A05EDE">
          <w:instrText xml:space="preserve"> PAGEREF _Toc18436195 \h </w:instrText>
        </w:r>
        <w:r>
          <w:fldChar w:fldCharType="separate"/>
        </w:r>
        <w:r w:rsidR="00A05EDE">
          <w:t>60</w:t>
        </w:r>
        <w:r>
          <w:fldChar w:fldCharType="end"/>
        </w:r>
      </w:hyperlink>
    </w:p>
    <w:p w:rsidR="00976169" w:rsidRDefault="00351F62">
      <w:pPr>
        <w:pStyle w:val="10"/>
        <w:tabs>
          <w:tab w:val="right" w:leader="dot" w:pos="8296"/>
        </w:tabs>
        <w:rPr>
          <w:rFonts w:ascii="Calibri" w:hAnsi="Calibri" w:cs="黑体"/>
          <w:szCs w:val="22"/>
        </w:rPr>
      </w:pPr>
      <w:hyperlink w:anchor="_Toc18436196" w:history="1">
        <w:r w:rsidR="00A05EDE">
          <w:rPr>
            <w:rStyle w:val="af1"/>
            <w:color w:val="auto"/>
          </w:rPr>
          <w:t xml:space="preserve">6 </w:t>
        </w:r>
        <w:r w:rsidR="00A05EDE">
          <w:rPr>
            <w:rStyle w:val="af1"/>
            <w:color w:val="auto"/>
          </w:rPr>
          <w:t>效益分析及经济技术可行性分析</w:t>
        </w:r>
        <w:r w:rsidR="00A05EDE">
          <w:tab/>
        </w:r>
        <w:r>
          <w:fldChar w:fldCharType="begin"/>
        </w:r>
        <w:r w:rsidR="00A05EDE">
          <w:instrText xml:space="preserve"> PAGEREF _Toc18436196 \h </w:instrText>
        </w:r>
        <w:r>
          <w:fldChar w:fldCharType="separate"/>
        </w:r>
        <w:r w:rsidR="00A05EDE">
          <w:t>62</w:t>
        </w:r>
        <w:r>
          <w:fldChar w:fldCharType="end"/>
        </w:r>
      </w:hyperlink>
    </w:p>
    <w:p w:rsidR="00976169" w:rsidRDefault="00351F62">
      <w:pPr>
        <w:pStyle w:val="20"/>
        <w:tabs>
          <w:tab w:val="right" w:leader="dot" w:pos="8296"/>
        </w:tabs>
        <w:rPr>
          <w:rFonts w:ascii="Calibri" w:hAnsi="Calibri" w:cs="黑体"/>
          <w:szCs w:val="22"/>
        </w:rPr>
      </w:pPr>
      <w:hyperlink w:anchor="_Toc18436197" w:history="1">
        <w:r w:rsidR="00A05EDE">
          <w:rPr>
            <w:rStyle w:val="af1"/>
            <w:color w:val="auto"/>
          </w:rPr>
          <w:t>6.1</w:t>
        </w:r>
        <w:r w:rsidR="00A05EDE">
          <w:rPr>
            <w:rStyle w:val="af1"/>
            <w:color w:val="auto"/>
          </w:rPr>
          <w:t>环境效益分析</w:t>
        </w:r>
        <w:r w:rsidR="00A05EDE">
          <w:tab/>
        </w:r>
        <w:r>
          <w:fldChar w:fldCharType="begin"/>
        </w:r>
        <w:r w:rsidR="00A05EDE">
          <w:instrText xml:space="preserve"> PAGEREF _Toc18436197 \h </w:instrText>
        </w:r>
        <w:r>
          <w:fldChar w:fldCharType="separate"/>
        </w:r>
        <w:r w:rsidR="00A05EDE">
          <w:t>62</w:t>
        </w:r>
        <w:r>
          <w:fldChar w:fldCharType="end"/>
        </w:r>
      </w:hyperlink>
    </w:p>
    <w:p w:rsidR="00976169" w:rsidRDefault="00351F62">
      <w:pPr>
        <w:pStyle w:val="20"/>
        <w:tabs>
          <w:tab w:val="right" w:leader="dot" w:pos="8296"/>
        </w:tabs>
        <w:rPr>
          <w:rFonts w:ascii="Calibri" w:hAnsi="Calibri" w:cs="黑体"/>
          <w:szCs w:val="22"/>
        </w:rPr>
      </w:pPr>
      <w:hyperlink w:anchor="_Toc18436198" w:history="1">
        <w:r w:rsidR="00A05EDE">
          <w:rPr>
            <w:rStyle w:val="af1"/>
            <w:color w:val="auto"/>
          </w:rPr>
          <w:t>6.2</w:t>
        </w:r>
        <w:r w:rsidR="00A05EDE">
          <w:rPr>
            <w:rStyle w:val="af1"/>
            <w:color w:val="auto"/>
          </w:rPr>
          <w:t>技术可行性分析</w:t>
        </w:r>
        <w:r w:rsidR="00A05EDE">
          <w:tab/>
        </w:r>
        <w:r>
          <w:fldChar w:fldCharType="begin"/>
        </w:r>
        <w:r w:rsidR="00A05EDE">
          <w:instrText xml:space="preserve"> PAGEREF _Toc18436198 \h </w:instrText>
        </w:r>
        <w:r>
          <w:fldChar w:fldCharType="separate"/>
        </w:r>
        <w:r w:rsidR="00A05EDE">
          <w:t>62</w:t>
        </w:r>
        <w:r>
          <w:fldChar w:fldCharType="end"/>
        </w:r>
      </w:hyperlink>
    </w:p>
    <w:p w:rsidR="00976169" w:rsidRDefault="00351F62">
      <w:pPr>
        <w:pStyle w:val="20"/>
        <w:tabs>
          <w:tab w:val="right" w:leader="dot" w:pos="8296"/>
        </w:tabs>
        <w:rPr>
          <w:rFonts w:ascii="Calibri" w:hAnsi="Calibri" w:cs="黑体"/>
          <w:szCs w:val="22"/>
        </w:rPr>
      </w:pPr>
      <w:hyperlink w:anchor="_Toc18436199" w:history="1">
        <w:r w:rsidR="00A05EDE">
          <w:rPr>
            <w:rStyle w:val="af1"/>
            <w:color w:val="auto"/>
          </w:rPr>
          <w:t>6.3</w:t>
        </w:r>
        <w:r w:rsidR="00A05EDE">
          <w:rPr>
            <w:rStyle w:val="af1"/>
            <w:color w:val="auto"/>
          </w:rPr>
          <w:t>成本效益分析</w:t>
        </w:r>
        <w:r w:rsidR="00A05EDE">
          <w:tab/>
        </w:r>
        <w:r>
          <w:fldChar w:fldCharType="begin"/>
        </w:r>
        <w:r w:rsidR="00A05EDE">
          <w:instrText xml:space="preserve"> PAGEREF _Toc18436199 \h </w:instrText>
        </w:r>
        <w:r>
          <w:fldChar w:fldCharType="separate"/>
        </w:r>
        <w:r w:rsidR="00A05EDE">
          <w:t>63</w:t>
        </w:r>
        <w:r>
          <w:fldChar w:fldCharType="end"/>
        </w:r>
      </w:hyperlink>
    </w:p>
    <w:p w:rsidR="00976169" w:rsidRDefault="00351F62">
      <w:pPr>
        <w:pStyle w:val="10"/>
        <w:tabs>
          <w:tab w:val="right" w:leader="dot" w:pos="8296"/>
        </w:tabs>
        <w:rPr>
          <w:rFonts w:ascii="Calibri" w:hAnsi="Calibri" w:cs="黑体"/>
          <w:szCs w:val="22"/>
        </w:rPr>
      </w:pPr>
      <w:hyperlink w:anchor="_Toc18436200" w:history="1">
        <w:r w:rsidR="00A05EDE">
          <w:rPr>
            <w:rStyle w:val="af1"/>
            <w:color w:val="auto"/>
          </w:rPr>
          <w:t>7</w:t>
        </w:r>
        <w:r w:rsidR="00A05EDE">
          <w:rPr>
            <w:rStyle w:val="af1"/>
            <w:color w:val="auto"/>
          </w:rPr>
          <w:t>对实施本标准的建议</w:t>
        </w:r>
        <w:r w:rsidR="00A05EDE">
          <w:tab/>
        </w:r>
        <w:r>
          <w:fldChar w:fldCharType="begin"/>
        </w:r>
        <w:r w:rsidR="00A05EDE">
          <w:instrText xml:space="preserve"> PAGEREF _Toc18436200 \h </w:instrText>
        </w:r>
        <w:r>
          <w:fldChar w:fldCharType="separate"/>
        </w:r>
        <w:r w:rsidR="00A05EDE">
          <w:t>64</w:t>
        </w:r>
        <w:r>
          <w:fldChar w:fldCharType="end"/>
        </w:r>
      </w:hyperlink>
    </w:p>
    <w:p w:rsidR="00976169" w:rsidRDefault="00351F62">
      <w:pPr>
        <w:pStyle w:val="10"/>
        <w:tabs>
          <w:tab w:val="right" w:leader="dot" w:pos="8296"/>
        </w:tabs>
        <w:rPr>
          <w:rFonts w:ascii="Calibri" w:hAnsi="Calibri" w:cs="黑体"/>
          <w:szCs w:val="22"/>
        </w:rPr>
      </w:pPr>
      <w:hyperlink w:anchor="_Toc18436201" w:history="1">
        <w:r w:rsidR="00A05EDE">
          <w:rPr>
            <w:rStyle w:val="af1"/>
            <w:color w:val="auto"/>
          </w:rPr>
          <w:t>8</w:t>
        </w:r>
        <w:r w:rsidR="00A05EDE">
          <w:rPr>
            <w:rStyle w:val="af1"/>
            <w:color w:val="auto"/>
          </w:rPr>
          <w:t>一次征求意见及对意见的处理情况</w:t>
        </w:r>
        <w:r w:rsidR="00A05EDE">
          <w:tab/>
        </w:r>
        <w:r>
          <w:fldChar w:fldCharType="begin"/>
        </w:r>
        <w:r w:rsidR="00A05EDE">
          <w:instrText xml:space="preserve"> PAGEREF _Toc18436201 \h </w:instrText>
        </w:r>
        <w:r>
          <w:fldChar w:fldCharType="separate"/>
        </w:r>
        <w:r w:rsidR="00A05EDE">
          <w:t>64</w:t>
        </w:r>
        <w:r>
          <w:fldChar w:fldCharType="end"/>
        </w:r>
      </w:hyperlink>
    </w:p>
    <w:p w:rsidR="00976169" w:rsidRDefault="00351F62">
      <w:pPr>
        <w:spacing w:line="400" w:lineRule="exact"/>
        <w:jc w:val="center"/>
        <w:rPr>
          <w:sz w:val="24"/>
        </w:rPr>
      </w:pPr>
      <w:r>
        <w:rPr>
          <w:sz w:val="24"/>
        </w:rPr>
        <w:fldChar w:fldCharType="end"/>
      </w:r>
    </w:p>
    <w:p w:rsidR="00976169" w:rsidRDefault="00A05EDE">
      <w:pPr>
        <w:spacing w:line="360" w:lineRule="auto"/>
        <w:ind w:firstLineChars="200" w:firstLine="482"/>
        <w:rPr>
          <w:b/>
          <w:bCs/>
          <w:sz w:val="24"/>
        </w:rPr>
      </w:pPr>
      <w:r>
        <w:rPr>
          <w:b/>
          <w:bCs/>
          <w:sz w:val="24"/>
        </w:rPr>
        <w:t>附件</w:t>
      </w:r>
    </w:p>
    <w:p w:rsidR="00976169" w:rsidRDefault="00A05EDE">
      <w:pPr>
        <w:spacing w:line="360" w:lineRule="auto"/>
        <w:ind w:firstLineChars="200" w:firstLine="480"/>
        <w:rPr>
          <w:sz w:val="24"/>
        </w:rPr>
      </w:pPr>
      <w:r>
        <w:rPr>
          <w:sz w:val="24"/>
        </w:rPr>
        <w:t>附件</w:t>
      </w:r>
      <w:r>
        <w:rPr>
          <w:sz w:val="24"/>
        </w:rPr>
        <w:t>1</w:t>
      </w:r>
      <w:r>
        <w:rPr>
          <w:sz w:val="24"/>
        </w:rPr>
        <w:t>河北省地方标准《平板玻璃工业大气污染物超低排放标准》技术咨询意见</w:t>
      </w:r>
      <w:r>
        <w:rPr>
          <w:rFonts w:hint="eastAsia"/>
          <w:sz w:val="24"/>
        </w:rPr>
        <w:t>（</w:t>
      </w:r>
      <w:r>
        <w:rPr>
          <w:rFonts w:hint="eastAsia"/>
          <w:sz w:val="24"/>
        </w:rPr>
        <w:t>2</w:t>
      </w:r>
      <w:r>
        <w:rPr>
          <w:sz w:val="24"/>
        </w:rPr>
        <w:t>019.7.2</w:t>
      </w:r>
      <w:r>
        <w:rPr>
          <w:rFonts w:hint="eastAsia"/>
          <w:sz w:val="24"/>
        </w:rPr>
        <w:t>）</w:t>
      </w:r>
    </w:p>
    <w:p w:rsidR="00976169" w:rsidRDefault="00A05EDE">
      <w:pPr>
        <w:spacing w:line="360" w:lineRule="auto"/>
        <w:ind w:firstLineChars="200" w:firstLine="480"/>
        <w:rPr>
          <w:sz w:val="24"/>
        </w:rPr>
      </w:pPr>
      <w:r>
        <w:rPr>
          <w:sz w:val="24"/>
        </w:rPr>
        <w:t>附件</w:t>
      </w:r>
      <w:r>
        <w:rPr>
          <w:sz w:val="24"/>
        </w:rPr>
        <w:t>2</w:t>
      </w:r>
      <w:r>
        <w:rPr>
          <w:sz w:val="24"/>
        </w:rPr>
        <w:t>河北省地方标准《平板玻璃工业大气污染物超低排放标准》技术咨询意见</w:t>
      </w:r>
      <w:r>
        <w:rPr>
          <w:rFonts w:hint="eastAsia"/>
          <w:sz w:val="24"/>
        </w:rPr>
        <w:t>（</w:t>
      </w:r>
      <w:r>
        <w:rPr>
          <w:rFonts w:hint="eastAsia"/>
          <w:sz w:val="24"/>
        </w:rPr>
        <w:t>2</w:t>
      </w:r>
      <w:r>
        <w:rPr>
          <w:sz w:val="24"/>
        </w:rPr>
        <w:t>019.8.12</w:t>
      </w:r>
      <w:r>
        <w:rPr>
          <w:rFonts w:hint="eastAsia"/>
          <w:sz w:val="24"/>
        </w:rPr>
        <w:t>）</w:t>
      </w:r>
    </w:p>
    <w:p w:rsidR="00976169" w:rsidRDefault="00976169">
      <w:pPr>
        <w:jc w:val="center"/>
        <w:rPr>
          <w:sz w:val="28"/>
          <w:szCs w:val="28"/>
        </w:rPr>
        <w:sectPr w:rsidR="00976169">
          <w:headerReference w:type="default" r:id="rId19"/>
          <w:footerReference w:type="default" r:id="rId20"/>
          <w:pgSz w:w="11906" w:h="16838"/>
          <w:pgMar w:top="1440" w:right="1800" w:bottom="936" w:left="1800" w:header="851" w:footer="992" w:gutter="0"/>
          <w:pgNumType w:fmt="upperRoman" w:start="1"/>
          <w:cols w:space="720"/>
          <w:docGrid w:type="lines" w:linePitch="312"/>
        </w:sectPr>
      </w:pPr>
    </w:p>
    <w:p w:rsidR="00976169" w:rsidRDefault="00A05EDE">
      <w:pPr>
        <w:pStyle w:val="1"/>
        <w:spacing w:line="480" w:lineRule="exact"/>
        <w:rPr>
          <w:sz w:val="32"/>
          <w:szCs w:val="32"/>
        </w:rPr>
      </w:pPr>
      <w:bookmarkStart w:id="3" w:name="_Toc18436160"/>
      <w:r>
        <w:rPr>
          <w:sz w:val="32"/>
          <w:szCs w:val="32"/>
        </w:rPr>
        <w:t xml:space="preserve">1 </w:t>
      </w:r>
      <w:r>
        <w:rPr>
          <w:sz w:val="32"/>
          <w:szCs w:val="32"/>
        </w:rPr>
        <w:t>任务来源与工作过程</w:t>
      </w:r>
      <w:bookmarkEnd w:id="3"/>
    </w:p>
    <w:p w:rsidR="00976169" w:rsidRDefault="00A05EDE">
      <w:pPr>
        <w:pStyle w:val="aff4"/>
        <w:spacing w:before="120" w:line="480" w:lineRule="exact"/>
        <w:outlineLvl w:val="1"/>
        <w:rPr>
          <w:rFonts w:ascii="Times New Roman" w:hAnsi="Times New Roman"/>
          <w:color w:val="auto"/>
        </w:rPr>
      </w:pPr>
      <w:bookmarkStart w:id="4" w:name="_Toc18436161"/>
      <w:r>
        <w:rPr>
          <w:rFonts w:ascii="Times New Roman" w:hAnsi="Times New Roman"/>
          <w:color w:val="auto"/>
        </w:rPr>
        <w:t xml:space="preserve">1.1 </w:t>
      </w:r>
      <w:r>
        <w:rPr>
          <w:rFonts w:ascii="Times New Roman" w:hAnsi="Times New Roman"/>
          <w:color w:val="auto"/>
        </w:rPr>
        <w:t>任务来源</w:t>
      </w:r>
      <w:bookmarkEnd w:id="4"/>
    </w:p>
    <w:p w:rsidR="00976169" w:rsidRDefault="00A05EDE">
      <w:pPr>
        <w:autoSpaceDE w:val="0"/>
        <w:autoSpaceDN w:val="0"/>
        <w:adjustRightInd w:val="0"/>
        <w:spacing w:line="480" w:lineRule="exact"/>
        <w:ind w:firstLineChars="200" w:firstLine="480"/>
        <w:rPr>
          <w:sz w:val="24"/>
        </w:rPr>
      </w:pPr>
      <w:r>
        <w:rPr>
          <w:kern w:val="0"/>
          <w:sz w:val="24"/>
        </w:rPr>
        <w:t>为贯彻落实《中华人民共和国环境保护法》、《中华人民共和国大气污染防治法》以及《大气污染防治行动计划》、《河北省大气污染防治行动计划实施方案》、《河北省蓝天保卫战三年作战计划（</w:t>
      </w:r>
      <w:r>
        <w:rPr>
          <w:kern w:val="0"/>
          <w:sz w:val="24"/>
        </w:rPr>
        <w:t>2018-2020</w:t>
      </w:r>
      <w:r>
        <w:rPr>
          <w:kern w:val="0"/>
          <w:sz w:val="24"/>
        </w:rPr>
        <w:t>年）》等相关法律法规，促进河北省平板玻璃生产工艺和污染治理技术的进步，实现河北省平板玻璃工业大气污染物超低排放，保护环境，防治污染，保障人体健康，维护良好的生态环境，</w:t>
      </w:r>
      <w:r>
        <w:rPr>
          <w:sz w:val="24"/>
        </w:rPr>
        <w:t>受原河北省生态环境厅科技处委托，河北省环境工程评估中心承担了《平板玻璃工业大气污染物超低排放标准》的编制工作。河北正润环境科技有限公司协助开展有关工作。</w:t>
      </w:r>
    </w:p>
    <w:p w:rsidR="00976169" w:rsidRDefault="00A05EDE">
      <w:pPr>
        <w:autoSpaceDE w:val="0"/>
        <w:autoSpaceDN w:val="0"/>
        <w:adjustRightInd w:val="0"/>
        <w:spacing w:line="480" w:lineRule="exact"/>
        <w:ind w:firstLineChars="200" w:firstLine="480"/>
        <w:rPr>
          <w:kern w:val="0"/>
          <w:sz w:val="24"/>
        </w:rPr>
      </w:pPr>
      <w:r>
        <w:rPr>
          <w:kern w:val="0"/>
          <w:sz w:val="24"/>
        </w:rPr>
        <w:t>2018</w:t>
      </w:r>
      <w:r>
        <w:rPr>
          <w:kern w:val="0"/>
          <w:sz w:val="24"/>
        </w:rPr>
        <w:t>年</w:t>
      </w:r>
      <w:r>
        <w:rPr>
          <w:kern w:val="0"/>
          <w:sz w:val="24"/>
        </w:rPr>
        <w:t>5</w:t>
      </w:r>
      <w:r>
        <w:rPr>
          <w:kern w:val="0"/>
          <w:sz w:val="24"/>
        </w:rPr>
        <w:t>月</w:t>
      </w:r>
      <w:r>
        <w:rPr>
          <w:kern w:val="0"/>
          <w:sz w:val="24"/>
        </w:rPr>
        <w:t>28</w:t>
      </w:r>
      <w:r>
        <w:rPr>
          <w:kern w:val="0"/>
          <w:sz w:val="24"/>
        </w:rPr>
        <w:t>日，河北省质量技术监督局以冀质监函</w:t>
      </w:r>
      <w:r>
        <w:rPr>
          <w:kern w:val="0"/>
          <w:sz w:val="24"/>
        </w:rPr>
        <w:t>[2018]303</w:t>
      </w:r>
      <w:r>
        <w:rPr>
          <w:kern w:val="0"/>
          <w:sz w:val="24"/>
        </w:rPr>
        <w:t>号文件下发了《关于下达</w:t>
      </w:r>
      <w:r>
        <w:rPr>
          <w:kern w:val="0"/>
          <w:sz w:val="24"/>
        </w:rPr>
        <w:t>2018</w:t>
      </w:r>
      <w:r>
        <w:rPr>
          <w:kern w:val="0"/>
          <w:sz w:val="24"/>
        </w:rPr>
        <w:t>年河北省地方标准制修订项目计划（第一批）的通知》，将</w:t>
      </w:r>
      <w:r>
        <w:rPr>
          <w:kern w:val="0"/>
          <w:sz w:val="24"/>
        </w:rPr>
        <w:t>“</w:t>
      </w:r>
      <w:r>
        <w:rPr>
          <w:kern w:val="0"/>
          <w:sz w:val="24"/>
        </w:rPr>
        <w:t>平板玻璃工业大气污染物超低排放标准</w:t>
      </w:r>
      <w:r>
        <w:rPr>
          <w:kern w:val="0"/>
          <w:sz w:val="24"/>
        </w:rPr>
        <w:t>”</w:t>
      </w:r>
      <w:r>
        <w:rPr>
          <w:kern w:val="0"/>
          <w:sz w:val="24"/>
        </w:rPr>
        <w:t>列入</w:t>
      </w:r>
      <w:r>
        <w:rPr>
          <w:kern w:val="0"/>
          <w:sz w:val="24"/>
        </w:rPr>
        <w:t>“</w:t>
      </w:r>
      <w:r>
        <w:rPr>
          <w:kern w:val="0"/>
          <w:sz w:val="24"/>
        </w:rPr>
        <w:t>生态环保类</w:t>
      </w:r>
      <w:r>
        <w:rPr>
          <w:kern w:val="0"/>
          <w:sz w:val="24"/>
        </w:rPr>
        <w:t>”</w:t>
      </w:r>
      <w:r>
        <w:rPr>
          <w:kern w:val="0"/>
          <w:sz w:val="24"/>
        </w:rPr>
        <w:t>省级地方标准制修订项目，作为</w:t>
      </w:r>
      <w:r>
        <w:rPr>
          <w:kern w:val="0"/>
          <w:sz w:val="24"/>
        </w:rPr>
        <w:t>2018</w:t>
      </w:r>
      <w:r>
        <w:rPr>
          <w:kern w:val="0"/>
          <w:sz w:val="24"/>
        </w:rPr>
        <w:t>年度河北省地方标准制修订项目计划（第一批），确定由河北省环境工程评估中心作为标准起草单位，项目编号为：</w:t>
      </w:r>
      <w:r>
        <w:rPr>
          <w:kern w:val="0"/>
          <w:sz w:val="24"/>
        </w:rPr>
        <w:t>ST201811</w:t>
      </w:r>
      <w:r>
        <w:rPr>
          <w:kern w:val="0"/>
          <w:sz w:val="24"/>
        </w:rPr>
        <w:t>。</w:t>
      </w:r>
    </w:p>
    <w:p w:rsidR="00976169" w:rsidRDefault="00A05EDE">
      <w:pPr>
        <w:pStyle w:val="aff4"/>
        <w:spacing w:before="120" w:line="480" w:lineRule="exact"/>
        <w:outlineLvl w:val="1"/>
        <w:rPr>
          <w:rFonts w:ascii="Times New Roman" w:hAnsi="Times New Roman"/>
          <w:color w:val="auto"/>
        </w:rPr>
      </w:pPr>
      <w:bookmarkStart w:id="5" w:name="_Toc18436162"/>
      <w:r>
        <w:rPr>
          <w:rFonts w:ascii="Times New Roman" w:hAnsi="Times New Roman"/>
          <w:color w:val="auto"/>
        </w:rPr>
        <w:t xml:space="preserve">1.2 </w:t>
      </w:r>
      <w:r>
        <w:rPr>
          <w:rFonts w:ascii="Times New Roman" w:hAnsi="Times New Roman"/>
          <w:color w:val="auto"/>
        </w:rPr>
        <w:t>工作过程</w:t>
      </w:r>
      <w:bookmarkEnd w:id="5"/>
    </w:p>
    <w:p w:rsidR="00976169" w:rsidRDefault="00A05EDE">
      <w:pPr>
        <w:spacing w:line="480" w:lineRule="exact"/>
        <w:ind w:firstLineChars="200" w:firstLine="480"/>
        <w:rPr>
          <w:sz w:val="24"/>
        </w:rPr>
      </w:pPr>
      <w:r>
        <w:rPr>
          <w:sz w:val="24"/>
        </w:rPr>
        <w:t>2017</w:t>
      </w:r>
      <w:r>
        <w:rPr>
          <w:sz w:val="24"/>
        </w:rPr>
        <w:t>年</w:t>
      </w:r>
      <w:r>
        <w:rPr>
          <w:sz w:val="24"/>
        </w:rPr>
        <w:t>11</w:t>
      </w:r>
      <w:r>
        <w:rPr>
          <w:sz w:val="24"/>
        </w:rPr>
        <w:t>月</w:t>
      </w:r>
      <w:r>
        <w:rPr>
          <w:sz w:val="24"/>
        </w:rPr>
        <w:t>30</w:t>
      </w:r>
      <w:r>
        <w:rPr>
          <w:sz w:val="24"/>
        </w:rPr>
        <w:t>日，河北省质量技术监督局发布《关于征集</w:t>
      </w:r>
      <w:r>
        <w:rPr>
          <w:sz w:val="24"/>
        </w:rPr>
        <w:t>2018</w:t>
      </w:r>
      <w:r>
        <w:rPr>
          <w:sz w:val="24"/>
        </w:rPr>
        <w:t>年河北省地方标准制修订项目的通知》，面向全省征集</w:t>
      </w:r>
      <w:r>
        <w:rPr>
          <w:sz w:val="24"/>
        </w:rPr>
        <w:t>2018</w:t>
      </w:r>
      <w:r>
        <w:rPr>
          <w:sz w:val="24"/>
        </w:rPr>
        <w:t>年度河北省地方标准修订项目要求。</w:t>
      </w:r>
    </w:p>
    <w:p w:rsidR="00976169" w:rsidRDefault="00A05EDE">
      <w:pPr>
        <w:spacing w:line="480" w:lineRule="exact"/>
        <w:ind w:firstLineChars="200" w:firstLine="480"/>
        <w:rPr>
          <w:sz w:val="24"/>
        </w:rPr>
      </w:pPr>
      <w:r>
        <w:rPr>
          <w:sz w:val="24"/>
        </w:rPr>
        <w:t>依照以上文件精神，原河北省环保厅科技处将《平板玻璃工业大气污染物超低排放标准》修订工作委托河北省环境工程评估中心。</w:t>
      </w:r>
      <w:r>
        <w:rPr>
          <w:sz w:val="24"/>
        </w:rPr>
        <w:t>2018</w:t>
      </w:r>
      <w:r>
        <w:rPr>
          <w:sz w:val="24"/>
        </w:rPr>
        <w:t>年</w:t>
      </w:r>
      <w:r>
        <w:rPr>
          <w:sz w:val="24"/>
        </w:rPr>
        <w:t>3</w:t>
      </w:r>
      <w:r>
        <w:rPr>
          <w:sz w:val="24"/>
        </w:rPr>
        <w:t>月，评估中心填报了《河北省地方标准制修订计划任务书》，之后，邀请河北正润环境科技有限公司等单位的多名技术人员，成立《平板玻璃工业大气污染物超低排放标准》编制组。编制组召开内部会议，初步确定标准内容，同时明确了研究内容、技术关键、技术路线、时间进度、考核指标和最终提交的成果</w:t>
      </w:r>
      <w:r w:rsidR="00641882">
        <w:rPr>
          <w:sz w:val="24"/>
        </w:rPr>
        <w:t>形势</w:t>
      </w:r>
      <w:r>
        <w:rPr>
          <w:sz w:val="24"/>
        </w:rPr>
        <w:t>。至此，本项目的制订工作全面启动。</w:t>
      </w:r>
    </w:p>
    <w:p w:rsidR="00976169" w:rsidRDefault="00A05EDE">
      <w:pPr>
        <w:spacing w:line="480" w:lineRule="exact"/>
        <w:ind w:firstLineChars="200" w:firstLine="480"/>
        <w:rPr>
          <w:sz w:val="24"/>
        </w:rPr>
      </w:pPr>
      <w:r>
        <w:rPr>
          <w:sz w:val="24"/>
        </w:rPr>
        <w:t>编制组依照工作计划首先进行文献查阅，现场调研、咨询，污染物监测及汇总分析，并对相关监测数据进行汇总、统计分析，结合现场调研和数据分析结果，以进一步掌握目前我省平板玻璃行业大气污染物的排放现状和污染物控制水平，在此基础上完成《平板玻璃工业大气污染物超低排放标准》初稿及编制说明，并提交河北省生态环境厅科技处。</w:t>
      </w:r>
    </w:p>
    <w:p w:rsidR="00976169" w:rsidRDefault="00A05EDE">
      <w:pPr>
        <w:spacing w:line="480" w:lineRule="exact"/>
        <w:ind w:firstLineChars="200" w:firstLine="480"/>
        <w:rPr>
          <w:sz w:val="24"/>
        </w:rPr>
      </w:pPr>
      <w:r>
        <w:rPr>
          <w:sz w:val="24"/>
        </w:rPr>
        <w:t>2018</w:t>
      </w:r>
      <w:r>
        <w:rPr>
          <w:sz w:val="24"/>
        </w:rPr>
        <w:t>年</w:t>
      </w:r>
      <w:r>
        <w:rPr>
          <w:sz w:val="24"/>
        </w:rPr>
        <w:t>4</w:t>
      </w:r>
      <w:r>
        <w:rPr>
          <w:sz w:val="24"/>
        </w:rPr>
        <w:t>月</w:t>
      </w:r>
      <w:r>
        <w:rPr>
          <w:sz w:val="24"/>
        </w:rPr>
        <w:t>25</w:t>
      </w:r>
      <w:r>
        <w:rPr>
          <w:sz w:val="24"/>
        </w:rPr>
        <w:t>日</w:t>
      </w:r>
      <w:r>
        <w:rPr>
          <w:sz w:val="24"/>
        </w:rPr>
        <w:t xml:space="preserve">, </w:t>
      </w:r>
      <w:r>
        <w:rPr>
          <w:sz w:val="24"/>
        </w:rPr>
        <w:t>河北省环境保护厅发布关于征求《平板玻璃工业大气污染物超低排放标准》等五项地方环保标准意见的函，对《平板玻璃工业大气污染物超低排放标准（征求意见稿）》在全省范围内征求意见，征求范围涵盖省发展改革委、省工业和信息化厅、各设区市环保局，定州、辛集市环保局、厅属各单位，建筑材料工业协会，各有关平板玻璃企业等。</w:t>
      </w:r>
    </w:p>
    <w:p w:rsidR="00976169" w:rsidRDefault="00A05EDE">
      <w:pPr>
        <w:spacing w:line="480" w:lineRule="exact"/>
        <w:ind w:firstLineChars="200" w:firstLine="480"/>
        <w:rPr>
          <w:sz w:val="24"/>
        </w:rPr>
      </w:pPr>
      <w:r>
        <w:rPr>
          <w:sz w:val="24"/>
        </w:rPr>
        <w:t>2019</w:t>
      </w:r>
      <w:r>
        <w:rPr>
          <w:sz w:val="24"/>
        </w:rPr>
        <w:t>年</w:t>
      </w:r>
      <w:r>
        <w:rPr>
          <w:sz w:val="24"/>
        </w:rPr>
        <w:t>7</w:t>
      </w:r>
      <w:r>
        <w:rPr>
          <w:sz w:val="24"/>
        </w:rPr>
        <w:t>月</w:t>
      </w:r>
      <w:r>
        <w:rPr>
          <w:sz w:val="24"/>
        </w:rPr>
        <w:t>2</w:t>
      </w:r>
      <w:r>
        <w:rPr>
          <w:sz w:val="24"/>
        </w:rPr>
        <w:t>日，编制组在征求意见反馈意见的基础上进行进一步的完善，形成《平板玻璃工业大气污染物超低排放标准（征求意见稿）》，并邀请河北科技大学、河北省环境科学研究院、河北省环境监测中心、河北省建筑材料工业设计研究院、秦皇岛玻璃工业研究设计院有限公司等单位的有关专家组成专家咨询组，对《平板玻璃工业大气污染物超低排放标准》（征求意见稿）进行了技术咨询。</w:t>
      </w:r>
    </w:p>
    <w:p w:rsidR="00976169" w:rsidRDefault="00A05EDE">
      <w:pPr>
        <w:spacing w:line="480" w:lineRule="exact"/>
        <w:ind w:firstLineChars="200" w:firstLine="480"/>
        <w:rPr>
          <w:sz w:val="24"/>
        </w:rPr>
      </w:pPr>
      <w:r>
        <w:rPr>
          <w:sz w:val="24"/>
        </w:rPr>
        <w:t>2019</w:t>
      </w:r>
      <w:r>
        <w:rPr>
          <w:sz w:val="24"/>
        </w:rPr>
        <w:t>年</w:t>
      </w:r>
      <w:r>
        <w:rPr>
          <w:sz w:val="24"/>
        </w:rPr>
        <w:t>8</w:t>
      </w:r>
      <w:r>
        <w:rPr>
          <w:sz w:val="24"/>
        </w:rPr>
        <w:t>月</w:t>
      </w:r>
      <w:r>
        <w:rPr>
          <w:rFonts w:hint="eastAsia"/>
          <w:sz w:val="24"/>
        </w:rPr>
        <w:t>1</w:t>
      </w:r>
      <w:r>
        <w:rPr>
          <w:sz w:val="24"/>
        </w:rPr>
        <w:t>2</w:t>
      </w:r>
      <w:r>
        <w:rPr>
          <w:sz w:val="24"/>
        </w:rPr>
        <w:t>日，编制组邀请</w:t>
      </w:r>
      <w:r>
        <w:rPr>
          <w:rFonts w:hint="eastAsia"/>
          <w:sz w:val="24"/>
        </w:rPr>
        <w:t>中国建筑材料科学研究总院、建筑材料工业技术情报研究所、中国水泥协会、中建材蚌埠玻璃工业设计研究院有限公司</w:t>
      </w:r>
      <w:r>
        <w:rPr>
          <w:sz w:val="24"/>
        </w:rPr>
        <w:t>等单位的有关专家组成专家咨询组，对《平板玻璃工业大气污染物超低排放标准》（征求意见稿）进行了</w:t>
      </w:r>
      <w:r>
        <w:rPr>
          <w:rFonts w:hint="eastAsia"/>
          <w:sz w:val="24"/>
        </w:rPr>
        <w:t>进一步的</w:t>
      </w:r>
      <w:r>
        <w:rPr>
          <w:sz w:val="24"/>
        </w:rPr>
        <w:t>技术咨询。</w:t>
      </w:r>
    </w:p>
    <w:p w:rsidR="00976169" w:rsidRDefault="00A05EDE">
      <w:pPr>
        <w:spacing w:line="480" w:lineRule="exact"/>
        <w:ind w:firstLineChars="200" w:firstLine="480"/>
        <w:rPr>
          <w:sz w:val="24"/>
        </w:rPr>
        <w:sectPr w:rsidR="00976169">
          <w:headerReference w:type="default" r:id="rId21"/>
          <w:footerReference w:type="even" r:id="rId22"/>
          <w:footerReference w:type="default" r:id="rId23"/>
          <w:footnotePr>
            <w:numFmt w:val="decimalEnclosedCircleChinese"/>
            <w:numRestart w:val="eachPage"/>
          </w:footnotePr>
          <w:pgSz w:w="11906" w:h="16838"/>
          <w:pgMar w:top="567" w:right="1134" w:bottom="1134" w:left="1417" w:header="1134" w:footer="1134" w:gutter="0"/>
          <w:pgNumType w:start="1"/>
          <w:cols w:space="720"/>
          <w:formProt w:val="0"/>
          <w:docGrid w:type="lines" w:linePitch="312"/>
        </w:sectPr>
      </w:pPr>
      <w:r>
        <w:rPr>
          <w:sz w:val="24"/>
        </w:rPr>
        <w:t>会后编制组根据专家意见进行了认真的修改、完善，由于主要污染物的排放标准限值发生了较大的变化，形成《平板玻璃工业大气污染物超低排放标准（二次征求意见稿）》，在全省范围内征求意见。</w:t>
      </w:r>
    </w:p>
    <w:p w:rsidR="00976169" w:rsidRDefault="00A05EDE">
      <w:pPr>
        <w:pStyle w:val="1"/>
        <w:spacing w:line="480" w:lineRule="exact"/>
        <w:rPr>
          <w:sz w:val="32"/>
          <w:szCs w:val="32"/>
        </w:rPr>
      </w:pPr>
      <w:bookmarkStart w:id="6" w:name="_Toc18436163"/>
      <w:r>
        <w:rPr>
          <w:sz w:val="32"/>
          <w:szCs w:val="32"/>
        </w:rPr>
        <w:t xml:space="preserve">2 </w:t>
      </w:r>
      <w:r>
        <w:rPr>
          <w:sz w:val="32"/>
          <w:szCs w:val="32"/>
        </w:rPr>
        <w:t>标准修订的必要性</w:t>
      </w:r>
      <w:bookmarkStart w:id="7" w:name="_Toc186341425"/>
      <w:r>
        <w:rPr>
          <w:sz w:val="32"/>
          <w:szCs w:val="32"/>
        </w:rPr>
        <w:t>、编制原则和技术路线</w:t>
      </w:r>
      <w:bookmarkEnd w:id="6"/>
    </w:p>
    <w:p w:rsidR="00976169" w:rsidRDefault="00A05EDE">
      <w:pPr>
        <w:pStyle w:val="aff4"/>
        <w:spacing w:before="120" w:line="480" w:lineRule="exact"/>
        <w:outlineLvl w:val="1"/>
        <w:rPr>
          <w:rFonts w:ascii="Times New Roman" w:hAnsi="Times New Roman"/>
          <w:color w:val="auto"/>
        </w:rPr>
      </w:pPr>
      <w:bookmarkStart w:id="8" w:name="_Toc18436164"/>
      <w:bookmarkEnd w:id="7"/>
      <w:r>
        <w:rPr>
          <w:rFonts w:ascii="Times New Roman" w:hAnsi="Times New Roman"/>
          <w:color w:val="auto"/>
        </w:rPr>
        <w:t xml:space="preserve">2.1 </w:t>
      </w:r>
      <w:r>
        <w:rPr>
          <w:rFonts w:ascii="Times New Roman" w:hAnsi="Times New Roman"/>
          <w:color w:val="auto"/>
        </w:rPr>
        <w:t>标准修订的必要性</w:t>
      </w:r>
      <w:bookmarkEnd w:id="8"/>
    </w:p>
    <w:p w:rsidR="00976169" w:rsidRDefault="00A05EDE">
      <w:pPr>
        <w:pStyle w:val="3"/>
        <w:spacing w:before="120" w:after="120" w:line="480" w:lineRule="exact"/>
        <w:rPr>
          <w:b w:val="0"/>
          <w:sz w:val="28"/>
          <w:szCs w:val="28"/>
        </w:rPr>
      </w:pPr>
      <w:bookmarkStart w:id="9" w:name="_Toc516407058"/>
      <w:bookmarkStart w:id="10" w:name="_Toc516410317"/>
      <w:bookmarkStart w:id="11" w:name="_Toc519239951"/>
      <w:bookmarkStart w:id="12" w:name="_Toc18436165"/>
      <w:r>
        <w:rPr>
          <w:b w:val="0"/>
          <w:sz w:val="28"/>
          <w:szCs w:val="28"/>
        </w:rPr>
        <w:t>2.1.1</w:t>
      </w:r>
      <w:r>
        <w:rPr>
          <w:b w:val="0"/>
          <w:sz w:val="28"/>
          <w:szCs w:val="28"/>
        </w:rPr>
        <w:t>环境污染治理</w:t>
      </w:r>
      <w:r w:rsidR="00641882">
        <w:rPr>
          <w:b w:val="0"/>
          <w:sz w:val="28"/>
          <w:szCs w:val="28"/>
        </w:rPr>
        <w:t>形势</w:t>
      </w:r>
      <w:r>
        <w:rPr>
          <w:b w:val="0"/>
          <w:sz w:val="28"/>
          <w:szCs w:val="28"/>
        </w:rPr>
        <w:t>严峻，</w:t>
      </w:r>
      <w:bookmarkEnd w:id="9"/>
      <w:bookmarkEnd w:id="10"/>
      <w:bookmarkEnd w:id="11"/>
      <w:r>
        <w:rPr>
          <w:b w:val="0"/>
          <w:sz w:val="28"/>
          <w:szCs w:val="28"/>
        </w:rPr>
        <w:t>平板玻璃大省任务艰巨</w:t>
      </w:r>
      <w:bookmarkEnd w:id="12"/>
    </w:p>
    <w:p w:rsidR="00976169" w:rsidRDefault="00A05EDE">
      <w:pPr>
        <w:spacing w:line="480" w:lineRule="exact"/>
        <w:ind w:firstLineChars="200" w:firstLine="480"/>
        <w:jc w:val="left"/>
        <w:rPr>
          <w:sz w:val="24"/>
        </w:rPr>
      </w:pPr>
      <w:r>
        <w:rPr>
          <w:kern w:val="0"/>
          <w:sz w:val="24"/>
        </w:rPr>
        <w:t>河北省是名副其实的平板玻璃大省，多年来在全国产能第一。</w:t>
      </w:r>
      <w:r>
        <w:rPr>
          <w:sz w:val="24"/>
        </w:rPr>
        <w:t>根据统计数据，</w:t>
      </w:r>
      <w:r>
        <w:rPr>
          <w:sz w:val="24"/>
        </w:rPr>
        <w:t xml:space="preserve"> 2018</w:t>
      </w:r>
      <w:r>
        <w:rPr>
          <w:sz w:val="24"/>
        </w:rPr>
        <w:t>年河北省平板玻璃产量为</w:t>
      </w:r>
      <w:r>
        <w:rPr>
          <w:sz w:val="24"/>
        </w:rPr>
        <w:t>12087.3</w:t>
      </w:r>
      <w:r>
        <w:rPr>
          <w:sz w:val="24"/>
        </w:rPr>
        <w:t>万重量箱，在全国</w:t>
      </w:r>
      <w:r>
        <w:rPr>
          <w:sz w:val="24"/>
        </w:rPr>
        <w:t>29</w:t>
      </w:r>
      <w:r>
        <w:rPr>
          <w:sz w:val="24"/>
        </w:rPr>
        <w:t>个涉及平板玻璃生产的省份中产能位居首位，占全国总产量的</w:t>
      </w:r>
      <w:r>
        <w:rPr>
          <w:sz w:val="24"/>
        </w:rPr>
        <w:t>14%</w:t>
      </w:r>
      <w:r>
        <w:rPr>
          <w:sz w:val="24"/>
        </w:rPr>
        <w:t>。</w:t>
      </w:r>
    </w:p>
    <w:p w:rsidR="00976169" w:rsidRDefault="00A05EDE">
      <w:pPr>
        <w:spacing w:line="480" w:lineRule="exact"/>
        <w:ind w:firstLineChars="200" w:firstLine="480"/>
        <w:jc w:val="left"/>
        <w:rPr>
          <w:kern w:val="0"/>
          <w:sz w:val="24"/>
        </w:rPr>
      </w:pPr>
      <w:r>
        <w:rPr>
          <w:kern w:val="0"/>
          <w:sz w:val="24"/>
        </w:rPr>
        <w:t>平板玻璃工业，是资源、能源密集型产业，其中的玻璃熔窑工序资源、能源消耗量大，污染物排放量大。玻璃配合料在熔窑熔化为玻璃液的过程中，释放出来的二氧化硫、氮氧化物和粉尘，都是我国重点控制的主要大气污染物。</w:t>
      </w:r>
    </w:p>
    <w:p w:rsidR="00976169" w:rsidRDefault="00A05EDE">
      <w:pPr>
        <w:spacing w:line="480" w:lineRule="exact"/>
        <w:ind w:firstLineChars="200" w:firstLine="480"/>
        <w:jc w:val="left"/>
        <w:rPr>
          <w:kern w:val="0"/>
          <w:sz w:val="24"/>
        </w:rPr>
      </w:pPr>
      <w:r>
        <w:rPr>
          <w:kern w:val="0"/>
          <w:sz w:val="24"/>
        </w:rPr>
        <w:t>因此，河北省平板玻璃工业污染物控制任重道远。</w:t>
      </w:r>
    </w:p>
    <w:p w:rsidR="00976169" w:rsidRDefault="00A05EDE">
      <w:pPr>
        <w:pStyle w:val="3"/>
        <w:spacing w:before="120" w:after="120" w:line="480" w:lineRule="exact"/>
        <w:rPr>
          <w:b w:val="0"/>
          <w:sz w:val="28"/>
          <w:szCs w:val="28"/>
        </w:rPr>
      </w:pPr>
      <w:bookmarkStart w:id="13" w:name="_Toc519239952"/>
      <w:bookmarkStart w:id="14" w:name="_Toc516407059"/>
      <w:bookmarkStart w:id="15" w:name="_Toc516410318"/>
      <w:bookmarkStart w:id="16" w:name="_Toc18436166"/>
      <w:r>
        <w:rPr>
          <w:b w:val="0"/>
          <w:sz w:val="28"/>
          <w:szCs w:val="28"/>
        </w:rPr>
        <w:t xml:space="preserve">2.1.2 </w:t>
      </w:r>
      <w:bookmarkEnd w:id="13"/>
      <w:bookmarkEnd w:id="14"/>
      <w:bookmarkEnd w:id="15"/>
      <w:r>
        <w:rPr>
          <w:b w:val="0"/>
          <w:sz w:val="28"/>
          <w:szCs w:val="28"/>
        </w:rPr>
        <w:t>国家及环保主管部门的相关要求</w:t>
      </w:r>
      <w:bookmarkEnd w:id="16"/>
    </w:p>
    <w:p w:rsidR="00976169" w:rsidRDefault="00A05EDE">
      <w:pPr>
        <w:spacing w:line="480" w:lineRule="exact"/>
        <w:ind w:firstLineChars="200" w:firstLine="480"/>
        <w:rPr>
          <w:kern w:val="0"/>
          <w:sz w:val="24"/>
        </w:rPr>
      </w:pPr>
      <w:r>
        <w:rPr>
          <w:kern w:val="0"/>
          <w:sz w:val="24"/>
        </w:rPr>
        <w:t>《平板玻璃工业大气污染物排放标准》（</w:t>
      </w:r>
      <w:r>
        <w:rPr>
          <w:kern w:val="0"/>
          <w:sz w:val="24"/>
        </w:rPr>
        <w:t>DB13/2168-2015</w:t>
      </w:r>
      <w:r>
        <w:rPr>
          <w:kern w:val="0"/>
          <w:sz w:val="24"/>
        </w:rPr>
        <w:t>）自</w:t>
      </w:r>
      <w:r>
        <w:rPr>
          <w:kern w:val="0"/>
          <w:sz w:val="24"/>
        </w:rPr>
        <w:t>2015</w:t>
      </w:r>
      <w:r>
        <w:rPr>
          <w:kern w:val="0"/>
          <w:sz w:val="24"/>
        </w:rPr>
        <w:t>年</w:t>
      </w:r>
      <w:r>
        <w:rPr>
          <w:kern w:val="0"/>
          <w:sz w:val="24"/>
        </w:rPr>
        <w:t>3</w:t>
      </w:r>
      <w:r>
        <w:rPr>
          <w:kern w:val="0"/>
          <w:sz w:val="24"/>
        </w:rPr>
        <w:t>月</w:t>
      </w:r>
      <w:r>
        <w:rPr>
          <w:kern w:val="0"/>
          <w:sz w:val="24"/>
        </w:rPr>
        <w:t>1</w:t>
      </w:r>
      <w:r>
        <w:rPr>
          <w:kern w:val="0"/>
          <w:sz w:val="24"/>
        </w:rPr>
        <w:t>日起实施。标准中主要污染物标准限值为：</w:t>
      </w:r>
      <w:r>
        <w:rPr>
          <w:rFonts w:hint="eastAsia"/>
          <w:kern w:val="0"/>
          <w:sz w:val="24"/>
        </w:rPr>
        <w:t>“</w:t>
      </w:r>
      <w:r>
        <w:rPr>
          <w:kern w:val="0"/>
          <w:sz w:val="24"/>
        </w:rPr>
        <w:t>颗粒物为</w:t>
      </w:r>
      <w:r>
        <w:rPr>
          <w:kern w:val="0"/>
          <w:sz w:val="24"/>
        </w:rPr>
        <w:t>30mg/m</w:t>
      </w:r>
      <w:r>
        <w:rPr>
          <w:kern w:val="0"/>
          <w:sz w:val="24"/>
          <w:vertAlign w:val="superscript"/>
        </w:rPr>
        <w:t>3</w:t>
      </w:r>
      <w:r>
        <w:rPr>
          <w:kern w:val="0"/>
          <w:sz w:val="24"/>
        </w:rPr>
        <w:t>、二氧化硫为</w:t>
      </w:r>
      <w:r>
        <w:rPr>
          <w:kern w:val="0"/>
          <w:sz w:val="24"/>
        </w:rPr>
        <w:t>250mg/m</w:t>
      </w:r>
      <w:r>
        <w:rPr>
          <w:kern w:val="0"/>
          <w:sz w:val="24"/>
          <w:vertAlign w:val="superscript"/>
        </w:rPr>
        <w:t>3</w:t>
      </w:r>
      <w:r>
        <w:rPr>
          <w:kern w:val="0"/>
          <w:sz w:val="24"/>
        </w:rPr>
        <w:t>、氮氧化物为</w:t>
      </w:r>
      <w:r>
        <w:rPr>
          <w:kern w:val="0"/>
          <w:sz w:val="24"/>
        </w:rPr>
        <w:t>600mg/m</w:t>
      </w:r>
      <w:r>
        <w:rPr>
          <w:kern w:val="0"/>
          <w:sz w:val="24"/>
          <w:vertAlign w:val="superscript"/>
        </w:rPr>
        <w:t>3</w:t>
      </w:r>
      <w:r>
        <w:rPr>
          <w:kern w:val="0"/>
          <w:sz w:val="24"/>
        </w:rPr>
        <w:t>（燃料为天然气）、氮氧化物为</w:t>
      </w:r>
      <w:r>
        <w:rPr>
          <w:kern w:val="0"/>
          <w:sz w:val="24"/>
        </w:rPr>
        <w:t>500mg/m</w:t>
      </w:r>
      <w:r>
        <w:rPr>
          <w:kern w:val="0"/>
          <w:sz w:val="24"/>
          <w:vertAlign w:val="superscript"/>
        </w:rPr>
        <w:t>3</w:t>
      </w:r>
      <w:r>
        <w:rPr>
          <w:kern w:val="0"/>
          <w:sz w:val="24"/>
        </w:rPr>
        <w:t>（燃料为煤气、重油和其他）</w:t>
      </w:r>
      <w:r>
        <w:rPr>
          <w:rFonts w:hint="eastAsia"/>
          <w:kern w:val="0"/>
          <w:sz w:val="24"/>
        </w:rPr>
        <w:t>”。</w:t>
      </w:r>
    </w:p>
    <w:p w:rsidR="00976169" w:rsidRDefault="00A05EDE">
      <w:pPr>
        <w:spacing w:line="480" w:lineRule="exact"/>
        <w:ind w:firstLineChars="200" w:firstLine="480"/>
        <w:rPr>
          <w:kern w:val="0"/>
          <w:sz w:val="24"/>
        </w:rPr>
      </w:pPr>
      <w:r>
        <w:rPr>
          <w:kern w:val="0"/>
          <w:sz w:val="24"/>
        </w:rPr>
        <w:t>本标准对控制我省平板玻璃行业的污染物排放和推动平板玻璃工业的技术进步发挥了重要作用。但随着我国平板玻璃工业的迅猛发展和近几年的结构性调整及生产格局的变化，一系列清洁生产工艺技术和末端治理技术飞速发展，现行排放标准已经无法适应当前新形势下的平板玻璃工业环境保护要求。</w:t>
      </w:r>
    </w:p>
    <w:p w:rsidR="00976169" w:rsidRDefault="00A05EDE">
      <w:pPr>
        <w:spacing w:line="480" w:lineRule="exact"/>
        <w:ind w:firstLineChars="200" w:firstLine="480"/>
        <w:jc w:val="left"/>
        <w:rPr>
          <w:kern w:val="0"/>
          <w:sz w:val="24"/>
        </w:rPr>
      </w:pPr>
      <w:r>
        <w:rPr>
          <w:kern w:val="0"/>
          <w:sz w:val="24"/>
        </w:rPr>
        <w:t>《十三五生态环境保护规划》要求平板玻璃行业推进煤改气、煤改电，禁止掺烧高硫石油焦等劣质原料，未使用清洁能源的浮法玻璃生产线全部实施烟气脱硫，浮法玻璃生产线全部实施烟气高效除尘、脱硝；分区域、分流域制定实施平板玻璃行业、领域限期整治方案，升级改造环保设施，确保稳定达标。</w:t>
      </w:r>
    </w:p>
    <w:p w:rsidR="00976169" w:rsidRDefault="00A05EDE">
      <w:pPr>
        <w:spacing w:line="480" w:lineRule="exact"/>
        <w:ind w:firstLineChars="200" w:firstLine="480"/>
        <w:jc w:val="left"/>
      </w:pPr>
      <w:r>
        <w:rPr>
          <w:kern w:val="0"/>
          <w:sz w:val="24"/>
        </w:rPr>
        <w:t>生态环境部办公厅</w:t>
      </w:r>
      <w:r>
        <w:rPr>
          <w:kern w:val="0"/>
          <w:sz w:val="24"/>
        </w:rPr>
        <w:t>2018</w:t>
      </w:r>
      <w:r>
        <w:rPr>
          <w:kern w:val="0"/>
          <w:sz w:val="24"/>
        </w:rPr>
        <w:t>年</w:t>
      </w:r>
      <w:r>
        <w:rPr>
          <w:kern w:val="0"/>
          <w:sz w:val="24"/>
        </w:rPr>
        <w:t>9</w:t>
      </w:r>
      <w:r>
        <w:rPr>
          <w:kern w:val="0"/>
          <w:sz w:val="24"/>
        </w:rPr>
        <w:t>月</w:t>
      </w:r>
      <w:r>
        <w:rPr>
          <w:kern w:val="0"/>
          <w:sz w:val="24"/>
        </w:rPr>
        <w:t>21</w:t>
      </w:r>
      <w:r>
        <w:rPr>
          <w:kern w:val="0"/>
          <w:sz w:val="24"/>
        </w:rPr>
        <w:t>日印发了《京津冀及周边地区</w:t>
      </w:r>
      <w:r>
        <w:rPr>
          <w:kern w:val="0"/>
          <w:sz w:val="24"/>
        </w:rPr>
        <w:t xml:space="preserve"> 2018-2019 </w:t>
      </w:r>
      <w:r>
        <w:rPr>
          <w:kern w:val="0"/>
          <w:sz w:val="24"/>
        </w:rPr>
        <w:t>年秋冬季大气污染综合治理攻坚行动方案》（环大气</w:t>
      </w:r>
      <w:r>
        <w:rPr>
          <w:kern w:val="0"/>
          <w:sz w:val="24"/>
        </w:rPr>
        <w:t>[2018]100</w:t>
      </w:r>
      <w:r>
        <w:rPr>
          <w:kern w:val="0"/>
          <w:sz w:val="24"/>
        </w:rPr>
        <w:t>号），提出</w:t>
      </w:r>
      <w:r>
        <w:rPr>
          <w:kern w:val="0"/>
          <w:sz w:val="24"/>
        </w:rPr>
        <w:t>“</w:t>
      </w:r>
      <w:r>
        <w:rPr>
          <w:kern w:val="0"/>
          <w:sz w:val="24"/>
        </w:rPr>
        <w:t>已有行业排放标准的工业炉窑，严格执行行业排放标准相关规定。暂未制订行业排放标准的其他工业炉窑，按照颗粒物、二氧化硫、氮氧化物排放限值分别不高于</w:t>
      </w:r>
      <w:r>
        <w:rPr>
          <w:kern w:val="0"/>
          <w:sz w:val="24"/>
        </w:rPr>
        <w:t xml:space="preserve"> 30</w:t>
      </w:r>
      <w:r>
        <w:rPr>
          <w:kern w:val="0"/>
          <w:sz w:val="24"/>
        </w:rPr>
        <w:t>、</w:t>
      </w:r>
      <w:r>
        <w:rPr>
          <w:kern w:val="0"/>
          <w:sz w:val="24"/>
        </w:rPr>
        <w:t>200</w:t>
      </w:r>
      <w:r>
        <w:rPr>
          <w:kern w:val="0"/>
          <w:sz w:val="24"/>
        </w:rPr>
        <w:t>、</w:t>
      </w:r>
      <w:r>
        <w:rPr>
          <w:kern w:val="0"/>
          <w:sz w:val="24"/>
        </w:rPr>
        <w:t xml:space="preserve">300 </w:t>
      </w:r>
      <w:r>
        <w:rPr>
          <w:kern w:val="0"/>
          <w:sz w:val="24"/>
        </w:rPr>
        <w:t>毫克</w:t>
      </w:r>
      <w:r>
        <w:rPr>
          <w:kern w:val="0"/>
          <w:sz w:val="24"/>
        </w:rPr>
        <w:t>/</w:t>
      </w:r>
      <w:r>
        <w:rPr>
          <w:kern w:val="0"/>
          <w:sz w:val="24"/>
        </w:rPr>
        <w:t>立方米执行；自</w:t>
      </w:r>
      <w:r>
        <w:rPr>
          <w:kern w:val="0"/>
          <w:sz w:val="24"/>
        </w:rPr>
        <w:t xml:space="preserve"> 2019 </w:t>
      </w:r>
      <w:r>
        <w:rPr>
          <w:kern w:val="0"/>
          <w:sz w:val="24"/>
        </w:rPr>
        <w:t>年</w:t>
      </w:r>
      <w:r>
        <w:rPr>
          <w:kern w:val="0"/>
          <w:sz w:val="24"/>
        </w:rPr>
        <w:t xml:space="preserve"> 1 </w:t>
      </w:r>
      <w:r>
        <w:rPr>
          <w:kern w:val="0"/>
          <w:sz w:val="24"/>
        </w:rPr>
        <w:t>月</w:t>
      </w:r>
      <w:r>
        <w:rPr>
          <w:kern w:val="0"/>
          <w:sz w:val="24"/>
        </w:rPr>
        <w:t xml:space="preserve"> 1 </w:t>
      </w:r>
      <w:r>
        <w:rPr>
          <w:kern w:val="0"/>
          <w:sz w:val="24"/>
        </w:rPr>
        <w:t>日起达不到上述要求的，实施停产整治。鼓励各地制定更为严格的地方排放标准。</w:t>
      </w:r>
      <w:r>
        <w:rPr>
          <w:kern w:val="0"/>
          <w:sz w:val="24"/>
        </w:rPr>
        <w:t>”</w:t>
      </w:r>
    </w:p>
    <w:p w:rsidR="00976169" w:rsidRDefault="00A05EDE">
      <w:pPr>
        <w:spacing w:line="480" w:lineRule="exact"/>
        <w:ind w:firstLineChars="200" w:firstLine="480"/>
        <w:jc w:val="left"/>
        <w:rPr>
          <w:kern w:val="0"/>
          <w:sz w:val="24"/>
        </w:rPr>
      </w:pPr>
      <w:r>
        <w:rPr>
          <w:kern w:val="0"/>
          <w:sz w:val="24"/>
        </w:rPr>
        <w:t>河北省大气污染防治工作领导小组办公室</w:t>
      </w:r>
      <w:r>
        <w:rPr>
          <w:kern w:val="0"/>
          <w:sz w:val="24"/>
        </w:rPr>
        <w:t>2018</w:t>
      </w:r>
      <w:r>
        <w:rPr>
          <w:kern w:val="0"/>
          <w:sz w:val="24"/>
        </w:rPr>
        <w:t>年</w:t>
      </w:r>
      <w:r>
        <w:rPr>
          <w:kern w:val="0"/>
          <w:sz w:val="24"/>
        </w:rPr>
        <w:t>9</w:t>
      </w:r>
      <w:r>
        <w:rPr>
          <w:kern w:val="0"/>
          <w:sz w:val="24"/>
        </w:rPr>
        <w:t>月</w:t>
      </w:r>
      <w:r>
        <w:rPr>
          <w:kern w:val="0"/>
          <w:sz w:val="24"/>
        </w:rPr>
        <w:t>27</w:t>
      </w:r>
      <w:r>
        <w:rPr>
          <w:kern w:val="0"/>
          <w:sz w:val="24"/>
        </w:rPr>
        <w:t>日发布《关于印发</w:t>
      </w:r>
      <w:r>
        <w:rPr>
          <w:kern w:val="0"/>
          <w:sz w:val="24"/>
        </w:rPr>
        <w:t>&lt;</w:t>
      </w:r>
      <w:r>
        <w:rPr>
          <w:kern w:val="0"/>
          <w:sz w:val="24"/>
        </w:rPr>
        <w:t>河北省燃煤锅炉改造提升三年作战计划</w:t>
      </w:r>
      <w:r>
        <w:rPr>
          <w:kern w:val="0"/>
          <w:sz w:val="24"/>
        </w:rPr>
        <w:t>&gt;</w:t>
      </w:r>
      <w:r>
        <w:rPr>
          <w:kern w:val="0"/>
          <w:sz w:val="24"/>
        </w:rPr>
        <w:t>等</w:t>
      </w:r>
      <w:r>
        <w:rPr>
          <w:kern w:val="0"/>
          <w:sz w:val="24"/>
        </w:rPr>
        <w:t>12</w:t>
      </w:r>
      <w:r>
        <w:rPr>
          <w:kern w:val="0"/>
          <w:sz w:val="24"/>
        </w:rPr>
        <w:t>个专项计划和</w:t>
      </w:r>
      <w:r>
        <w:rPr>
          <w:kern w:val="0"/>
          <w:sz w:val="24"/>
        </w:rPr>
        <w:t>&lt;</w:t>
      </w:r>
      <w:r>
        <w:rPr>
          <w:kern w:val="0"/>
          <w:sz w:val="24"/>
        </w:rPr>
        <w:t>河北省大气环境监测监控体系建设方案</w:t>
      </w:r>
      <w:r>
        <w:rPr>
          <w:kern w:val="0"/>
          <w:sz w:val="24"/>
        </w:rPr>
        <w:t>&gt;</w:t>
      </w:r>
      <w:r>
        <w:rPr>
          <w:kern w:val="0"/>
          <w:sz w:val="24"/>
        </w:rPr>
        <w:t>等</w:t>
      </w:r>
      <w:r>
        <w:rPr>
          <w:kern w:val="0"/>
          <w:sz w:val="24"/>
        </w:rPr>
        <w:t>4</w:t>
      </w:r>
      <w:r>
        <w:rPr>
          <w:kern w:val="0"/>
          <w:sz w:val="24"/>
        </w:rPr>
        <w:t>个保障方案的通知》，根据其中附件</w:t>
      </w:r>
      <w:r>
        <w:rPr>
          <w:kern w:val="0"/>
          <w:sz w:val="24"/>
        </w:rPr>
        <w:t>4</w:t>
      </w:r>
      <w:r>
        <w:rPr>
          <w:kern w:val="0"/>
          <w:sz w:val="24"/>
        </w:rPr>
        <w:t>《河北省工业企业全面达标排放三年作战计划》的有关要求</w:t>
      </w:r>
      <w:r>
        <w:rPr>
          <w:kern w:val="0"/>
          <w:sz w:val="24"/>
        </w:rPr>
        <w:t>“</w:t>
      </w:r>
      <w:r>
        <w:rPr>
          <w:kern w:val="0"/>
          <w:sz w:val="24"/>
        </w:rPr>
        <w:t>鼓励具备条件的平板玻璃和电子玻璃企业开展超低排放改造示范。完成超低排放改造后，玻璃窑炉排放烟气达到参考标准</w:t>
      </w:r>
      <w:r>
        <w:rPr>
          <w:kern w:val="0"/>
          <w:sz w:val="24"/>
        </w:rPr>
        <w:t>(</w:t>
      </w:r>
      <w:r>
        <w:rPr>
          <w:kern w:val="0"/>
          <w:sz w:val="24"/>
        </w:rPr>
        <w:t>颗粒物、二氧化硫、氮氧化物排放浓度分别不高于</w:t>
      </w:r>
      <w:r>
        <w:rPr>
          <w:kern w:val="0"/>
          <w:sz w:val="24"/>
        </w:rPr>
        <w:t>10mg/m</w:t>
      </w:r>
      <w:r>
        <w:rPr>
          <w:kern w:val="0"/>
          <w:sz w:val="24"/>
          <w:vertAlign w:val="superscript"/>
        </w:rPr>
        <w:t>3</w:t>
      </w:r>
      <w:r>
        <w:rPr>
          <w:kern w:val="0"/>
          <w:sz w:val="24"/>
        </w:rPr>
        <w:t>、</w:t>
      </w:r>
      <w:r>
        <w:rPr>
          <w:kern w:val="0"/>
          <w:sz w:val="24"/>
        </w:rPr>
        <w:t>50mg/m</w:t>
      </w:r>
      <w:r>
        <w:rPr>
          <w:kern w:val="0"/>
          <w:sz w:val="24"/>
          <w:vertAlign w:val="superscript"/>
        </w:rPr>
        <w:t>3</w:t>
      </w:r>
      <w:r>
        <w:rPr>
          <w:kern w:val="0"/>
          <w:sz w:val="24"/>
        </w:rPr>
        <w:t>、</w:t>
      </w:r>
      <w:r>
        <w:rPr>
          <w:kern w:val="0"/>
          <w:sz w:val="24"/>
        </w:rPr>
        <w:t>200mg/m</w:t>
      </w:r>
      <w:r>
        <w:rPr>
          <w:kern w:val="0"/>
          <w:sz w:val="24"/>
          <w:vertAlign w:val="superscript"/>
        </w:rPr>
        <w:t>3</w:t>
      </w:r>
      <w:r>
        <w:rPr>
          <w:kern w:val="0"/>
          <w:sz w:val="24"/>
        </w:rPr>
        <w:t>)</w:t>
      </w:r>
      <w:r>
        <w:rPr>
          <w:kern w:val="0"/>
          <w:sz w:val="24"/>
        </w:rPr>
        <w:t>。</w:t>
      </w:r>
      <w:r>
        <w:rPr>
          <w:kern w:val="0"/>
          <w:sz w:val="24"/>
        </w:rPr>
        <w:t>2019</w:t>
      </w:r>
      <w:r>
        <w:rPr>
          <w:kern w:val="0"/>
          <w:sz w:val="24"/>
        </w:rPr>
        <w:t>年具备条件的重点企业开展超低排放改造。</w:t>
      </w:r>
      <w:r>
        <w:rPr>
          <w:kern w:val="0"/>
          <w:sz w:val="24"/>
        </w:rPr>
        <w:t>2020</w:t>
      </w:r>
      <w:r>
        <w:rPr>
          <w:kern w:val="0"/>
          <w:sz w:val="24"/>
        </w:rPr>
        <w:t>年完成超低排放改造。</w:t>
      </w:r>
      <w:r>
        <w:rPr>
          <w:kern w:val="0"/>
          <w:sz w:val="24"/>
        </w:rPr>
        <w:t>”</w:t>
      </w:r>
    </w:p>
    <w:p w:rsidR="00976169" w:rsidRDefault="00A05EDE">
      <w:pPr>
        <w:spacing w:line="480" w:lineRule="exact"/>
        <w:ind w:firstLineChars="200" w:firstLine="480"/>
        <w:jc w:val="left"/>
        <w:rPr>
          <w:kern w:val="0"/>
          <w:sz w:val="24"/>
        </w:rPr>
      </w:pPr>
      <w:r>
        <w:rPr>
          <w:kern w:val="0"/>
          <w:sz w:val="24"/>
        </w:rPr>
        <w:t>邢台市大气污染防治工作领导小组办公室</w:t>
      </w:r>
      <w:r>
        <w:rPr>
          <w:kern w:val="0"/>
          <w:sz w:val="24"/>
        </w:rPr>
        <w:t>2019</w:t>
      </w:r>
      <w:r>
        <w:rPr>
          <w:kern w:val="0"/>
          <w:sz w:val="24"/>
        </w:rPr>
        <w:t>年</w:t>
      </w:r>
      <w:r>
        <w:rPr>
          <w:kern w:val="0"/>
          <w:sz w:val="24"/>
        </w:rPr>
        <w:t>5</w:t>
      </w:r>
      <w:r>
        <w:rPr>
          <w:kern w:val="0"/>
          <w:sz w:val="24"/>
        </w:rPr>
        <w:t>月</w:t>
      </w:r>
      <w:r>
        <w:rPr>
          <w:kern w:val="0"/>
          <w:sz w:val="24"/>
        </w:rPr>
        <w:t>6</w:t>
      </w:r>
      <w:r>
        <w:rPr>
          <w:kern w:val="0"/>
          <w:sz w:val="24"/>
        </w:rPr>
        <w:t>日发布《关于印发</w:t>
      </w:r>
      <w:r>
        <w:rPr>
          <w:kern w:val="0"/>
          <w:sz w:val="24"/>
        </w:rPr>
        <w:t>&lt;2019</w:t>
      </w:r>
      <w:r>
        <w:rPr>
          <w:kern w:val="0"/>
          <w:sz w:val="24"/>
        </w:rPr>
        <w:t>年邢台市工业污染深度治理攻坚战实施方案</w:t>
      </w:r>
      <w:r>
        <w:rPr>
          <w:kern w:val="0"/>
          <w:sz w:val="24"/>
        </w:rPr>
        <w:t>&gt;</w:t>
      </w:r>
      <w:r>
        <w:rPr>
          <w:kern w:val="0"/>
          <w:sz w:val="24"/>
        </w:rPr>
        <w:t>的通知》，指出：</w:t>
      </w:r>
      <w:r>
        <w:rPr>
          <w:kern w:val="0"/>
          <w:sz w:val="24"/>
        </w:rPr>
        <w:t>“</w:t>
      </w:r>
      <w:r>
        <w:rPr>
          <w:kern w:val="0"/>
          <w:sz w:val="24"/>
        </w:rPr>
        <w:t>玻璃行业：</w:t>
      </w:r>
      <w:r>
        <w:rPr>
          <w:kern w:val="0"/>
          <w:sz w:val="24"/>
        </w:rPr>
        <w:t xml:space="preserve">6 </w:t>
      </w:r>
      <w:r>
        <w:rPr>
          <w:kern w:val="0"/>
          <w:sz w:val="24"/>
        </w:rPr>
        <w:t>月底前，全市平板玻璃企业完成超低排放改造和有色烟羽治理。玻璃窑炉排放烟气参照基准氧含量</w:t>
      </w:r>
      <w:r>
        <w:rPr>
          <w:kern w:val="0"/>
          <w:sz w:val="24"/>
        </w:rPr>
        <w:t>8%</w:t>
      </w:r>
      <w:r>
        <w:rPr>
          <w:kern w:val="0"/>
          <w:sz w:val="24"/>
        </w:rPr>
        <w:t>状态下颗粒物、二氧化硫、氮氧化物排放浓度分别不高于</w:t>
      </w:r>
      <w:r>
        <w:rPr>
          <w:kern w:val="0"/>
          <w:sz w:val="24"/>
        </w:rPr>
        <w:t>10mg/m</w:t>
      </w:r>
      <w:r>
        <w:rPr>
          <w:kern w:val="0"/>
          <w:sz w:val="24"/>
          <w:vertAlign w:val="superscript"/>
        </w:rPr>
        <w:t>3</w:t>
      </w:r>
      <w:r>
        <w:rPr>
          <w:kern w:val="0"/>
          <w:sz w:val="24"/>
        </w:rPr>
        <w:t>、</w:t>
      </w:r>
      <w:r>
        <w:rPr>
          <w:kern w:val="0"/>
          <w:sz w:val="24"/>
        </w:rPr>
        <w:t>50mg/m</w:t>
      </w:r>
      <w:r>
        <w:rPr>
          <w:kern w:val="0"/>
          <w:sz w:val="24"/>
          <w:vertAlign w:val="superscript"/>
        </w:rPr>
        <w:t>3</w:t>
      </w:r>
      <w:r>
        <w:rPr>
          <w:kern w:val="0"/>
          <w:sz w:val="24"/>
        </w:rPr>
        <w:t>、</w:t>
      </w:r>
      <w:r>
        <w:rPr>
          <w:kern w:val="0"/>
          <w:sz w:val="24"/>
        </w:rPr>
        <w:t>200mg/m</w:t>
      </w:r>
      <w:r>
        <w:rPr>
          <w:kern w:val="0"/>
          <w:sz w:val="24"/>
          <w:vertAlign w:val="superscript"/>
        </w:rPr>
        <w:t>3</w:t>
      </w:r>
      <w:r>
        <w:rPr>
          <w:kern w:val="0"/>
          <w:sz w:val="24"/>
        </w:rPr>
        <w:t>标准。</w:t>
      </w:r>
      <w:r>
        <w:rPr>
          <w:kern w:val="0"/>
          <w:sz w:val="24"/>
        </w:rPr>
        <w:t xml:space="preserve">9 </w:t>
      </w:r>
      <w:r>
        <w:rPr>
          <w:kern w:val="0"/>
          <w:sz w:val="24"/>
        </w:rPr>
        <w:t>月底前，全市平板玻璃企业完成窑炉纯氧燃烧改造，窑炉燃烧达到助燃气体含氧量大于或等于</w:t>
      </w:r>
      <w:r>
        <w:rPr>
          <w:kern w:val="0"/>
          <w:sz w:val="24"/>
        </w:rPr>
        <w:t>90%</w:t>
      </w:r>
      <w:r>
        <w:rPr>
          <w:kern w:val="0"/>
          <w:sz w:val="24"/>
        </w:rPr>
        <w:t>的燃烧方式。</w:t>
      </w:r>
      <w:r>
        <w:rPr>
          <w:kern w:val="0"/>
          <w:sz w:val="24"/>
        </w:rPr>
        <w:t>”</w:t>
      </w:r>
    </w:p>
    <w:p w:rsidR="00976169" w:rsidRDefault="00A05EDE">
      <w:pPr>
        <w:spacing w:line="480" w:lineRule="exact"/>
        <w:ind w:firstLineChars="200" w:firstLine="480"/>
        <w:rPr>
          <w:kern w:val="0"/>
          <w:sz w:val="24"/>
        </w:rPr>
      </w:pPr>
      <w:r>
        <w:rPr>
          <w:kern w:val="0"/>
          <w:sz w:val="24"/>
        </w:rPr>
        <w:t>综上，根据我省平板玻璃工业的发展形势和环境保护形势、节能减排形势、国家现行环保法规、现行平板玻璃产业发展政策，以及我省平板玻璃行业技术水平，落实《河北省大气污染综合治理三年作战计划（</w:t>
      </w:r>
      <w:r>
        <w:rPr>
          <w:kern w:val="0"/>
          <w:sz w:val="24"/>
        </w:rPr>
        <w:t>2018-2020</w:t>
      </w:r>
      <w:r>
        <w:rPr>
          <w:kern w:val="0"/>
          <w:sz w:val="24"/>
        </w:rPr>
        <w:t>年）》，保护河北的生态环境，为河北省环境污染治理工作保驾护航，制定《平板玻璃工业大气污染物超低排放标准》迫在眉睫。</w:t>
      </w:r>
    </w:p>
    <w:p w:rsidR="00976169" w:rsidRDefault="00A05EDE">
      <w:pPr>
        <w:pStyle w:val="3"/>
        <w:spacing w:before="120" w:after="120" w:line="480" w:lineRule="exact"/>
        <w:rPr>
          <w:b w:val="0"/>
          <w:sz w:val="28"/>
          <w:szCs w:val="28"/>
        </w:rPr>
      </w:pPr>
      <w:bookmarkStart w:id="17" w:name="_Toc516407060"/>
      <w:bookmarkStart w:id="18" w:name="_Toc519239953"/>
      <w:bookmarkStart w:id="19" w:name="_Toc18436167"/>
      <w:bookmarkStart w:id="20" w:name="_Toc516410319"/>
      <w:r>
        <w:rPr>
          <w:b w:val="0"/>
          <w:sz w:val="28"/>
          <w:szCs w:val="28"/>
        </w:rPr>
        <w:t>2.1.3</w:t>
      </w:r>
      <w:r>
        <w:rPr>
          <w:b w:val="0"/>
          <w:sz w:val="28"/>
          <w:szCs w:val="28"/>
        </w:rPr>
        <w:t>平板玻璃行业废气污染防治技术</w:t>
      </w:r>
      <w:bookmarkEnd w:id="17"/>
      <w:bookmarkEnd w:id="18"/>
      <w:bookmarkEnd w:id="19"/>
      <w:bookmarkEnd w:id="20"/>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2.1.3.1</w:t>
      </w:r>
      <w:r>
        <w:rPr>
          <w:rFonts w:ascii="Times New Roman" w:eastAsia="宋体" w:hAnsi="Times New Roman"/>
          <w:sz w:val="24"/>
          <w:szCs w:val="24"/>
        </w:rPr>
        <w:t>污染防治技术</w:t>
      </w:r>
    </w:p>
    <w:p w:rsidR="00976169" w:rsidRDefault="00A05EDE">
      <w:pPr>
        <w:spacing w:line="480" w:lineRule="exact"/>
        <w:ind w:firstLineChars="200" w:firstLine="480"/>
        <w:jc w:val="left"/>
        <w:rPr>
          <w:kern w:val="0"/>
          <w:sz w:val="24"/>
        </w:rPr>
      </w:pPr>
      <w:r>
        <w:rPr>
          <w:kern w:val="0"/>
          <w:sz w:val="24"/>
        </w:rPr>
        <w:t>玻璃制造业的污染预防主要采取原料和燃料优化控制、低氮燃烧技术。</w:t>
      </w:r>
    </w:p>
    <w:p w:rsidR="00976169" w:rsidRDefault="00A05EDE">
      <w:pPr>
        <w:spacing w:line="480" w:lineRule="exact"/>
        <w:ind w:firstLineChars="200" w:firstLine="480"/>
        <w:jc w:val="left"/>
        <w:rPr>
          <w:kern w:val="0"/>
          <w:sz w:val="24"/>
        </w:rPr>
      </w:pPr>
      <w:r>
        <w:rPr>
          <w:kern w:val="0"/>
          <w:sz w:val="24"/>
        </w:rPr>
        <w:t>原料优化控制主要采取原料替代和优化原料配方等方式，控制含有硝酸盐、硫化物、氟化物和氯化物等原料的使用量。燃料优化控制主要采用清洁燃料或低硫燃料。目前玻璃制造业使用的各种燃料中，清洁燃料主要为天然气。</w:t>
      </w:r>
    </w:p>
    <w:p w:rsidR="00976169" w:rsidRDefault="00A05EDE">
      <w:pPr>
        <w:spacing w:line="480" w:lineRule="exact"/>
        <w:ind w:firstLineChars="200" w:firstLine="480"/>
        <w:jc w:val="left"/>
        <w:rPr>
          <w:kern w:val="0"/>
          <w:sz w:val="24"/>
        </w:rPr>
      </w:pPr>
      <w:r>
        <w:rPr>
          <w:kern w:val="0"/>
          <w:sz w:val="24"/>
        </w:rPr>
        <w:t>目前国内玻璃制造业采用的低氮燃烧技术主要为全氧燃烧技术。全氧燃烧技术就是把空气</w:t>
      </w:r>
      <w:r>
        <w:rPr>
          <w:kern w:val="0"/>
          <w:sz w:val="24"/>
        </w:rPr>
        <w:t>—</w:t>
      </w:r>
      <w:r>
        <w:rPr>
          <w:kern w:val="0"/>
          <w:sz w:val="24"/>
        </w:rPr>
        <w:t>燃料燃烧系统变为氧气（纯度大于</w:t>
      </w:r>
      <w:r>
        <w:rPr>
          <w:kern w:val="0"/>
          <w:sz w:val="24"/>
        </w:rPr>
        <w:t>90%</w:t>
      </w:r>
      <w:r>
        <w:rPr>
          <w:kern w:val="0"/>
          <w:sz w:val="24"/>
        </w:rPr>
        <w:t>）</w:t>
      </w:r>
      <w:r>
        <w:rPr>
          <w:kern w:val="0"/>
          <w:sz w:val="24"/>
        </w:rPr>
        <w:t>—</w:t>
      </w:r>
      <w:r>
        <w:rPr>
          <w:kern w:val="0"/>
          <w:sz w:val="24"/>
        </w:rPr>
        <w:t>燃料燃烧系统，减少氮氧化物的排放。该技术具有占地面积小、投资费用低、能耗低、颗粒物及</w:t>
      </w:r>
      <w:r>
        <w:rPr>
          <w:kern w:val="0"/>
          <w:sz w:val="24"/>
        </w:rPr>
        <w:t>NO</w:t>
      </w:r>
      <w:r>
        <w:rPr>
          <w:kern w:val="0"/>
          <w:sz w:val="24"/>
          <w:vertAlign w:val="subscript"/>
        </w:rPr>
        <w:t>X</w:t>
      </w:r>
      <w:r>
        <w:rPr>
          <w:kern w:val="0"/>
          <w:sz w:val="24"/>
        </w:rPr>
        <w:t>排放量小等特点。</w:t>
      </w:r>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2.1.3.2</w:t>
      </w:r>
      <w:r>
        <w:rPr>
          <w:rFonts w:ascii="Times New Roman" w:eastAsia="宋体" w:hAnsi="Times New Roman"/>
          <w:sz w:val="24"/>
          <w:szCs w:val="24"/>
        </w:rPr>
        <w:t>废气治理技术</w:t>
      </w:r>
    </w:p>
    <w:p w:rsidR="00976169" w:rsidRDefault="00A05EDE">
      <w:pPr>
        <w:pStyle w:val="af5"/>
        <w:spacing w:line="480" w:lineRule="atLeast"/>
        <w:ind w:firstLine="480"/>
        <w:rPr>
          <w:rFonts w:ascii="Times New Roman"/>
          <w:sz w:val="24"/>
          <w:szCs w:val="24"/>
        </w:rPr>
      </w:pPr>
      <w:r>
        <w:rPr>
          <w:rFonts w:ascii="Times New Roman"/>
          <w:sz w:val="24"/>
          <w:szCs w:val="24"/>
        </w:rPr>
        <w:t>平板玻璃行业废气主要为熔窑烟气，烟气治理由脱硫、脱硝、除尘几个重要环节构成。由于玻璃生产工艺的特殊性，熔窑烟气温度高，产生的热力型</w:t>
      </w:r>
      <w:r>
        <w:rPr>
          <w:rFonts w:ascii="Times New Roman"/>
          <w:sz w:val="24"/>
          <w:szCs w:val="24"/>
        </w:rPr>
        <w:t>NO</w:t>
      </w:r>
      <w:r>
        <w:rPr>
          <w:rFonts w:ascii="Times New Roman"/>
          <w:sz w:val="24"/>
          <w:szCs w:val="24"/>
          <w:vertAlign w:val="subscript"/>
        </w:rPr>
        <w:t>X</w:t>
      </w:r>
      <w:r>
        <w:rPr>
          <w:rFonts w:ascii="Times New Roman"/>
          <w:sz w:val="24"/>
          <w:szCs w:val="24"/>
        </w:rPr>
        <w:t>浓度高（</w:t>
      </w:r>
      <w:r>
        <w:rPr>
          <w:rFonts w:ascii="Times New Roman" w:hint="eastAsia"/>
          <w:sz w:val="24"/>
          <w:szCs w:val="24"/>
        </w:rPr>
        <w:t>1200~</w:t>
      </w:r>
      <w:r>
        <w:rPr>
          <w:rFonts w:ascii="Times New Roman"/>
          <w:sz w:val="24"/>
          <w:szCs w:val="24"/>
        </w:rPr>
        <w:t>4000mg/Nm</w:t>
      </w:r>
      <w:r>
        <w:rPr>
          <w:rFonts w:ascii="Times New Roman"/>
          <w:sz w:val="24"/>
          <w:szCs w:val="24"/>
          <w:vertAlign w:val="superscript"/>
        </w:rPr>
        <w:t>3</w:t>
      </w:r>
      <w:r>
        <w:rPr>
          <w:rFonts w:ascii="Times New Roman"/>
          <w:sz w:val="24"/>
          <w:szCs w:val="24"/>
        </w:rPr>
        <w:t>），脱硝难度大；原料成分复杂、烟尘粘性高，增加了颗粒物脱除的难度；玻璃窑炉周期性换火还会造成颗粒物、</w:t>
      </w:r>
      <w:r>
        <w:rPr>
          <w:rFonts w:ascii="Times New Roman"/>
          <w:sz w:val="24"/>
          <w:szCs w:val="24"/>
        </w:rPr>
        <w:t>SO</w:t>
      </w:r>
      <w:r>
        <w:rPr>
          <w:rFonts w:ascii="Times New Roman"/>
          <w:sz w:val="24"/>
          <w:szCs w:val="24"/>
          <w:vertAlign w:val="subscript"/>
        </w:rPr>
        <w:t>2</w:t>
      </w:r>
      <w:r>
        <w:rPr>
          <w:rFonts w:ascii="Times New Roman"/>
          <w:sz w:val="24"/>
          <w:szCs w:val="24"/>
        </w:rPr>
        <w:t>、</w:t>
      </w:r>
      <w:r>
        <w:rPr>
          <w:rFonts w:ascii="Times New Roman"/>
          <w:sz w:val="24"/>
          <w:szCs w:val="24"/>
        </w:rPr>
        <w:t>NO</w:t>
      </w:r>
      <w:r>
        <w:rPr>
          <w:rFonts w:ascii="Times New Roman"/>
          <w:sz w:val="24"/>
          <w:szCs w:val="24"/>
          <w:vertAlign w:val="subscript"/>
        </w:rPr>
        <w:t>X</w:t>
      </w:r>
      <w:r>
        <w:rPr>
          <w:rFonts w:ascii="Times New Roman"/>
          <w:sz w:val="24"/>
          <w:szCs w:val="24"/>
        </w:rPr>
        <w:t>浓度产生较大的波动，这对脱硫脱硝系统的烟气适应性提出了较高的要求。</w:t>
      </w:r>
      <w:r>
        <w:rPr>
          <w:rFonts w:ascii="Times New Roman" w:hint="eastAsia"/>
          <w:sz w:val="24"/>
          <w:szCs w:val="24"/>
        </w:rPr>
        <w:t>根据河北省的实际情况，平板玻璃企业燃料为低硫煤、净化后的焦炉煤气、天然气。备用燃料为重油。玻璃熔化工序产生的大气污染物常见初始排放浓度如下表所示。</w:t>
      </w:r>
    </w:p>
    <w:p w:rsidR="00976169" w:rsidRDefault="00A05EDE">
      <w:pPr>
        <w:pStyle w:val="af5"/>
        <w:spacing w:line="480" w:lineRule="atLeast"/>
        <w:ind w:firstLine="480"/>
        <w:jc w:val="center"/>
        <w:rPr>
          <w:rFonts w:ascii="Times New Roman"/>
          <w:sz w:val="24"/>
          <w:szCs w:val="24"/>
        </w:rPr>
      </w:pPr>
      <w:r>
        <w:rPr>
          <w:rFonts w:ascii="Times New Roman" w:hint="eastAsia"/>
          <w:sz w:val="24"/>
          <w:szCs w:val="24"/>
        </w:rPr>
        <w:t>表</w:t>
      </w:r>
      <w:r>
        <w:rPr>
          <w:rFonts w:ascii="Times New Roman" w:hint="eastAsia"/>
          <w:sz w:val="24"/>
          <w:szCs w:val="24"/>
        </w:rPr>
        <w:t>2-</w:t>
      </w:r>
      <w:r>
        <w:rPr>
          <w:rFonts w:ascii="Times New Roman"/>
          <w:sz w:val="24"/>
          <w:szCs w:val="24"/>
        </w:rPr>
        <w:t xml:space="preserve">1 </w:t>
      </w:r>
      <w:r>
        <w:rPr>
          <w:rFonts w:ascii="Times New Roman" w:hint="eastAsia"/>
          <w:sz w:val="24"/>
          <w:szCs w:val="24"/>
        </w:rPr>
        <w:t>玻璃熔化工序产生的大气污染物常见初始排放浓度（单位：</w:t>
      </w:r>
      <w:r>
        <w:rPr>
          <w:rFonts w:ascii="Times New Roman"/>
          <w:sz w:val="24"/>
          <w:szCs w:val="24"/>
        </w:rPr>
        <w:t>mg/m</w:t>
      </w:r>
      <w:r>
        <w:rPr>
          <w:rFonts w:ascii="Times New Roman"/>
          <w:sz w:val="24"/>
          <w:szCs w:val="24"/>
          <w:vertAlign w:val="superscript"/>
        </w:rPr>
        <w:t>3</w:t>
      </w:r>
      <w:r>
        <w:rPr>
          <w:rFonts w:ascii="Times New Roman" w:hint="eastAsia"/>
          <w:sz w:val="24"/>
          <w:szCs w:val="24"/>
        </w:rPr>
        <w:t>）</w:t>
      </w:r>
    </w:p>
    <w:tbl>
      <w:tblPr>
        <w:tblStyle w:val="af3"/>
        <w:tblW w:w="83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660"/>
        <w:gridCol w:w="1701"/>
        <w:gridCol w:w="2410"/>
        <w:gridCol w:w="1559"/>
      </w:tblGrid>
      <w:tr w:rsidR="00976169">
        <w:trPr>
          <w:jc w:val="center"/>
        </w:trPr>
        <w:tc>
          <w:tcPr>
            <w:tcW w:w="2660" w:type="dxa"/>
            <w:vAlign w:val="center"/>
          </w:tcPr>
          <w:p w:rsidR="00976169" w:rsidRDefault="00A05EDE">
            <w:pPr>
              <w:pStyle w:val="af5"/>
              <w:spacing w:line="480" w:lineRule="atLeast"/>
              <w:ind w:firstLineChars="0" w:firstLine="0"/>
              <w:jc w:val="center"/>
              <w:rPr>
                <w:rFonts w:ascii="Times New Roman"/>
                <w:b/>
                <w:sz w:val="21"/>
                <w:szCs w:val="21"/>
              </w:rPr>
            </w:pPr>
            <w:r>
              <w:rPr>
                <w:rFonts w:ascii="Times New Roman" w:hint="eastAsia"/>
                <w:b/>
                <w:sz w:val="21"/>
                <w:szCs w:val="21"/>
              </w:rPr>
              <w:t>燃料类型</w:t>
            </w:r>
          </w:p>
        </w:tc>
        <w:tc>
          <w:tcPr>
            <w:tcW w:w="1701" w:type="dxa"/>
            <w:vAlign w:val="center"/>
          </w:tcPr>
          <w:p w:rsidR="00976169" w:rsidRDefault="00A05EDE">
            <w:pPr>
              <w:pStyle w:val="af5"/>
              <w:spacing w:line="480" w:lineRule="atLeast"/>
              <w:ind w:firstLineChars="0" w:firstLine="0"/>
              <w:jc w:val="center"/>
              <w:rPr>
                <w:rFonts w:ascii="Times New Roman"/>
                <w:b/>
                <w:sz w:val="21"/>
                <w:szCs w:val="21"/>
              </w:rPr>
            </w:pPr>
            <w:r>
              <w:rPr>
                <w:rFonts w:ascii="Times New Roman" w:hint="eastAsia"/>
                <w:b/>
                <w:sz w:val="21"/>
                <w:szCs w:val="21"/>
              </w:rPr>
              <w:t>颗粒物</w:t>
            </w:r>
          </w:p>
        </w:tc>
        <w:tc>
          <w:tcPr>
            <w:tcW w:w="2410" w:type="dxa"/>
            <w:vAlign w:val="center"/>
          </w:tcPr>
          <w:p w:rsidR="00976169" w:rsidRDefault="00A05EDE">
            <w:pPr>
              <w:pStyle w:val="af5"/>
              <w:spacing w:line="480" w:lineRule="atLeast"/>
              <w:ind w:firstLineChars="0" w:firstLine="0"/>
              <w:jc w:val="center"/>
              <w:rPr>
                <w:rFonts w:ascii="Times New Roman"/>
                <w:b/>
                <w:sz w:val="21"/>
                <w:szCs w:val="21"/>
              </w:rPr>
            </w:pPr>
            <w:r>
              <w:rPr>
                <w:rFonts w:ascii="Times New Roman"/>
                <w:b/>
                <w:sz w:val="21"/>
                <w:szCs w:val="21"/>
              </w:rPr>
              <w:t>SO</w:t>
            </w:r>
            <w:r>
              <w:rPr>
                <w:rFonts w:ascii="Times New Roman"/>
                <w:b/>
                <w:sz w:val="21"/>
                <w:szCs w:val="21"/>
                <w:vertAlign w:val="subscript"/>
              </w:rPr>
              <w:t>2</w:t>
            </w:r>
          </w:p>
        </w:tc>
        <w:tc>
          <w:tcPr>
            <w:tcW w:w="1559" w:type="dxa"/>
            <w:vAlign w:val="center"/>
          </w:tcPr>
          <w:p w:rsidR="00976169" w:rsidRDefault="00A05EDE">
            <w:pPr>
              <w:pStyle w:val="af5"/>
              <w:spacing w:line="480" w:lineRule="atLeast"/>
              <w:ind w:firstLineChars="0" w:firstLine="0"/>
              <w:jc w:val="center"/>
              <w:rPr>
                <w:rFonts w:ascii="Times New Roman"/>
                <w:b/>
                <w:sz w:val="21"/>
                <w:szCs w:val="21"/>
              </w:rPr>
            </w:pPr>
            <w:r>
              <w:rPr>
                <w:rFonts w:ascii="Times New Roman"/>
                <w:b/>
                <w:sz w:val="21"/>
                <w:szCs w:val="21"/>
              </w:rPr>
              <w:t>NO</w:t>
            </w:r>
            <w:r>
              <w:rPr>
                <w:rFonts w:ascii="Times New Roman"/>
                <w:b/>
                <w:sz w:val="21"/>
                <w:szCs w:val="21"/>
                <w:vertAlign w:val="subscript"/>
              </w:rPr>
              <w:t>X</w:t>
            </w:r>
          </w:p>
        </w:tc>
      </w:tr>
      <w:tr w:rsidR="00976169">
        <w:trPr>
          <w:jc w:val="center"/>
        </w:trPr>
        <w:tc>
          <w:tcPr>
            <w:tcW w:w="2660"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天然气</w:t>
            </w:r>
          </w:p>
        </w:tc>
        <w:tc>
          <w:tcPr>
            <w:tcW w:w="1701"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3</w:t>
            </w:r>
            <w:r>
              <w:rPr>
                <w:rFonts w:ascii="Times New Roman"/>
                <w:sz w:val="21"/>
                <w:szCs w:val="21"/>
              </w:rPr>
              <w:t>00</w:t>
            </w:r>
            <w:r>
              <w:rPr>
                <w:rFonts w:ascii="Times New Roman" w:hint="eastAsia"/>
                <w:sz w:val="21"/>
                <w:szCs w:val="21"/>
              </w:rPr>
              <w:t>~</w:t>
            </w:r>
            <w:r>
              <w:rPr>
                <w:rFonts w:ascii="Times New Roman"/>
                <w:sz w:val="21"/>
                <w:szCs w:val="21"/>
              </w:rPr>
              <w:t>400</w:t>
            </w:r>
          </w:p>
        </w:tc>
        <w:tc>
          <w:tcPr>
            <w:tcW w:w="2410"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2</w:t>
            </w:r>
            <w:r>
              <w:rPr>
                <w:rFonts w:ascii="Times New Roman"/>
                <w:sz w:val="21"/>
                <w:szCs w:val="21"/>
              </w:rPr>
              <w:t>00</w:t>
            </w:r>
            <w:r>
              <w:rPr>
                <w:rFonts w:ascii="Times New Roman" w:hint="eastAsia"/>
                <w:sz w:val="21"/>
                <w:szCs w:val="21"/>
              </w:rPr>
              <w:t>~</w:t>
            </w:r>
            <w:r>
              <w:rPr>
                <w:rFonts w:ascii="Times New Roman"/>
                <w:sz w:val="21"/>
                <w:szCs w:val="21"/>
              </w:rPr>
              <w:t>400</w:t>
            </w:r>
          </w:p>
        </w:tc>
        <w:tc>
          <w:tcPr>
            <w:tcW w:w="1559"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3</w:t>
            </w:r>
            <w:r>
              <w:rPr>
                <w:rFonts w:ascii="Times New Roman"/>
                <w:sz w:val="21"/>
                <w:szCs w:val="21"/>
              </w:rPr>
              <w:t>000</w:t>
            </w:r>
            <w:r>
              <w:rPr>
                <w:rFonts w:ascii="Times New Roman" w:hint="eastAsia"/>
                <w:sz w:val="21"/>
                <w:szCs w:val="21"/>
              </w:rPr>
              <w:t>~</w:t>
            </w:r>
            <w:r>
              <w:rPr>
                <w:rFonts w:ascii="Times New Roman"/>
                <w:sz w:val="21"/>
                <w:szCs w:val="21"/>
              </w:rPr>
              <w:t>4000</w:t>
            </w:r>
          </w:p>
        </w:tc>
      </w:tr>
      <w:tr w:rsidR="00976169">
        <w:trPr>
          <w:jc w:val="center"/>
        </w:trPr>
        <w:tc>
          <w:tcPr>
            <w:tcW w:w="2660"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煤气发生炉</w:t>
            </w:r>
          </w:p>
        </w:tc>
        <w:tc>
          <w:tcPr>
            <w:tcW w:w="1701"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3</w:t>
            </w:r>
            <w:r>
              <w:rPr>
                <w:rFonts w:ascii="Times New Roman"/>
                <w:sz w:val="21"/>
                <w:szCs w:val="21"/>
              </w:rPr>
              <w:t>00</w:t>
            </w:r>
            <w:r>
              <w:rPr>
                <w:rFonts w:ascii="Times New Roman" w:hint="eastAsia"/>
                <w:sz w:val="21"/>
                <w:szCs w:val="21"/>
              </w:rPr>
              <w:t>~</w:t>
            </w:r>
            <w:r>
              <w:rPr>
                <w:rFonts w:ascii="Times New Roman"/>
                <w:sz w:val="21"/>
                <w:szCs w:val="21"/>
              </w:rPr>
              <w:t>500</w:t>
            </w:r>
          </w:p>
        </w:tc>
        <w:tc>
          <w:tcPr>
            <w:tcW w:w="2410"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500~800</w:t>
            </w:r>
          </w:p>
        </w:tc>
        <w:tc>
          <w:tcPr>
            <w:tcW w:w="1559"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2</w:t>
            </w:r>
            <w:r>
              <w:rPr>
                <w:rFonts w:ascii="Times New Roman"/>
                <w:sz w:val="21"/>
                <w:szCs w:val="21"/>
              </w:rPr>
              <w:t>500</w:t>
            </w:r>
            <w:r>
              <w:rPr>
                <w:rFonts w:ascii="Times New Roman" w:hint="eastAsia"/>
                <w:sz w:val="21"/>
                <w:szCs w:val="21"/>
              </w:rPr>
              <w:t>~</w:t>
            </w:r>
            <w:r>
              <w:rPr>
                <w:rFonts w:ascii="Times New Roman"/>
                <w:sz w:val="21"/>
                <w:szCs w:val="21"/>
              </w:rPr>
              <w:t>3000</w:t>
            </w:r>
          </w:p>
        </w:tc>
      </w:tr>
      <w:tr w:rsidR="00976169">
        <w:trPr>
          <w:jc w:val="center"/>
        </w:trPr>
        <w:tc>
          <w:tcPr>
            <w:tcW w:w="2660"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焦炉煤气</w:t>
            </w:r>
          </w:p>
        </w:tc>
        <w:tc>
          <w:tcPr>
            <w:tcW w:w="1701"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3</w:t>
            </w:r>
            <w:r>
              <w:rPr>
                <w:rFonts w:ascii="Times New Roman"/>
                <w:sz w:val="21"/>
                <w:szCs w:val="21"/>
              </w:rPr>
              <w:t>00</w:t>
            </w:r>
            <w:r>
              <w:rPr>
                <w:rFonts w:ascii="Times New Roman" w:hint="eastAsia"/>
                <w:sz w:val="21"/>
                <w:szCs w:val="21"/>
              </w:rPr>
              <w:t>~</w:t>
            </w:r>
            <w:r>
              <w:rPr>
                <w:rFonts w:ascii="Times New Roman"/>
                <w:sz w:val="21"/>
                <w:szCs w:val="21"/>
              </w:rPr>
              <w:t>500</w:t>
            </w:r>
          </w:p>
        </w:tc>
        <w:tc>
          <w:tcPr>
            <w:tcW w:w="2410"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200~500</w:t>
            </w:r>
          </w:p>
        </w:tc>
        <w:tc>
          <w:tcPr>
            <w:tcW w:w="1559"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2</w:t>
            </w:r>
            <w:r>
              <w:rPr>
                <w:rFonts w:ascii="Times New Roman"/>
                <w:sz w:val="21"/>
                <w:szCs w:val="21"/>
              </w:rPr>
              <w:t>500</w:t>
            </w:r>
            <w:r>
              <w:rPr>
                <w:rFonts w:ascii="Times New Roman" w:hint="eastAsia"/>
                <w:sz w:val="21"/>
                <w:szCs w:val="21"/>
              </w:rPr>
              <w:t>~</w:t>
            </w:r>
            <w:r>
              <w:rPr>
                <w:rFonts w:ascii="Times New Roman"/>
                <w:sz w:val="21"/>
                <w:szCs w:val="21"/>
              </w:rPr>
              <w:t>3000</w:t>
            </w:r>
          </w:p>
        </w:tc>
      </w:tr>
      <w:tr w:rsidR="00976169">
        <w:trPr>
          <w:jc w:val="center"/>
        </w:trPr>
        <w:tc>
          <w:tcPr>
            <w:tcW w:w="2660"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重油、煤焦油</w:t>
            </w:r>
          </w:p>
        </w:tc>
        <w:tc>
          <w:tcPr>
            <w:tcW w:w="1701"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5</w:t>
            </w:r>
            <w:r>
              <w:rPr>
                <w:rFonts w:ascii="Times New Roman"/>
                <w:sz w:val="21"/>
                <w:szCs w:val="21"/>
              </w:rPr>
              <w:t>00</w:t>
            </w:r>
            <w:r>
              <w:rPr>
                <w:rFonts w:ascii="Times New Roman" w:hint="eastAsia"/>
                <w:sz w:val="21"/>
                <w:szCs w:val="21"/>
              </w:rPr>
              <w:t>~</w:t>
            </w:r>
            <w:r>
              <w:rPr>
                <w:rFonts w:ascii="Times New Roman"/>
                <w:sz w:val="21"/>
                <w:szCs w:val="21"/>
              </w:rPr>
              <w:t>800</w:t>
            </w:r>
          </w:p>
        </w:tc>
        <w:tc>
          <w:tcPr>
            <w:tcW w:w="2410"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8</w:t>
            </w:r>
            <w:r>
              <w:rPr>
                <w:rFonts w:ascii="Times New Roman"/>
                <w:sz w:val="21"/>
                <w:szCs w:val="21"/>
              </w:rPr>
              <w:t>00</w:t>
            </w:r>
            <w:r>
              <w:rPr>
                <w:rFonts w:ascii="Times New Roman" w:hint="eastAsia"/>
                <w:sz w:val="21"/>
                <w:szCs w:val="21"/>
              </w:rPr>
              <w:t>~</w:t>
            </w:r>
            <w:r>
              <w:rPr>
                <w:rFonts w:ascii="Times New Roman"/>
                <w:sz w:val="21"/>
                <w:szCs w:val="21"/>
              </w:rPr>
              <w:t>3500</w:t>
            </w:r>
          </w:p>
        </w:tc>
        <w:tc>
          <w:tcPr>
            <w:tcW w:w="1559" w:type="dxa"/>
            <w:vAlign w:val="center"/>
          </w:tcPr>
          <w:p w:rsidR="00976169" w:rsidRDefault="00A05EDE">
            <w:pPr>
              <w:pStyle w:val="af5"/>
              <w:spacing w:line="480" w:lineRule="atLeast"/>
              <w:ind w:firstLineChars="0" w:firstLine="0"/>
              <w:jc w:val="center"/>
              <w:rPr>
                <w:rFonts w:ascii="Times New Roman"/>
                <w:sz w:val="21"/>
                <w:szCs w:val="21"/>
              </w:rPr>
            </w:pPr>
            <w:r>
              <w:rPr>
                <w:rFonts w:ascii="Times New Roman" w:hint="eastAsia"/>
                <w:sz w:val="21"/>
                <w:szCs w:val="21"/>
              </w:rPr>
              <w:t>1</w:t>
            </w:r>
            <w:r>
              <w:rPr>
                <w:rFonts w:ascii="Times New Roman"/>
                <w:sz w:val="21"/>
                <w:szCs w:val="21"/>
              </w:rPr>
              <w:t>200</w:t>
            </w:r>
            <w:r>
              <w:rPr>
                <w:rFonts w:ascii="Times New Roman" w:hint="eastAsia"/>
                <w:sz w:val="21"/>
                <w:szCs w:val="21"/>
              </w:rPr>
              <w:t>~</w:t>
            </w:r>
            <w:r>
              <w:rPr>
                <w:rFonts w:ascii="Times New Roman"/>
                <w:sz w:val="21"/>
                <w:szCs w:val="21"/>
              </w:rPr>
              <w:t>2800</w:t>
            </w:r>
          </w:p>
        </w:tc>
      </w:tr>
    </w:tbl>
    <w:p w:rsidR="00976169" w:rsidRDefault="00A05EDE">
      <w:pPr>
        <w:pStyle w:val="af5"/>
        <w:spacing w:line="480" w:lineRule="atLeast"/>
        <w:ind w:firstLine="480"/>
        <w:rPr>
          <w:rFonts w:ascii="Times New Roman"/>
          <w:sz w:val="24"/>
          <w:szCs w:val="24"/>
        </w:rPr>
      </w:pPr>
      <w:r>
        <w:rPr>
          <w:rFonts w:ascii="Times New Roman"/>
          <w:sz w:val="24"/>
          <w:szCs w:val="24"/>
        </w:rPr>
        <w:t>平板玻璃行业烟气净化工艺可采用的方法有很多，脱硝主要为</w:t>
      </w:r>
      <w:r>
        <w:rPr>
          <w:rFonts w:ascii="Times New Roman"/>
          <w:sz w:val="24"/>
          <w:szCs w:val="24"/>
        </w:rPr>
        <w:t>SCR</w:t>
      </w:r>
      <w:r>
        <w:rPr>
          <w:rFonts w:ascii="Times New Roman"/>
          <w:sz w:val="24"/>
          <w:szCs w:val="24"/>
        </w:rPr>
        <w:t>脱硝工艺；脱硫分为湿法脱硫、干法脱硫和半干法脱硫等；除尘有袋式除尘、电除尘和湿法除尘等。各污染物控制技术如下：</w:t>
      </w:r>
    </w:p>
    <w:p w:rsidR="00976169" w:rsidRDefault="00A05EDE">
      <w:pPr>
        <w:pStyle w:val="af5"/>
        <w:spacing w:line="480" w:lineRule="atLeast"/>
        <w:ind w:firstLine="480"/>
        <w:rPr>
          <w:rFonts w:ascii="Times New Roman"/>
          <w:sz w:val="24"/>
          <w:szCs w:val="24"/>
        </w:rPr>
      </w:pPr>
      <w:r>
        <w:rPr>
          <w:rFonts w:ascii="Times New Roman"/>
          <w:sz w:val="24"/>
          <w:szCs w:val="24"/>
        </w:rPr>
        <w:t>1</w:t>
      </w:r>
      <w:r>
        <w:rPr>
          <w:rFonts w:ascii="Times New Roman"/>
          <w:sz w:val="24"/>
          <w:szCs w:val="24"/>
        </w:rPr>
        <w:t>、脱硝系统</w:t>
      </w:r>
    </w:p>
    <w:p w:rsidR="00976169" w:rsidRDefault="00A05EDE">
      <w:pPr>
        <w:pStyle w:val="af5"/>
        <w:spacing w:line="480" w:lineRule="atLeast"/>
        <w:ind w:firstLine="480"/>
        <w:rPr>
          <w:rFonts w:ascii="Times New Roman"/>
          <w:sz w:val="24"/>
          <w:szCs w:val="24"/>
        </w:rPr>
      </w:pPr>
      <w:r>
        <w:rPr>
          <w:rFonts w:ascii="Times New Roman"/>
          <w:sz w:val="24"/>
          <w:szCs w:val="24"/>
        </w:rPr>
        <w:t>燃料燃烧时产生的</w:t>
      </w:r>
      <w:r>
        <w:rPr>
          <w:rFonts w:ascii="Times New Roman"/>
          <w:sz w:val="24"/>
          <w:szCs w:val="24"/>
        </w:rPr>
        <w:t>NOx</w:t>
      </w:r>
      <w:r>
        <w:rPr>
          <w:rFonts w:ascii="Times New Roman"/>
          <w:sz w:val="24"/>
          <w:szCs w:val="24"/>
        </w:rPr>
        <w:t>分为两种，一种是燃料中的</w:t>
      </w:r>
      <w:r>
        <w:rPr>
          <w:rFonts w:ascii="Times New Roman"/>
          <w:sz w:val="24"/>
          <w:szCs w:val="24"/>
        </w:rPr>
        <w:t>N</w:t>
      </w:r>
      <w:r>
        <w:rPr>
          <w:rFonts w:ascii="Times New Roman"/>
          <w:sz w:val="24"/>
          <w:szCs w:val="24"/>
        </w:rPr>
        <w:t>经过氧化生成的原料型</w:t>
      </w:r>
      <w:r>
        <w:rPr>
          <w:rFonts w:ascii="Times New Roman"/>
          <w:sz w:val="24"/>
          <w:szCs w:val="24"/>
        </w:rPr>
        <w:t>NOx</w:t>
      </w:r>
      <w:r>
        <w:rPr>
          <w:rFonts w:ascii="Times New Roman"/>
          <w:sz w:val="24"/>
          <w:szCs w:val="24"/>
        </w:rPr>
        <w:t>，另一种为燃烧空气中的</w:t>
      </w:r>
      <w:r>
        <w:rPr>
          <w:rFonts w:ascii="Times New Roman"/>
          <w:sz w:val="24"/>
          <w:szCs w:val="24"/>
        </w:rPr>
        <w:t>N</w:t>
      </w:r>
      <w:r>
        <w:rPr>
          <w:rFonts w:ascii="Times New Roman"/>
          <w:sz w:val="24"/>
          <w:szCs w:val="24"/>
          <w:vertAlign w:val="subscript"/>
        </w:rPr>
        <w:t>2</w:t>
      </w:r>
      <w:r>
        <w:rPr>
          <w:rFonts w:ascii="Times New Roman"/>
          <w:sz w:val="24"/>
          <w:szCs w:val="24"/>
        </w:rPr>
        <w:t>与</w:t>
      </w:r>
      <w:r>
        <w:rPr>
          <w:rFonts w:ascii="Times New Roman"/>
          <w:sz w:val="24"/>
          <w:szCs w:val="24"/>
        </w:rPr>
        <w:t>O</w:t>
      </w:r>
      <w:r>
        <w:rPr>
          <w:rFonts w:ascii="Times New Roman"/>
          <w:sz w:val="24"/>
          <w:szCs w:val="24"/>
          <w:vertAlign w:val="subscript"/>
        </w:rPr>
        <w:t>2</w:t>
      </w:r>
      <w:r>
        <w:rPr>
          <w:rFonts w:ascii="Times New Roman"/>
          <w:sz w:val="24"/>
          <w:szCs w:val="24"/>
        </w:rPr>
        <w:t>在高温下剧烈反应生成的热力型</w:t>
      </w:r>
      <w:r>
        <w:rPr>
          <w:rFonts w:ascii="Times New Roman"/>
          <w:sz w:val="24"/>
          <w:szCs w:val="24"/>
        </w:rPr>
        <w:t>NOx</w:t>
      </w:r>
      <w:r>
        <w:rPr>
          <w:rFonts w:ascii="Times New Roman"/>
          <w:sz w:val="24"/>
          <w:szCs w:val="24"/>
        </w:rPr>
        <w:t>。玻璃熔炉一般都是在高温下运行，所以热力型</w:t>
      </w:r>
      <w:r>
        <w:rPr>
          <w:rFonts w:ascii="Times New Roman"/>
          <w:sz w:val="24"/>
          <w:szCs w:val="24"/>
        </w:rPr>
        <w:t>NOx</w:t>
      </w:r>
      <w:r>
        <w:rPr>
          <w:rFonts w:ascii="Times New Roman"/>
          <w:sz w:val="24"/>
          <w:szCs w:val="24"/>
        </w:rPr>
        <w:t>占大部分。</w:t>
      </w:r>
      <w:r>
        <w:rPr>
          <w:rFonts w:ascii="Times New Roman"/>
          <w:sz w:val="24"/>
          <w:szCs w:val="24"/>
        </w:rPr>
        <w:t>NOx</w:t>
      </w:r>
      <w:r>
        <w:rPr>
          <w:rFonts w:ascii="Times New Roman"/>
          <w:sz w:val="24"/>
          <w:szCs w:val="24"/>
        </w:rPr>
        <w:t>主要是指</w:t>
      </w:r>
      <w:r>
        <w:rPr>
          <w:rFonts w:ascii="Times New Roman"/>
          <w:sz w:val="24"/>
          <w:szCs w:val="24"/>
        </w:rPr>
        <w:t>NO</w:t>
      </w:r>
      <w:r>
        <w:rPr>
          <w:rFonts w:ascii="Times New Roman"/>
          <w:sz w:val="24"/>
          <w:szCs w:val="24"/>
        </w:rPr>
        <w:t>和</w:t>
      </w:r>
      <w:r>
        <w:rPr>
          <w:rFonts w:ascii="Times New Roman"/>
          <w:sz w:val="24"/>
          <w:szCs w:val="24"/>
        </w:rPr>
        <w:t>NO</w:t>
      </w:r>
      <w:r>
        <w:rPr>
          <w:rFonts w:ascii="Times New Roman"/>
          <w:sz w:val="24"/>
          <w:szCs w:val="24"/>
          <w:vertAlign w:val="subscript"/>
        </w:rPr>
        <w:t>2</w:t>
      </w:r>
      <w:r>
        <w:rPr>
          <w:rFonts w:ascii="Times New Roman"/>
          <w:sz w:val="24"/>
          <w:szCs w:val="24"/>
        </w:rPr>
        <w:t>，玻璃熔炉废气中的</w:t>
      </w:r>
      <w:r>
        <w:rPr>
          <w:rFonts w:ascii="Times New Roman"/>
          <w:sz w:val="24"/>
          <w:szCs w:val="24"/>
        </w:rPr>
        <w:t>NOx</w:t>
      </w:r>
      <w:r>
        <w:rPr>
          <w:rFonts w:ascii="Times New Roman"/>
          <w:sz w:val="24"/>
          <w:szCs w:val="24"/>
        </w:rPr>
        <w:t>，初始</w:t>
      </w:r>
      <w:r>
        <w:rPr>
          <w:rFonts w:ascii="Times New Roman"/>
          <w:sz w:val="24"/>
          <w:szCs w:val="24"/>
        </w:rPr>
        <w:t>90-95%</w:t>
      </w:r>
      <w:r>
        <w:rPr>
          <w:rFonts w:ascii="Times New Roman"/>
          <w:sz w:val="24"/>
          <w:szCs w:val="24"/>
        </w:rPr>
        <w:t>为</w:t>
      </w:r>
      <w:r>
        <w:rPr>
          <w:rFonts w:ascii="Times New Roman"/>
          <w:sz w:val="24"/>
          <w:szCs w:val="24"/>
        </w:rPr>
        <w:t>NO</w:t>
      </w:r>
      <w:r>
        <w:rPr>
          <w:rFonts w:ascii="Times New Roman"/>
          <w:sz w:val="24"/>
          <w:szCs w:val="24"/>
        </w:rPr>
        <w:t>，但在排放过程中，随着温度的下降而逐渐转化为</w:t>
      </w:r>
      <w:r>
        <w:rPr>
          <w:rFonts w:ascii="Times New Roman"/>
          <w:sz w:val="24"/>
          <w:szCs w:val="24"/>
        </w:rPr>
        <w:t>NO</w:t>
      </w:r>
      <w:r>
        <w:rPr>
          <w:rFonts w:ascii="Times New Roman"/>
          <w:sz w:val="24"/>
          <w:szCs w:val="24"/>
          <w:vertAlign w:val="subscript"/>
        </w:rPr>
        <w:t>2</w:t>
      </w:r>
      <w:r>
        <w:rPr>
          <w:rFonts w:ascii="Times New Roman"/>
          <w:sz w:val="24"/>
          <w:szCs w:val="24"/>
        </w:rPr>
        <w:t>。</w:t>
      </w:r>
    </w:p>
    <w:p w:rsidR="00976169" w:rsidRDefault="00A05EDE">
      <w:pPr>
        <w:pStyle w:val="af5"/>
        <w:spacing w:line="480" w:lineRule="atLeast"/>
        <w:ind w:firstLine="480"/>
        <w:rPr>
          <w:rFonts w:ascii="Times New Roman"/>
          <w:sz w:val="24"/>
          <w:szCs w:val="24"/>
        </w:rPr>
      </w:pPr>
      <w:r>
        <w:rPr>
          <w:rFonts w:ascii="Times New Roman"/>
          <w:sz w:val="24"/>
          <w:szCs w:val="24"/>
        </w:rPr>
        <w:t>在众多的脱硝技术中，选择性催化还原（</w:t>
      </w:r>
      <w:r>
        <w:rPr>
          <w:rFonts w:ascii="Times New Roman"/>
          <w:sz w:val="24"/>
          <w:szCs w:val="24"/>
        </w:rPr>
        <w:t>SCR</w:t>
      </w:r>
      <w:r>
        <w:rPr>
          <w:rFonts w:ascii="Times New Roman"/>
          <w:sz w:val="24"/>
          <w:szCs w:val="24"/>
        </w:rPr>
        <w:t>）是应用最广，且技术最为成熟的烟气脱硝方法，脱硝率达到</w:t>
      </w:r>
      <w:r>
        <w:rPr>
          <w:rFonts w:ascii="Times New Roman"/>
          <w:sz w:val="24"/>
          <w:szCs w:val="24"/>
        </w:rPr>
        <w:t>80-90%</w:t>
      </w:r>
      <w:r>
        <w:rPr>
          <w:rFonts w:ascii="Times New Roman"/>
          <w:sz w:val="24"/>
          <w:szCs w:val="24"/>
        </w:rPr>
        <w:t>，甚至</w:t>
      </w:r>
      <w:r>
        <w:rPr>
          <w:rFonts w:ascii="Times New Roman"/>
          <w:sz w:val="24"/>
          <w:szCs w:val="24"/>
        </w:rPr>
        <w:t>90%</w:t>
      </w:r>
      <w:r>
        <w:rPr>
          <w:rFonts w:ascii="Times New Roman"/>
          <w:sz w:val="24"/>
          <w:szCs w:val="24"/>
        </w:rPr>
        <w:t>以上，</w:t>
      </w:r>
      <w:r>
        <w:rPr>
          <w:rFonts w:ascii="Times New Roman"/>
          <w:sz w:val="24"/>
          <w:szCs w:val="24"/>
        </w:rPr>
        <w:t>NH</w:t>
      </w:r>
      <w:r>
        <w:rPr>
          <w:rFonts w:ascii="Times New Roman"/>
          <w:sz w:val="24"/>
          <w:szCs w:val="24"/>
          <w:vertAlign w:val="subscript"/>
        </w:rPr>
        <w:t>3</w:t>
      </w:r>
      <w:r>
        <w:rPr>
          <w:rFonts w:ascii="Times New Roman"/>
          <w:sz w:val="24"/>
          <w:szCs w:val="24"/>
        </w:rPr>
        <w:t>的逃逸一般在</w:t>
      </w:r>
      <w:r>
        <w:rPr>
          <w:rFonts w:ascii="Times New Roman"/>
          <w:sz w:val="24"/>
          <w:szCs w:val="24"/>
        </w:rPr>
        <w:t>10ppm</w:t>
      </w:r>
      <w:r>
        <w:rPr>
          <w:rFonts w:ascii="Times New Roman"/>
          <w:sz w:val="24"/>
          <w:szCs w:val="24"/>
        </w:rPr>
        <w:t>以下，已成为目前平板玻璃行业脱硝的主流技术，该方法二次污染小，技术成熟，应用广泛。</w:t>
      </w:r>
      <w:r>
        <w:rPr>
          <w:rFonts w:ascii="Times New Roman"/>
          <w:sz w:val="24"/>
          <w:szCs w:val="24"/>
        </w:rPr>
        <w:t>SCR</w:t>
      </w:r>
      <w:r>
        <w:rPr>
          <w:rFonts w:ascii="Times New Roman"/>
          <w:sz w:val="24"/>
          <w:szCs w:val="24"/>
        </w:rPr>
        <w:t>脱硝原理是采用氨作为还原剂，</w:t>
      </w:r>
      <w:r>
        <w:rPr>
          <w:rFonts w:ascii="Times New Roman"/>
          <w:sz w:val="24"/>
          <w:szCs w:val="24"/>
        </w:rPr>
        <w:t>300</w:t>
      </w:r>
      <w:r>
        <w:rPr>
          <w:rFonts w:ascii="Times New Roman"/>
          <w:sz w:val="24"/>
          <w:szCs w:val="24"/>
        </w:rPr>
        <w:t>～</w:t>
      </w:r>
      <w:r>
        <w:rPr>
          <w:rFonts w:ascii="Times New Roman"/>
          <w:sz w:val="24"/>
          <w:szCs w:val="24"/>
        </w:rPr>
        <w:t>450℃</w:t>
      </w:r>
      <w:r>
        <w:rPr>
          <w:rFonts w:ascii="Times New Roman"/>
          <w:sz w:val="24"/>
          <w:szCs w:val="24"/>
        </w:rPr>
        <w:t>温度区间在催化剂的作用下把烟气中的</w:t>
      </w:r>
      <w:r>
        <w:rPr>
          <w:rFonts w:ascii="Times New Roman"/>
          <w:sz w:val="24"/>
          <w:szCs w:val="24"/>
        </w:rPr>
        <w:t>NOx</w:t>
      </w:r>
      <w:r>
        <w:rPr>
          <w:rFonts w:ascii="Times New Roman"/>
          <w:sz w:val="24"/>
          <w:szCs w:val="24"/>
        </w:rPr>
        <w:t>还原为无毒无污染的</w:t>
      </w:r>
      <w:r>
        <w:rPr>
          <w:rFonts w:ascii="Times New Roman"/>
          <w:sz w:val="24"/>
          <w:szCs w:val="24"/>
        </w:rPr>
        <w:t>N</w:t>
      </w:r>
      <w:r>
        <w:rPr>
          <w:rFonts w:ascii="Times New Roman"/>
          <w:sz w:val="24"/>
          <w:szCs w:val="24"/>
          <w:vertAlign w:val="subscript"/>
        </w:rPr>
        <w:t>2</w:t>
      </w:r>
      <w:r>
        <w:rPr>
          <w:rFonts w:ascii="Times New Roman"/>
          <w:sz w:val="24"/>
          <w:szCs w:val="24"/>
        </w:rPr>
        <w:t>和</w:t>
      </w:r>
      <w:r>
        <w:rPr>
          <w:rFonts w:ascii="Times New Roman"/>
          <w:sz w:val="24"/>
          <w:szCs w:val="24"/>
        </w:rPr>
        <w:t>H</w:t>
      </w:r>
      <w:r>
        <w:rPr>
          <w:rFonts w:ascii="Times New Roman"/>
          <w:sz w:val="24"/>
          <w:szCs w:val="24"/>
          <w:vertAlign w:val="subscript"/>
        </w:rPr>
        <w:t>2</w:t>
      </w:r>
      <w:r>
        <w:rPr>
          <w:rFonts w:ascii="Times New Roman"/>
          <w:sz w:val="24"/>
          <w:szCs w:val="24"/>
        </w:rPr>
        <w:t>O</w:t>
      </w:r>
      <w:r>
        <w:rPr>
          <w:rFonts w:ascii="Times New Roman"/>
          <w:sz w:val="24"/>
          <w:szCs w:val="24"/>
        </w:rPr>
        <w:t>。</w:t>
      </w:r>
    </w:p>
    <w:p w:rsidR="00976169" w:rsidRDefault="00351F62">
      <w:pPr>
        <w:pStyle w:val="af5"/>
        <w:spacing w:line="480" w:lineRule="atLeast"/>
        <w:ind w:firstLine="400"/>
        <w:rPr>
          <w:rFonts w:ascii="Times New Roman"/>
        </w:rPr>
      </w:pPr>
      <w:r>
        <w:rPr>
          <w:rFonts w:asci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0.75pt;margin-top:75.65pt;width:247.05pt;height:152.9pt;z-index:251670528;mso-wrap-distance-top:0;mso-wrap-distance-bottom:0">
            <v:imagedata r:id="rId24" o:title=""/>
            <w10:wrap type="topAndBottom"/>
          </v:shape>
        </w:pict>
      </w:r>
      <w:r w:rsidR="00A05EDE">
        <w:rPr>
          <w:rFonts w:ascii="Times New Roman"/>
          <w:sz w:val="24"/>
          <w:szCs w:val="24"/>
        </w:rPr>
        <w:t>在没有催化剂的情况下，上述化学反应只是在很窄的温度范围内（</w:t>
      </w:r>
      <w:r w:rsidR="00A05EDE">
        <w:rPr>
          <w:rFonts w:ascii="Times New Roman"/>
          <w:sz w:val="24"/>
          <w:szCs w:val="24"/>
        </w:rPr>
        <w:t>980</w:t>
      </w:r>
      <w:r w:rsidR="00A05EDE">
        <w:rPr>
          <w:rFonts w:ascii="Times New Roman"/>
          <w:sz w:val="24"/>
          <w:szCs w:val="24"/>
        </w:rPr>
        <w:t>度左右）进行，采用催化剂时其反应温度可控制在</w:t>
      </w:r>
      <w:r w:rsidR="00A05EDE">
        <w:rPr>
          <w:rFonts w:ascii="Times New Roman"/>
          <w:sz w:val="24"/>
          <w:szCs w:val="24"/>
        </w:rPr>
        <w:t>300~450</w:t>
      </w:r>
      <w:r w:rsidR="00A05EDE">
        <w:rPr>
          <w:rFonts w:ascii="Times New Roman"/>
          <w:sz w:val="24"/>
          <w:szCs w:val="24"/>
        </w:rPr>
        <w:t>度进行，相当于余热回收后的烟气温度。脱硝工艺流程示意图见下图。</w:t>
      </w:r>
    </w:p>
    <w:p w:rsidR="00976169" w:rsidRDefault="00A05EDE">
      <w:pPr>
        <w:spacing w:line="360" w:lineRule="exact"/>
        <w:jc w:val="center"/>
        <w:rPr>
          <w:rFonts w:eastAsia="FZSSJW--GB1-0"/>
          <w:kern w:val="0"/>
          <w:sz w:val="24"/>
        </w:rPr>
      </w:pPr>
      <w:r>
        <w:rPr>
          <w:rFonts w:eastAsia="FZSSJW--GB1-0"/>
          <w:kern w:val="0"/>
          <w:sz w:val="24"/>
        </w:rPr>
        <w:t>图</w:t>
      </w:r>
      <w:r>
        <w:rPr>
          <w:rFonts w:eastAsia="FZSSJW--GB1-0"/>
          <w:kern w:val="0"/>
          <w:sz w:val="24"/>
        </w:rPr>
        <w:t xml:space="preserve">2-2  </w:t>
      </w:r>
      <w:r>
        <w:rPr>
          <w:kern w:val="0"/>
          <w:sz w:val="24"/>
        </w:rPr>
        <w:t>脱硝工艺流程示意图</w:t>
      </w:r>
    </w:p>
    <w:p w:rsidR="00976169" w:rsidRDefault="00A05EDE">
      <w:pPr>
        <w:pStyle w:val="af5"/>
        <w:spacing w:line="480" w:lineRule="atLeast"/>
        <w:ind w:firstLine="480"/>
        <w:rPr>
          <w:rFonts w:ascii="Times New Roman"/>
        </w:rPr>
      </w:pPr>
      <w:r>
        <w:rPr>
          <w:rFonts w:ascii="Times New Roman"/>
          <w:sz w:val="24"/>
          <w:szCs w:val="24"/>
        </w:rPr>
        <w:t>SCR</w:t>
      </w:r>
      <w:r>
        <w:rPr>
          <w:rFonts w:ascii="Times New Roman"/>
          <w:sz w:val="24"/>
          <w:szCs w:val="24"/>
        </w:rPr>
        <w:t>脱硝系统由烟气调质系统、高温电除尘系统、氨喷射系统、</w:t>
      </w:r>
      <w:r>
        <w:rPr>
          <w:rFonts w:ascii="Times New Roman"/>
          <w:sz w:val="24"/>
          <w:szCs w:val="24"/>
        </w:rPr>
        <w:t>SCR</w:t>
      </w:r>
      <w:r>
        <w:rPr>
          <w:rFonts w:ascii="Times New Roman"/>
          <w:sz w:val="24"/>
          <w:szCs w:val="24"/>
        </w:rPr>
        <w:t>反应系统四部分组成。出口温度约</w:t>
      </w:r>
      <w:r>
        <w:rPr>
          <w:rFonts w:ascii="Times New Roman"/>
          <w:sz w:val="24"/>
          <w:szCs w:val="24"/>
        </w:rPr>
        <w:t>500℃</w:t>
      </w:r>
      <w:r>
        <w:rPr>
          <w:rFonts w:ascii="Times New Roman"/>
          <w:sz w:val="24"/>
          <w:szCs w:val="24"/>
        </w:rPr>
        <w:t>烟气进入余热锅炉，温度降至</w:t>
      </w:r>
      <w:r>
        <w:rPr>
          <w:rFonts w:ascii="Times New Roman"/>
          <w:sz w:val="24"/>
          <w:szCs w:val="24"/>
        </w:rPr>
        <w:t>380℃</w:t>
      </w:r>
      <w:r>
        <w:rPr>
          <w:rFonts w:ascii="Times New Roman"/>
          <w:sz w:val="24"/>
          <w:szCs w:val="24"/>
        </w:rPr>
        <w:t>左右引入到脱硝系统中，经过烟气调质后进入高温电除尘器。高温电除尘器进口设置烟气导流板，出口设置喷氨点，经过烟管内静态混合器的混合作用，烟气</w:t>
      </w:r>
      <w:r>
        <w:rPr>
          <w:rFonts w:ascii="Times New Roman"/>
          <w:sz w:val="24"/>
          <w:szCs w:val="24"/>
        </w:rPr>
        <w:t>/</w:t>
      </w:r>
      <w:r>
        <w:rPr>
          <w:rFonts w:ascii="Times New Roman"/>
          <w:sz w:val="24"/>
          <w:szCs w:val="24"/>
        </w:rPr>
        <w:t>氨均匀混合的进入</w:t>
      </w:r>
      <w:r>
        <w:rPr>
          <w:rFonts w:ascii="Times New Roman"/>
          <w:sz w:val="24"/>
          <w:szCs w:val="24"/>
        </w:rPr>
        <w:t>SCR</w:t>
      </w:r>
      <w:r>
        <w:rPr>
          <w:rFonts w:ascii="Times New Roman"/>
          <w:sz w:val="24"/>
          <w:szCs w:val="24"/>
        </w:rPr>
        <w:t>反应器内进行反应，脱除烟气中氮氧化物，经过除尘、脱硝的净烟气再引回余热锅炉进行热量回收。</w:t>
      </w:r>
    </w:p>
    <w:p w:rsidR="00976169" w:rsidRDefault="00A05EDE">
      <w:pPr>
        <w:pStyle w:val="af5"/>
        <w:spacing w:line="480" w:lineRule="atLeast"/>
        <w:ind w:firstLine="480"/>
        <w:rPr>
          <w:rFonts w:ascii="Times New Roman"/>
          <w:sz w:val="24"/>
          <w:szCs w:val="24"/>
        </w:rPr>
      </w:pPr>
      <w:r>
        <w:rPr>
          <w:rFonts w:ascii="Times New Roman"/>
          <w:sz w:val="24"/>
          <w:szCs w:val="24"/>
        </w:rPr>
        <w:t>2</w:t>
      </w:r>
      <w:r>
        <w:rPr>
          <w:rFonts w:ascii="Times New Roman"/>
          <w:sz w:val="24"/>
          <w:szCs w:val="24"/>
        </w:rPr>
        <w:t>、脱硫系统</w:t>
      </w:r>
    </w:p>
    <w:p w:rsidR="00976169" w:rsidRDefault="00A05EDE">
      <w:pPr>
        <w:pStyle w:val="af5"/>
        <w:spacing w:line="480" w:lineRule="atLeast"/>
        <w:ind w:firstLine="480"/>
        <w:rPr>
          <w:rFonts w:ascii="Times New Roman"/>
        </w:rPr>
      </w:pPr>
      <w:r>
        <w:rPr>
          <w:rFonts w:ascii="Times New Roman"/>
          <w:sz w:val="24"/>
          <w:szCs w:val="24"/>
        </w:rPr>
        <w:t>排烟中去除二氧化硫的技术称为烟气脱硫，烟气脱硫的方法很多，主要分为两大类，干法和湿法。干法采用粉状或粒状吸收剂、吸附剂或催化剂来脱除烟气中的</w:t>
      </w:r>
      <w:r>
        <w:rPr>
          <w:rFonts w:ascii="Times New Roman"/>
          <w:sz w:val="24"/>
          <w:szCs w:val="24"/>
        </w:rPr>
        <w:t>SO</w:t>
      </w:r>
      <w:r>
        <w:rPr>
          <w:rFonts w:ascii="Times New Roman"/>
          <w:sz w:val="24"/>
          <w:szCs w:val="24"/>
          <w:vertAlign w:val="subscript"/>
        </w:rPr>
        <w:t>2</w:t>
      </w:r>
      <w:r>
        <w:rPr>
          <w:rFonts w:ascii="Times New Roman"/>
          <w:sz w:val="24"/>
          <w:szCs w:val="24"/>
        </w:rPr>
        <w:t>，特点是处理后的烟气温度降低很少，烟气湿度没有增加，有利于烟囱的排气扩散，同时在烟囱附近不会出现雨雾现象。但是干法脱硫时</w:t>
      </w:r>
      <w:r>
        <w:rPr>
          <w:rFonts w:ascii="Times New Roman"/>
          <w:sz w:val="24"/>
          <w:szCs w:val="24"/>
        </w:rPr>
        <w:t>SO</w:t>
      </w:r>
      <w:r>
        <w:rPr>
          <w:rFonts w:ascii="Times New Roman"/>
          <w:sz w:val="24"/>
          <w:szCs w:val="24"/>
          <w:vertAlign w:val="subscript"/>
        </w:rPr>
        <w:t>2</w:t>
      </w:r>
      <w:r>
        <w:rPr>
          <w:rFonts w:ascii="Times New Roman"/>
          <w:sz w:val="24"/>
          <w:szCs w:val="24"/>
        </w:rPr>
        <w:t>的吸附或吸收速度较慢，因而脱硫效率低，且设备庞大，投资费用高。</w:t>
      </w:r>
    </w:p>
    <w:p w:rsidR="00976169" w:rsidRDefault="00A05EDE">
      <w:pPr>
        <w:pStyle w:val="af5"/>
        <w:spacing w:line="480" w:lineRule="atLeast"/>
        <w:ind w:firstLine="480"/>
        <w:rPr>
          <w:rFonts w:ascii="Times New Roman"/>
          <w:sz w:val="24"/>
          <w:szCs w:val="24"/>
        </w:rPr>
      </w:pPr>
      <w:r>
        <w:rPr>
          <w:rFonts w:ascii="Times New Roman"/>
          <w:sz w:val="24"/>
          <w:szCs w:val="24"/>
        </w:rPr>
        <w:t>干法脱硫常用的方法有活性炭法、氧化铜法、接触氧化法等。活性炭法应用较广泛，这种方法稳定性好，还能回收硫酸。氧化铜法是以氧化铝为载体，氧化铜为吸附剂吸收</w:t>
      </w:r>
      <w:r>
        <w:rPr>
          <w:rFonts w:ascii="Times New Roman"/>
          <w:sz w:val="24"/>
          <w:szCs w:val="24"/>
        </w:rPr>
        <w:t>SO</w:t>
      </w:r>
      <w:r>
        <w:rPr>
          <w:rFonts w:ascii="Times New Roman"/>
          <w:sz w:val="24"/>
          <w:szCs w:val="24"/>
          <w:vertAlign w:val="subscript"/>
        </w:rPr>
        <w:t>2</w:t>
      </w:r>
      <w:r>
        <w:rPr>
          <w:rFonts w:ascii="Times New Roman"/>
          <w:sz w:val="24"/>
          <w:szCs w:val="24"/>
        </w:rPr>
        <w:t>，生产硫酸铜，然后用氢还原硫酸铜，回收氧化铜和</w:t>
      </w:r>
      <w:r>
        <w:rPr>
          <w:rFonts w:ascii="Times New Roman"/>
          <w:sz w:val="24"/>
          <w:szCs w:val="24"/>
        </w:rPr>
        <w:t>SO</w:t>
      </w:r>
      <w:r>
        <w:rPr>
          <w:rFonts w:ascii="Times New Roman"/>
          <w:sz w:val="24"/>
          <w:szCs w:val="24"/>
          <w:vertAlign w:val="subscript"/>
        </w:rPr>
        <w:t>2</w:t>
      </w:r>
      <w:r>
        <w:rPr>
          <w:rFonts w:ascii="Times New Roman"/>
          <w:sz w:val="24"/>
          <w:szCs w:val="24"/>
        </w:rPr>
        <w:t>，但这种方法费用较高。接触氧化法是用五氧化二钒做催化剂，将</w:t>
      </w:r>
      <w:r>
        <w:rPr>
          <w:rFonts w:ascii="Times New Roman"/>
          <w:sz w:val="24"/>
          <w:szCs w:val="24"/>
        </w:rPr>
        <w:t>SO</w:t>
      </w:r>
      <w:r>
        <w:rPr>
          <w:rFonts w:ascii="Times New Roman"/>
          <w:sz w:val="24"/>
          <w:szCs w:val="24"/>
          <w:vertAlign w:val="subscript"/>
        </w:rPr>
        <w:t>2</w:t>
      </w:r>
      <w:r>
        <w:rPr>
          <w:rFonts w:ascii="Times New Roman"/>
          <w:sz w:val="24"/>
          <w:szCs w:val="24"/>
        </w:rPr>
        <w:t>转化为</w:t>
      </w:r>
      <w:r>
        <w:rPr>
          <w:rFonts w:ascii="Times New Roman"/>
          <w:sz w:val="24"/>
          <w:szCs w:val="24"/>
        </w:rPr>
        <w:t>SO</w:t>
      </w:r>
      <w:r>
        <w:rPr>
          <w:rFonts w:ascii="Times New Roman"/>
          <w:sz w:val="24"/>
          <w:szCs w:val="24"/>
          <w:vertAlign w:val="subscript"/>
        </w:rPr>
        <w:t>3</w:t>
      </w:r>
      <w:r>
        <w:rPr>
          <w:rFonts w:ascii="Times New Roman"/>
          <w:sz w:val="24"/>
          <w:szCs w:val="24"/>
        </w:rPr>
        <w:t>。</w:t>
      </w:r>
    </w:p>
    <w:p w:rsidR="00976169" w:rsidRDefault="00A05EDE">
      <w:pPr>
        <w:pStyle w:val="af5"/>
        <w:spacing w:line="480" w:lineRule="atLeast"/>
        <w:ind w:firstLine="480"/>
        <w:rPr>
          <w:rFonts w:ascii="Times New Roman"/>
          <w:sz w:val="24"/>
          <w:szCs w:val="24"/>
        </w:rPr>
      </w:pPr>
      <w:r>
        <w:rPr>
          <w:rFonts w:ascii="Times New Roman"/>
          <w:sz w:val="24"/>
          <w:szCs w:val="24"/>
        </w:rPr>
        <w:t>干法中最新的方法是喷雾干燥器同布袋或静电除尘器组合成的开式二段流程。这种方法也叫半干法，是利用喷雾干燥的原理向热烟气中喷入石灰浆液并形成雾滴，烟气中的</w:t>
      </w:r>
      <w:r>
        <w:rPr>
          <w:rFonts w:ascii="Times New Roman"/>
          <w:sz w:val="24"/>
          <w:szCs w:val="24"/>
        </w:rPr>
        <w:t>SO</w:t>
      </w:r>
      <w:r>
        <w:rPr>
          <w:rFonts w:ascii="Times New Roman"/>
          <w:sz w:val="24"/>
          <w:szCs w:val="24"/>
          <w:vertAlign w:val="subscript"/>
        </w:rPr>
        <w:t>2</w:t>
      </w:r>
      <w:r>
        <w:rPr>
          <w:rFonts w:ascii="Times New Roman"/>
          <w:sz w:val="24"/>
          <w:szCs w:val="24"/>
        </w:rPr>
        <w:t>与雾滴中的</w:t>
      </w:r>
      <w:r>
        <w:rPr>
          <w:rFonts w:ascii="Times New Roman"/>
          <w:sz w:val="24"/>
          <w:szCs w:val="24"/>
        </w:rPr>
        <w:t>Ca</w:t>
      </w:r>
      <w:r>
        <w:rPr>
          <w:rFonts w:ascii="Times New Roman"/>
          <w:sz w:val="24"/>
          <w:szCs w:val="24"/>
        </w:rPr>
        <w:t>（</w:t>
      </w:r>
      <w:r>
        <w:rPr>
          <w:rFonts w:ascii="Times New Roman"/>
          <w:sz w:val="24"/>
          <w:szCs w:val="24"/>
        </w:rPr>
        <w:t>OH</w:t>
      </w:r>
      <w:r>
        <w:rPr>
          <w:rFonts w:ascii="Times New Roman"/>
          <w:sz w:val="24"/>
          <w:szCs w:val="24"/>
        </w:rPr>
        <w:t>）</w:t>
      </w:r>
      <w:r>
        <w:rPr>
          <w:rFonts w:ascii="Times New Roman"/>
          <w:sz w:val="24"/>
          <w:szCs w:val="24"/>
          <w:vertAlign w:val="subscript"/>
        </w:rPr>
        <w:t>2</w:t>
      </w:r>
      <w:r>
        <w:rPr>
          <w:rFonts w:ascii="Times New Roman"/>
          <w:sz w:val="24"/>
          <w:szCs w:val="24"/>
        </w:rPr>
        <w:t>发生化学反应，生产性质稳定的、溶解度低的</w:t>
      </w:r>
      <w:r>
        <w:rPr>
          <w:rFonts w:ascii="Times New Roman"/>
          <w:sz w:val="24"/>
          <w:szCs w:val="24"/>
        </w:rPr>
        <w:t>CaSO</w:t>
      </w:r>
      <w:r>
        <w:rPr>
          <w:rFonts w:ascii="Times New Roman"/>
          <w:sz w:val="24"/>
          <w:szCs w:val="24"/>
          <w:vertAlign w:val="subscript"/>
        </w:rPr>
        <w:t>3</w:t>
      </w:r>
      <w:r>
        <w:rPr>
          <w:rFonts w:ascii="Times New Roman"/>
          <w:sz w:val="24"/>
          <w:szCs w:val="24"/>
        </w:rPr>
        <w:t>·1/2H</w:t>
      </w:r>
      <w:r>
        <w:rPr>
          <w:rFonts w:ascii="Times New Roman"/>
          <w:sz w:val="24"/>
          <w:szCs w:val="24"/>
          <w:vertAlign w:val="subscript"/>
        </w:rPr>
        <w:t>2</w:t>
      </w:r>
      <w:r>
        <w:rPr>
          <w:rFonts w:ascii="Times New Roman"/>
          <w:sz w:val="24"/>
          <w:szCs w:val="24"/>
        </w:rPr>
        <w:t>O</w:t>
      </w:r>
      <w:r>
        <w:rPr>
          <w:rFonts w:ascii="Times New Roman"/>
          <w:sz w:val="24"/>
          <w:szCs w:val="24"/>
        </w:rPr>
        <w:t>及少量的</w:t>
      </w:r>
      <w:r>
        <w:rPr>
          <w:rFonts w:ascii="Times New Roman"/>
          <w:sz w:val="24"/>
          <w:szCs w:val="24"/>
        </w:rPr>
        <w:t>CaSO</w:t>
      </w:r>
      <w:r>
        <w:rPr>
          <w:rFonts w:ascii="Times New Roman"/>
          <w:sz w:val="24"/>
          <w:szCs w:val="24"/>
          <w:vertAlign w:val="subscript"/>
        </w:rPr>
        <w:t>4</w:t>
      </w:r>
      <w:r>
        <w:rPr>
          <w:rFonts w:ascii="Times New Roman"/>
          <w:sz w:val="24"/>
          <w:szCs w:val="24"/>
        </w:rPr>
        <w:t>·2H</w:t>
      </w:r>
      <w:r>
        <w:rPr>
          <w:rFonts w:ascii="Times New Roman"/>
          <w:sz w:val="24"/>
          <w:szCs w:val="24"/>
          <w:vertAlign w:val="subscript"/>
        </w:rPr>
        <w:t>2</w:t>
      </w:r>
      <w:r>
        <w:rPr>
          <w:rFonts w:ascii="Times New Roman"/>
          <w:sz w:val="24"/>
          <w:szCs w:val="24"/>
        </w:rPr>
        <w:t>O</w:t>
      </w:r>
      <w:r>
        <w:rPr>
          <w:rFonts w:ascii="Times New Roman"/>
          <w:sz w:val="24"/>
          <w:szCs w:val="24"/>
        </w:rPr>
        <w:t>，从而达到脱除</w:t>
      </w:r>
      <w:r>
        <w:rPr>
          <w:rFonts w:ascii="Times New Roman"/>
          <w:sz w:val="24"/>
          <w:szCs w:val="24"/>
        </w:rPr>
        <w:t>SO</w:t>
      </w:r>
      <w:r>
        <w:rPr>
          <w:rFonts w:ascii="Times New Roman"/>
          <w:sz w:val="24"/>
          <w:szCs w:val="24"/>
          <w:vertAlign w:val="subscript"/>
        </w:rPr>
        <w:t>2</w:t>
      </w:r>
      <w:r>
        <w:rPr>
          <w:rFonts w:ascii="Times New Roman"/>
          <w:sz w:val="24"/>
          <w:szCs w:val="24"/>
        </w:rPr>
        <w:t>的目的。细小雾滴可以提供较大的反应表面积，提高脱硫效率。而雾滴在吸收</w:t>
      </w:r>
      <w:r>
        <w:rPr>
          <w:rFonts w:ascii="Times New Roman"/>
          <w:sz w:val="24"/>
          <w:szCs w:val="24"/>
        </w:rPr>
        <w:t>SO</w:t>
      </w:r>
      <w:r>
        <w:rPr>
          <w:rFonts w:ascii="Times New Roman"/>
          <w:sz w:val="24"/>
          <w:szCs w:val="24"/>
          <w:vertAlign w:val="subscript"/>
        </w:rPr>
        <w:t>2</w:t>
      </w:r>
      <w:r>
        <w:rPr>
          <w:rFonts w:ascii="Times New Roman"/>
          <w:sz w:val="24"/>
          <w:szCs w:val="24"/>
        </w:rPr>
        <w:t>的同时被烟气干燥，生产固体粉末，大部分随烟气排出进入除尘器，除尘器将各种粉尘同时除去，而净化后的烟气因降温不多，可直接排入大气。这种方法具有运行稳定、脱硫除尘效率高的优点，但能耗大、一次性投资大。</w:t>
      </w:r>
    </w:p>
    <w:p w:rsidR="00976169" w:rsidRDefault="00A05EDE">
      <w:pPr>
        <w:pStyle w:val="af5"/>
        <w:spacing w:line="480" w:lineRule="atLeast"/>
        <w:ind w:firstLine="480"/>
        <w:rPr>
          <w:rFonts w:ascii="Times New Roman"/>
          <w:sz w:val="24"/>
        </w:rPr>
      </w:pPr>
      <w:r>
        <w:rPr>
          <w:rFonts w:ascii="Times New Roman"/>
          <w:sz w:val="24"/>
          <w:szCs w:val="24"/>
        </w:rPr>
        <w:t>湿法烟气脱硫（湿式吸收法）是采用液体吸收剂洗涤烟气去除</w:t>
      </w:r>
      <w:r>
        <w:rPr>
          <w:rFonts w:ascii="Times New Roman"/>
          <w:sz w:val="24"/>
          <w:szCs w:val="24"/>
        </w:rPr>
        <w:t>SO</w:t>
      </w:r>
      <w:r>
        <w:rPr>
          <w:rFonts w:ascii="Times New Roman"/>
          <w:sz w:val="24"/>
          <w:szCs w:val="24"/>
          <w:vertAlign w:val="subscript"/>
        </w:rPr>
        <w:t>2</w:t>
      </w:r>
      <w:r>
        <w:rPr>
          <w:rFonts w:ascii="Times New Roman"/>
          <w:sz w:val="24"/>
          <w:szCs w:val="24"/>
        </w:rPr>
        <w:t>，脱硫反应速度快，所以湿法脱硫效率高，且设备不大，投资也相当较少。但处理后的烟气温度降低，含水量增加。为了提高扩散，防止烟囱附近形成雨雾，还需对烟气进行再加热。湿法脱硫根据采用的脱硫剂种类可以分为镁法、氨法、石灰石</w:t>
      </w:r>
      <w:r>
        <w:rPr>
          <w:rFonts w:ascii="Times New Roman"/>
          <w:sz w:val="24"/>
          <w:szCs w:val="24"/>
        </w:rPr>
        <w:t>/</w:t>
      </w:r>
      <w:r>
        <w:rPr>
          <w:rFonts w:ascii="Times New Roman"/>
          <w:sz w:val="24"/>
          <w:szCs w:val="24"/>
        </w:rPr>
        <w:t>石灰</w:t>
      </w:r>
      <w:r>
        <w:rPr>
          <w:rFonts w:ascii="Times New Roman"/>
          <w:sz w:val="24"/>
          <w:szCs w:val="24"/>
        </w:rPr>
        <w:t>—</w:t>
      </w:r>
      <w:r>
        <w:rPr>
          <w:rFonts w:ascii="Times New Roman"/>
          <w:sz w:val="24"/>
          <w:szCs w:val="24"/>
        </w:rPr>
        <w:t>石膏法等。</w:t>
      </w:r>
    </w:p>
    <w:p w:rsidR="00976169" w:rsidRDefault="00A05EDE">
      <w:pPr>
        <w:pStyle w:val="af5"/>
        <w:spacing w:line="480" w:lineRule="atLeast"/>
        <w:ind w:firstLine="480"/>
        <w:rPr>
          <w:rFonts w:ascii="Times New Roman"/>
          <w:sz w:val="24"/>
          <w:szCs w:val="24"/>
        </w:rPr>
      </w:pPr>
      <w:r>
        <w:rPr>
          <w:rFonts w:ascii="Times New Roman"/>
          <w:sz w:val="24"/>
          <w:szCs w:val="24"/>
        </w:rPr>
        <w:t>3</w:t>
      </w:r>
      <w:r>
        <w:rPr>
          <w:rFonts w:ascii="Times New Roman"/>
          <w:sz w:val="24"/>
          <w:szCs w:val="24"/>
        </w:rPr>
        <w:t>、烟尘治理技术</w:t>
      </w:r>
    </w:p>
    <w:p w:rsidR="00976169" w:rsidRDefault="00A05EDE">
      <w:pPr>
        <w:pStyle w:val="af5"/>
        <w:spacing w:line="480" w:lineRule="atLeast"/>
        <w:ind w:firstLine="480"/>
        <w:rPr>
          <w:rFonts w:ascii="Times New Roman"/>
          <w:sz w:val="24"/>
          <w:szCs w:val="24"/>
        </w:rPr>
      </w:pPr>
      <w:r>
        <w:rPr>
          <w:rFonts w:ascii="Times New Roman"/>
          <w:sz w:val="24"/>
          <w:szCs w:val="24"/>
        </w:rPr>
        <w:t>平板玻璃行业排放的烟气烟尘粒度范围从</w:t>
      </w:r>
      <w:r>
        <w:rPr>
          <w:rFonts w:ascii="Times New Roman"/>
          <w:sz w:val="24"/>
          <w:szCs w:val="24"/>
        </w:rPr>
        <w:t>0.1μm</w:t>
      </w:r>
      <w:r>
        <w:rPr>
          <w:rFonts w:ascii="Times New Roman"/>
          <w:sz w:val="24"/>
          <w:szCs w:val="24"/>
        </w:rPr>
        <w:t>到</w:t>
      </w:r>
      <w:r>
        <w:rPr>
          <w:rFonts w:ascii="Times New Roman"/>
          <w:sz w:val="24"/>
          <w:szCs w:val="24"/>
        </w:rPr>
        <w:t>0.5μm</w:t>
      </w:r>
      <w:r>
        <w:rPr>
          <w:rFonts w:ascii="Times New Roman"/>
          <w:sz w:val="24"/>
          <w:szCs w:val="24"/>
        </w:rPr>
        <w:t>以上。控制目前主要采用如下几种处理工艺：湿式除尘、电除尘器和袋式除尘器。</w:t>
      </w:r>
    </w:p>
    <w:p w:rsidR="00976169" w:rsidRDefault="00A05EDE">
      <w:pPr>
        <w:pStyle w:val="af5"/>
        <w:spacing w:line="480" w:lineRule="atLeast"/>
        <w:ind w:firstLine="480"/>
        <w:rPr>
          <w:rFonts w:ascii="Times New Roman"/>
          <w:sz w:val="24"/>
          <w:szCs w:val="24"/>
        </w:rPr>
      </w:pPr>
      <w:r>
        <w:rPr>
          <w:rFonts w:ascii="Times New Roman"/>
          <w:sz w:val="24"/>
          <w:szCs w:val="24"/>
        </w:rPr>
        <w:t>根据调研情况分析，目前平板玻璃熔窑烟气通常采取除尘脱硫一体化的工艺，主要有如下几种：</w:t>
      </w:r>
    </w:p>
    <w:p w:rsidR="00976169" w:rsidRDefault="00A05EDE">
      <w:pPr>
        <w:pStyle w:val="af5"/>
        <w:spacing w:line="480" w:lineRule="atLeast"/>
        <w:ind w:firstLine="480"/>
        <w:rPr>
          <w:rFonts w:ascii="Times New Roman"/>
          <w:sz w:val="24"/>
          <w:szCs w:val="24"/>
        </w:rPr>
      </w:pPr>
      <w:r>
        <w:rPr>
          <w:rFonts w:ascii="Times New Roman"/>
          <w:sz w:val="24"/>
          <w:szCs w:val="24"/>
        </w:rPr>
        <w:t>湿法除尘、脱硫工艺。该技术优点在于脱硫效率高、脱硫除尘一体化，工艺设备简单，投资及运行费用较低。但处理不当也存在易腐蚀、结垢、除尘效率较低、水污染物产生二次污染等问题。</w:t>
      </w:r>
    </w:p>
    <w:p w:rsidR="00976169" w:rsidRDefault="00A05EDE">
      <w:pPr>
        <w:pStyle w:val="af5"/>
        <w:spacing w:line="480" w:lineRule="atLeast"/>
        <w:ind w:firstLine="480"/>
        <w:rPr>
          <w:rFonts w:ascii="Times New Roman"/>
          <w:sz w:val="24"/>
          <w:szCs w:val="24"/>
        </w:rPr>
      </w:pPr>
      <w:r>
        <w:rPr>
          <w:rFonts w:ascii="Times New Roman"/>
          <w:sz w:val="24"/>
          <w:szCs w:val="24"/>
        </w:rPr>
        <w:t>干法</w:t>
      </w:r>
      <w:r>
        <w:rPr>
          <w:rFonts w:ascii="Times New Roman"/>
          <w:sz w:val="24"/>
          <w:szCs w:val="24"/>
        </w:rPr>
        <w:t>/</w:t>
      </w:r>
      <w:r>
        <w:rPr>
          <w:rFonts w:ascii="Times New Roman"/>
          <w:sz w:val="24"/>
          <w:szCs w:val="24"/>
        </w:rPr>
        <w:t>半干法脱硫＋电除尘工艺。该工艺已经在国内电子玻璃工业中得到广泛应用，技术很成熟，欧盟等国家的平板玻璃生产线也大多采用该技术。该工艺特点是在烟气进入电除尘器之前，须经过调湿塔。调湿塔的目的在于除硫、降温和增湿（调整烟尘比电阻，以提高除尘效率）。烟气经调湿塔后，进入电除尘器除尘，最后由风机经过管道输送至烟囱排入大气中。该技术的优势在于运行稳定、除尘效率高，缺点是能耗较大、一次性投资较大。</w:t>
      </w:r>
    </w:p>
    <w:p w:rsidR="00976169" w:rsidRDefault="00A05EDE">
      <w:pPr>
        <w:pStyle w:val="af5"/>
        <w:spacing w:line="480" w:lineRule="atLeast"/>
        <w:ind w:firstLine="480"/>
        <w:rPr>
          <w:rFonts w:ascii="Times New Roman"/>
          <w:sz w:val="24"/>
          <w:szCs w:val="24"/>
        </w:rPr>
      </w:pPr>
      <w:r>
        <w:rPr>
          <w:rFonts w:ascii="Times New Roman"/>
          <w:sz w:val="24"/>
          <w:szCs w:val="24"/>
        </w:rPr>
        <w:t>其他工艺。国外一些国家采用干法</w:t>
      </w:r>
      <w:r>
        <w:rPr>
          <w:rFonts w:ascii="Times New Roman"/>
          <w:sz w:val="24"/>
          <w:szCs w:val="24"/>
        </w:rPr>
        <w:t>/</w:t>
      </w:r>
      <w:r>
        <w:rPr>
          <w:rFonts w:ascii="Times New Roman"/>
          <w:sz w:val="24"/>
          <w:szCs w:val="24"/>
        </w:rPr>
        <w:t>半干法脱硫</w:t>
      </w:r>
      <w:r>
        <w:rPr>
          <w:rFonts w:ascii="Times New Roman"/>
          <w:sz w:val="24"/>
          <w:szCs w:val="24"/>
        </w:rPr>
        <w:t>+</w:t>
      </w:r>
      <w:r>
        <w:rPr>
          <w:rFonts w:ascii="Times New Roman"/>
          <w:sz w:val="24"/>
          <w:szCs w:val="24"/>
        </w:rPr>
        <w:t>袋式除尘工艺，目前在国内也有工程实例，该技术运行稳定、除尘效率高。</w:t>
      </w:r>
    </w:p>
    <w:p w:rsidR="00976169" w:rsidRDefault="00A05EDE">
      <w:pPr>
        <w:pStyle w:val="af5"/>
        <w:spacing w:line="480" w:lineRule="atLeast"/>
        <w:ind w:firstLine="480"/>
        <w:rPr>
          <w:rFonts w:ascii="Times New Roman"/>
          <w:sz w:val="24"/>
          <w:szCs w:val="24"/>
        </w:rPr>
      </w:pPr>
      <w:r>
        <w:rPr>
          <w:rFonts w:ascii="Times New Roman"/>
          <w:sz w:val="24"/>
          <w:szCs w:val="24"/>
        </w:rPr>
        <w:t>相比于火电厂的烟气治理，玻璃熔窑烟气净化治理困难较多。玻璃熔窑燃料复杂、炉温高，高温燃烧和原料分解均会产生大量</w:t>
      </w:r>
      <w:r>
        <w:rPr>
          <w:rFonts w:ascii="Times New Roman"/>
          <w:sz w:val="24"/>
          <w:szCs w:val="24"/>
        </w:rPr>
        <w:t>NOx</w:t>
      </w:r>
      <w:r>
        <w:rPr>
          <w:rFonts w:ascii="Times New Roman"/>
          <w:sz w:val="24"/>
          <w:szCs w:val="24"/>
        </w:rPr>
        <w:t>，烟尘黏性大、碱金属含量高，</w:t>
      </w:r>
      <w:r>
        <w:rPr>
          <w:rFonts w:ascii="Times New Roman"/>
          <w:sz w:val="24"/>
          <w:szCs w:val="24"/>
        </w:rPr>
        <w:t>HF</w:t>
      </w:r>
      <w:r>
        <w:rPr>
          <w:rFonts w:ascii="Times New Roman"/>
          <w:sz w:val="24"/>
          <w:szCs w:val="24"/>
        </w:rPr>
        <w:t>、</w:t>
      </w:r>
      <w:r>
        <w:rPr>
          <w:rFonts w:ascii="Times New Roman"/>
          <w:sz w:val="24"/>
          <w:szCs w:val="24"/>
        </w:rPr>
        <w:t>HCl</w:t>
      </w:r>
      <w:r>
        <w:rPr>
          <w:rFonts w:ascii="Times New Roman"/>
          <w:sz w:val="24"/>
          <w:szCs w:val="24"/>
        </w:rPr>
        <w:t>等物质容易造成脱硝催化剂堵塞和中毒，且受换火影响，烟气量波动范围较大。国内平板玻璃生产企业通常采用的典型熔窑烟气治理技术路线为：余热锅炉</w:t>
      </w:r>
      <w:r>
        <w:rPr>
          <w:rFonts w:ascii="Times New Roman"/>
          <w:sz w:val="24"/>
          <w:szCs w:val="24"/>
        </w:rPr>
        <w:t>+</w:t>
      </w:r>
      <w:r>
        <w:rPr>
          <w:rFonts w:ascii="Times New Roman"/>
          <w:sz w:val="24"/>
          <w:szCs w:val="24"/>
        </w:rPr>
        <w:t>调质</w:t>
      </w:r>
      <w:r>
        <w:rPr>
          <w:rFonts w:ascii="Times New Roman"/>
          <w:sz w:val="24"/>
          <w:szCs w:val="24"/>
        </w:rPr>
        <w:t>+</w:t>
      </w:r>
      <w:r>
        <w:rPr>
          <w:rFonts w:ascii="Times New Roman"/>
          <w:sz w:val="24"/>
          <w:szCs w:val="24"/>
        </w:rPr>
        <w:t>高温电除尘</w:t>
      </w:r>
      <w:r>
        <w:rPr>
          <w:rFonts w:ascii="Times New Roman"/>
          <w:sz w:val="24"/>
          <w:szCs w:val="24"/>
        </w:rPr>
        <w:t>+SCR</w:t>
      </w:r>
      <w:r>
        <w:rPr>
          <w:rFonts w:ascii="Times New Roman"/>
          <w:sz w:val="24"/>
          <w:szCs w:val="24"/>
        </w:rPr>
        <w:t>脱硝</w:t>
      </w:r>
      <w:r>
        <w:rPr>
          <w:rFonts w:ascii="Times New Roman"/>
          <w:sz w:val="24"/>
          <w:szCs w:val="24"/>
        </w:rPr>
        <w:t>+</w:t>
      </w:r>
      <w:r>
        <w:rPr>
          <w:rFonts w:ascii="Times New Roman"/>
          <w:sz w:val="24"/>
          <w:szCs w:val="24"/>
        </w:rPr>
        <w:t>余热锅炉</w:t>
      </w:r>
      <w:r>
        <w:rPr>
          <w:rFonts w:ascii="Times New Roman"/>
          <w:sz w:val="24"/>
          <w:szCs w:val="24"/>
        </w:rPr>
        <w:t>+</w:t>
      </w:r>
      <w:r>
        <w:rPr>
          <w:rFonts w:ascii="Times New Roman"/>
          <w:sz w:val="24"/>
          <w:szCs w:val="24"/>
        </w:rPr>
        <w:t>脱硫</w:t>
      </w:r>
      <w:r>
        <w:rPr>
          <w:rFonts w:ascii="Times New Roman"/>
          <w:sz w:val="24"/>
          <w:szCs w:val="24"/>
        </w:rPr>
        <w:t>+</w:t>
      </w:r>
      <w:r>
        <w:rPr>
          <w:rFonts w:ascii="Times New Roman"/>
          <w:sz w:val="24"/>
          <w:szCs w:val="24"/>
        </w:rPr>
        <w:t>除尘，技术流程见图</w:t>
      </w:r>
      <w:r>
        <w:rPr>
          <w:rFonts w:ascii="Times New Roman"/>
          <w:sz w:val="24"/>
          <w:szCs w:val="24"/>
        </w:rPr>
        <w:t>2-4</w:t>
      </w:r>
      <w:r>
        <w:rPr>
          <w:rFonts w:ascii="Times New Roman"/>
          <w:sz w:val="24"/>
          <w:szCs w:val="24"/>
        </w:rPr>
        <w:t>。</w:t>
      </w:r>
    </w:p>
    <w:p w:rsidR="00976169" w:rsidRDefault="00351F62">
      <w:pPr>
        <w:pStyle w:val="af5"/>
        <w:spacing w:line="480" w:lineRule="atLeast"/>
        <w:ind w:firstLine="400"/>
        <w:rPr>
          <w:rFonts w:ascii="Times New Roman"/>
        </w:rPr>
      </w:pPr>
      <w:r>
        <w:rPr>
          <w:rFonts w:ascii="Times New Roman"/>
        </w:rPr>
        <w:pict>
          <v:shape id="_x0000_s1027" type="#_x0000_t75" style="position:absolute;left:0;text-align:left;margin-left:117.45pt;margin-top:41.25pt;width:218.8pt;height:147.2pt;z-index:251667456;mso-wrap-distance-top:0;mso-wrap-distance-bottom:0" stroked="t" strokeweight="1.5pt">
            <v:stroke miterlimit="2"/>
            <v:imagedata r:id="rId25" o:title=""/>
            <w10:wrap type="topAndBottom"/>
          </v:shape>
        </w:pict>
      </w:r>
    </w:p>
    <w:p w:rsidR="00976169" w:rsidRDefault="00A05EDE">
      <w:pPr>
        <w:spacing w:line="360" w:lineRule="exact"/>
        <w:jc w:val="center"/>
        <w:rPr>
          <w:sz w:val="24"/>
        </w:rPr>
      </w:pPr>
      <w:r>
        <w:rPr>
          <w:sz w:val="24"/>
        </w:rPr>
        <w:t>图</w:t>
      </w:r>
      <w:r>
        <w:rPr>
          <w:sz w:val="24"/>
        </w:rPr>
        <w:t xml:space="preserve">2-4  </w:t>
      </w:r>
      <w:r>
        <w:rPr>
          <w:sz w:val="24"/>
        </w:rPr>
        <w:t>平板玻璃企业烟气净化系统常规流程图</w:t>
      </w:r>
    </w:p>
    <w:p w:rsidR="00976169" w:rsidRDefault="00976169"/>
    <w:p w:rsidR="00976169" w:rsidRDefault="00A05EDE">
      <w:pPr>
        <w:pStyle w:val="af5"/>
        <w:spacing w:line="480" w:lineRule="atLeast"/>
        <w:ind w:firstLine="480"/>
        <w:rPr>
          <w:rFonts w:ascii="Times New Roman"/>
          <w:sz w:val="24"/>
          <w:szCs w:val="24"/>
        </w:rPr>
      </w:pPr>
      <w:r>
        <w:rPr>
          <w:rFonts w:ascii="Times New Roman"/>
          <w:sz w:val="24"/>
          <w:szCs w:val="24"/>
        </w:rPr>
        <w:t>4</w:t>
      </w:r>
      <w:r>
        <w:rPr>
          <w:rFonts w:ascii="Times New Roman"/>
          <w:sz w:val="24"/>
          <w:szCs w:val="24"/>
        </w:rPr>
        <w:t>、粉尘治理技术</w:t>
      </w:r>
    </w:p>
    <w:p w:rsidR="00976169" w:rsidRDefault="00A05EDE">
      <w:pPr>
        <w:pStyle w:val="af5"/>
        <w:spacing w:line="480" w:lineRule="atLeast"/>
        <w:ind w:firstLine="480"/>
        <w:rPr>
          <w:rFonts w:ascii="Times New Roman"/>
          <w:sz w:val="24"/>
          <w:szCs w:val="24"/>
        </w:rPr>
      </w:pPr>
      <w:r>
        <w:rPr>
          <w:rFonts w:ascii="Times New Roman"/>
          <w:sz w:val="24"/>
          <w:szCs w:val="24"/>
        </w:rPr>
        <w:t>粉尘是平板玻璃工业的大气污染物之一，主要产生于原料的储运、上料系统。</w:t>
      </w:r>
    </w:p>
    <w:p w:rsidR="00976169" w:rsidRDefault="00A05EDE">
      <w:pPr>
        <w:pStyle w:val="af5"/>
        <w:spacing w:line="480" w:lineRule="atLeast"/>
        <w:ind w:firstLine="480"/>
        <w:rPr>
          <w:rFonts w:ascii="Times New Roman"/>
          <w:sz w:val="24"/>
          <w:szCs w:val="24"/>
        </w:rPr>
      </w:pPr>
      <w:r>
        <w:rPr>
          <w:rFonts w:ascii="Times New Roman"/>
          <w:sz w:val="24"/>
          <w:szCs w:val="24"/>
        </w:rPr>
        <w:t>除尘系统的核心是各种除尘器，主要有袋式除尘器、电除尘器、水力除尘器、旋风除尘器等。目前平板玻璃工业应用较多的是袋式除尘器。袋式除尘器是一种利用有机或无机纤维过滤布将含尘气体中的粉尘过滤出来的净化设备，因滤布多做成袋式，所以称袋式除尘器。袋式除尘器采用深层过滤或表面过滤的过滤机理将粉尘阻挡在滤布外部而通过洁净气体，为维持持续稳定的处理能力和较高的净化效率，需要采取清灰机构将附着的粉尘抖落。袋式除尘器具有除尘效率高、适应性强、维护简单等优点。</w:t>
      </w:r>
    </w:p>
    <w:p w:rsidR="00976169" w:rsidRDefault="00A05EDE">
      <w:pPr>
        <w:pStyle w:val="3"/>
        <w:spacing w:before="120" w:after="120" w:line="480" w:lineRule="exact"/>
        <w:rPr>
          <w:b w:val="0"/>
          <w:sz w:val="28"/>
          <w:szCs w:val="28"/>
        </w:rPr>
      </w:pPr>
      <w:bookmarkStart w:id="21" w:name="3.5_现行环保标准存在的主要问题"/>
      <w:bookmarkStart w:id="22" w:name="_Toc511507488"/>
      <w:bookmarkStart w:id="23" w:name="_Toc516393379"/>
      <w:bookmarkStart w:id="24" w:name="_Toc14559"/>
      <w:bookmarkStart w:id="25" w:name="_Toc18436168"/>
      <w:bookmarkEnd w:id="21"/>
      <w:r>
        <w:rPr>
          <w:b w:val="0"/>
          <w:sz w:val="28"/>
          <w:szCs w:val="28"/>
        </w:rPr>
        <w:t>2.1.4</w:t>
      </w:r>
      <w:r>
        <w:rPr>
          <w:b w:val="0"/>
          <w:sz w:val="28"/>
          <w:szCs w:val="28"/>
        </w:rPr>
        <w:t>现行环保标准存在的主要问题</w:t>
      </w:r>
      <w:bookmarkStart w:id="26" w:name="3.5.1_现行环保标准"/>
      <w:bookmarkEnd w:id="22"/>
      <w:bookmarkEnd w:id="23"/>
      <w:bookmarkEnd w:id="24"/>
      <w:bookmarkEnd w:id="25"/>
      <w:bookmarkEnd w:id="26"/>
    </w:p>
    <w:p w:rsidR="00976169" w:rsidRDefault="00A05EDE">
      <w:pPr>
        <w:pStyle w:val="4"/>
        <w:spacing w:before="120" w:after="120" w:line="480" w:lineRule="exact"/>
        <w:rPr>
          <w:rFonts w:ascii="Times New Roman" w:eastAsia="宋体" w:hAnsi="Times New Roman"/>
          <w:sz w:val="24"/>
          <w:szCs w:val="24"/>
        </w:rPr>
      </w:pPr>
      <w:bookmarkStart w:id="27" w:name="_Toc511507489"/>
      <w:r>
        <w:rPr>
          <w:rFonts w:ascii="Times New Roman" w:eastAsia="宋体" w:hAnsi="Times New Roman"/>
          <w:sz w:val="24"/>
          <w:szCs w:val="24"/>
        </w:rPr>
        <w:t xml:space="preserve">2.4.1.1 </w:t>
      </w:r>
      <w:r>
        <w:rPr>
          <w:rFonts w:ascii="Times New Roman" w:eastAsia="宋体" w:hAnsi="Times New Roman"/>
          <w:sz w:val="24"/>
          <w:szCs w:val="24"/>
        </w:rPr>
        <w:t>现行环保标准执行情况</w:t>
      </w:r>
      <w:bookmarkEnd w:id="27"/>
    </w:p>
    <w:p w:rsidR="00976169" w:rsidRDefault="00A05EDE">
      <w:pPr>
        <w:pStyle w:val="af5"/>
        <w:spacing w:line="480" w:lineRule="atLeast"/>
        <w:ind w:firstLine="480"/>
        <w:rPr>
          <w:rFonts w:ascii="Times New Roman"/>
          <w:sz w:val="24"/>
          <w:szCs w:val="24"/>
        </w:rPr>
      </w:pPr>
      <w:bookmarkStart w:id="28" w:name="3.5.2_现行标准的缺陷"/>
      <w:bookmarkEnd w:id="28"/>
      <w:r>
        <w:rPr>
          <w:rFonts w:ascii="Times New Roman"/>
          <w:sz w:val="24"/>
          <w:szCs w:val="24"/>
        </w:rPr>
        <w:t>目前，我省的平板玻璃企业均执行《平板玻璃工业大气污染物排放标准》（</w:t>
      </w:r>
      <w:r>
        <w:rPr>
          <w:rFonts w:ascii="Times New Roman"/>
          <w:sz w:val="24"/>
          <w:szCs w:val="24"/>
        </w:rPr>
        <w:t>DB13/2168-2015</w:t>
      </w:r>
      <w:r>
        <w:rPr>
          <w:rFonts w:ascii="Times New Roman"/>
          <w:sz w:val="24"/>
          <w:szCs w:val="24"/>
        </w:rPr>
        <w:t>），自</w:t>
      </w:r>
      <w:r>
        <w:rPr>
          <w:rFonts w:ascii="Times New Roman"/>
          <w:sz w:val="24"/>
          <w:szCs w:val="24"/>
        </w:rPr>
        <w:t>2015</w:t>
      </w:r>
      <w:r>
        <w:rPr>
          <w:rFonts w:ascii="Times New Roman"/>
          <w:sz w:val="24"/>
          <w:szCs w:val="24"/>
        </w:rPr>
        <w:t>年</w:t>
      </w:r>
      <w:r>
        <w:rPr>
          <w:rFonts w:ascii="Times New Roman"/>
          <w:sz w:val="24"/>
          <w:szCs w:val="24"/>
        </w:rPr>
        <w:t>3</w:t>
      </w:r>
      <w:r>
        <w:rPr>
          <w:rFonts w:ascii="Times New Roman"/>
          <w:sz w:val="24"/>
          <w:szCs w:val="24"/>
        </w:rPr>
        <w:t>月</w:t>
      </w:r>
      <w:r>
        <w:rPr>
          <w:rFonts w:ascii="Times New Roman"/>
          <w:sz w:val="24"/>
          <w:szCs w:val="24"/>
        </w:rPr>
        <w:t>1</w:t>
      </w:r>
      <w:r>
        <w:rPr>
          <w:rFonts w:ascii="Times New Roman"/>
          <w:sz w:val="24"/>
          <w:szCs w:val="24"/>
        </w:rPr>
        <w:t>日起实施。标准中主要污染物标准限值为：</w:t>
      </w:r>
      <w:r>
        <w:rPr>
          <w:rFonts w:ascii="Times New Roman" w:hint="eastAsia"/>
          <w:sz w:val="24"/>
          <w:szCs w:val="24"/>
        </w:rPr>
        <w:t>“</w:t>
      </w:r>
      <w:r>
        <w:rPr>
          <w:rFonts w:ascii="Times New Roman"/>
          <w:sz w:val="24"/>
          <w:szCs w:val="24"/>
        </w:rPr>
        <w:t>颗粒物为</w:t>
      </w:r>
      <w:r>
        <w:rPr>
          <w:rFonts w:ascii="Times New Roman"/>
          <w:sz w:val="24"/>
          <w:szCs w:val="24"/>
        </w:rPr>
        <w:t>30mg/m</w:t>
      </w:r>
      <w:r>
        <w:rPr>
          <w:rFonts w:ascii="Times New Roman"/>
          <w:sz w:val="24"/>
          <w:szCs w:val="24"/>
          <w:vertAlign w:val="superscript"/>
        </w:rPr>
        <w:t>3</w:t>
      </w:r>
      <w:r>
        <w:rPr>
          <w:rFonts w:ascii="Times New Roman"/>
          <w:sz w:val="24"/>
          <w:szCs w:val="24"/>
        </w:rPr>
        <w:t>、二氧化硫为</w:t>
      </w:r>
      <w:r>
        <w:rPr>
          <w:rFonts w:ascii="Times New Roman"/>
          <w:sz w:val="24"/>
          <w:szCs w:val="24"/>
        </w:rPr>
        <w:t>250mg/m</w:t>
      </w:r>
      <w:r>
        <w:rPr>
          <w:rFonts w:ascii="Times New Roman"/>
          <w:sz w:val="24"/>
          <w:szCs w:val="24"/>
          <w:vertAlign w:val="superscript"/>
        </w:rPr>
        <w:t>3</w:t>
      </w:r>
      <w:r>
        <w:rPr>
          <w:rFonts w:ascii="Times New Roman"/>
          <w:sz w:val="24"/>
          <w:szCs w:val="24"/>
        </w:rPr>
        <w:t>、氮氧化物为</w:t>
      </w:r>
      <w:r>
        <w:rPr>
          <w:rFonts w:ascii="Times New Roman"/>
          <w:sz w:val="24"/>
          <w:szCs w:val="24"/>
        </w:rPr>
        <w:t>600mg/m</w:t>
      </w:r>
      <w:r>
        <w:rPr>
          <w:rFonts w:ascii="Times New Roman"/>
          <w:sz w:val="24"/>
          <w:szCs w:val="24"/>
          <w:vertAlign w:val="superscript"/>
        </w:rPr>
        <w:t>3</w:t>
      </w:r>
      <w:r>
        <w:rPr>
          <w:rFonts w:ascii="Times New Roman"/>
          <w:sz w:val="24"/>
          <w:szCs w:val="24"/>
        </w:rPr>
        <w:t>（燃料为天然气）、氮氧化物为</w:t>
      </w:r>
      <w:r>
        <w:rPr>
          <w:rFonts w:ascii="Times New Roman"/>
          <w:sz w:val="24"/>
          <w:szCs w:val="24"/>
        </w:rPr>
        <w:t>500mg/m</w:t>
      </w:r>
      <w:r>
        <w:rPr>
          <w:rFonts w:ascii="Times New Roman"/>
          <w:sz w:val="24"/>
          <w:szCs w:val="24"/>
          <w:vertAlign w:val="superscript"/>
        </w:rPr>
        <w:t>3</w:t>
      </w:r>
      <w:r>
        <w:rPr>
          <w:rFonts w:ascii="Times New Roman"/>
          <w:sz w:val="24"/>
          <w:szCs w:val="24"/>
        </w:rPr>
        <w:t>（燃料为煤气、重油和其他）</w:t>
      </w:r>
      <w:r>
        <w:rPr>
          <w:rFonts w:ascii="Times New Roman" w:hint="eastAsia"/>
          <w:sz w:val="24"/>
          <w:szCs w:val="24"/>
        </w:rPr>
        <w:t>”</w:t>
      </w:r>
      <w:r>
        <w:rPr>
          <w:rFonts w:ascii="Times New Roman"/>
          <w:sz w:val="24"/>
          <w:szCs w:val="24"/>
        </w:rPr>
        <w:t>。</w:t>
      </w:r>
    </w:p>
    <w:p w:rsidR="00976169" w:rsidRDefault="00A05EDE">
      <w:pPr>
        <w:pStyle w:val="4"/>
        <w:spacing w:before="120" w:after="120" w:line="480" w:lineRule="exact"/>
        <w:rPr>
          <w:rFonts w:ascii="Times New Roman" w:eastAsia="宋体" w:hAnsi="Times New Roman"/>
          <w:sz w:val="24"/>
          <w:szCs w:val="24"/>
        </w:rPr>
      </w:pPr>
      <w:bookmarkStart w:id="29" w:name="_Toc511507490"/>
      <w:r>
        <w:rPr>
          <w:rFonts w:ascii="Times New Roman" w:eastAsia="宋体" w:hAnsi="Times New Roman"/>
          <w:sz w:val="24"/>
          <w:szCs w:val="24"/>
        </w:rPr>
        <w:t xml:space="preserve">2.4.1.2 </w:t>
      </w:r>
      <w:r>
        <w:rPr>
          <w:rFonts w:ascii="Times New Roman" w:eastAsia="宋体" w:hAnsi="Times New Roman"/>
          <w:sz w:val="24"/>
          <w:szCs w:val="24"/>
        </w:rPr>
        <w:t>现行标准执行中存在的问题</w:t>
      </w:r>
      <w:bookmarkEnd w:id="29"/>
    </w:p>
    <w:p w:rsidR="00976169" w:rsidRDefault="00A05EDE">
      <w:pPr>
        <w:spacing w:line="300" w:lineRule="auto"/>
        <w:ind w:firstLineChars="200" w:firstLine="480"/>
        <w:rPr>
          <w:kern w:val="0"/>
          <w:sz w:val="24"/>
        </w:rPr>
      </w:pPr>
      <w:r>
        <w:rPr>
          <w:kern w:val="0"/>
          <w:sz w:val="24"/>
        </w:rPr>
        <w:t>1</w:t>
      </w:r>
      <w:r>
        <w:rPr>
          <w:kern w:val="0"/>
          <w:sz w:val="24"/>
        </w:rPr>
        <w:t>、已不能满足现行的环保政策的要求</w:t>
      </w:r>
    </w:p>
    <w:p w:rsidR="00976169" w:rsidRDefault="00A05EDE">
      <w:pPr>
        <w:pStyle w:val="af5"/>
        <w:spacing w:line="480" w:lineRule="atLeast"/>
        <w:ind w:firstLine="480"/>
        <w:rPr>
          <w:rFonts w:ascii="Times New Roman"/>
          <w:sz w:val="24"/>
          <w:szCs w:val="24"/>
        </w:rPr>
      </w:pPr>
      <w:r>
        <w:rPr>
          <w:rFonts w:ascii="Times New Roman"/>
          <w:sz w:val="24"/>
          <w:szCs w:val="24"/>
        </w:rPr>
        <w:t>河北省大气污染防治工作领导小组办公室</w:t>
      </w:r>
      <w:r>
        <w:rPr>
          <w:rFonts w:ascii="Times New Roman"/>
          <w:sz w:val="24"/>
          <w:szCs w:val="24"/>
        </w:rPr>
        <w:t>2018</w:t>
      </w:r>
      <w:r>
        <w:rPr>
          <w:rFonts w:ascii="Times New Roman"/>
          <w:sz w:val="24"/>
          <w:szCs w:val="24"/>
        </w:rPr>
        <w:t>年</w:t>
      </w:r>
      <w:r>
        <w:rPr>
          <w:rFonts w:ascii="Times New Roman"/>
          <w:sz w:val="24"/>
          <w:szCs w:val="24"/>
        </w:rPr>
        <w:t>9</w:t>
      </w:r>
      <w:r>
        <w:rPr>
          <w:rFonts w:ascii="Times New Roman"/>
          <w:sz w:val="24"/>
          <w:szCs w:val="24"/>
        </w:rPr>
        <w:t>月</w:t>
      </w:r>
      <w:r>
        <w:rPr>
          <w:rFonts w:ascii="Times New Roman"/>
          <w:sz w:val="24"/>
          <w:szCs w:val="24"/>
        </w:rPr>
        <w:t>27</w:t>
      </w:r>
      <w:r>
        <w:rPr>
          <w:rFonts w:ascii="Times New Roman"/>
          <w:sz w:val="24"/>
          <w:szCs w:val="24"/>
        </w:rPr>
        <w:t>日发布《关于印发</w:t>
      </w:r>
      <w:r>
        <w:rPr>
          <w:rFonts w:ascii="Times New Roman"/>
          <w:sz w:val="24"/>
          <w:szCs w:val="24"/>
        </w:rPr>
        <w:t>&lt;</w:t>
      </w:r>
      <w:r>
        <w:rPr>
          <w:rFonts w:ascii="Times New Roman"/>
          <w:sz w:val="24"/>
          <w:szCs w:val="24"/>
        </w:rPr>
        <w:t>河北省燃煤锅炉改造提升三年作战计划</w:t>
      </w:r>
      <w:r>
        <w:rPr>
          <w:rFonts w:ascii="Times New Roman"/>
          <w:sz w:val="24"/>
          <w:szCs w:val="24"/>
        </w:rPr>
        <w:t>&gt;</w:t>
      </w:r>
      <w:r>
        <w:rPr>
          <w:rFonts w:ascii="Times New Roman"/>
          <w:sz w:val="24"/>
          <w:szCs w:val="24"/>
        </w:rPr>
        <w:t>等</w:t>
      </w:r>
      <w:r>
        <w:rPr>
          <w:rFonts w:ascii="Times New Roman"/>
          <w:sz w:val="24"/>
          <w:szCs w:val="24"/>
        </w:rPr>
        <w:t>12</w:t>
      </w:r>
      <w:r>
        <w:rPr>
          <w:rFonts w:ascii="Times New Roman"/>
          <w:sz w:val="24"/>
          <w:szCs w:val="24"/>
        </w:rPr>
        <w:t>个专项计划和</w:t>
      </w:r>
      <w:r>
        <w:rPr>
          <w:rFonts w:ascii="Times New Roman"/>
          <w:sz w:val="24"/>
          <w:szCs w:val="24"/>
        </w:rPr>
        <w:t>&lt;</w:t>
      </w:r>
      <w:r>
        <w:rPr>
          <w:rFonts w:ascii="Times New Roman"/>
          <w:sz w:val="24"/>
          <w:szCs w:val="24"/>
        </w:rPr>
        <w:t>河北省大气环境监测监控体系建设方案</w:t>
      </w:r>
      <w:r>
        <w:rPr>
          <w:rFonts w:ascii="Times New Roman"/>
          <w:sz w:val="24"/>
          <w:szCs w:val="24"/>
        </w:rPr>
        <w:t>&gt;</w:t>
      </w:r>
      <w:r>
        <w:rPr>
          <w:rFonts w:ascii="Times New Roman"/>
          <w:sz w:val="24"/>
          <w:szCs w:val="24"/>
        </w:rPr>
        <w:t>等</w:t>
      </w:r>
      <w:r>
        <w:rPr>
          <w:rFonts w:ascii="Times New Roman"/>
          <w:sz w:val="24"/>
          <w:szCs w:val="24"/>
        </w:rPr>
        <w:t>4</w:t>
      </w:r>
      <w:r>
        <w:rPr>
          <w:rFonts w:ascii="Times New Roman"/>
          <w:sz w:val="24"/>
          <w:szCs w:val="24"/>
        </w:rPr>
        <w:t>个保障方案的通知》，根据其中附件</w:t>
      </w:r>
      <w:r>
        <w:rPr>
          <w:rFonts w:ascii="Times New Roman"/>
          <w:sz w:val="24"/>
          <w:szCs w:val="24"/>
        </w:rPr>
        <w:t>4</w:t>
      </w:r>
      <w:r>
        <w:rPr>
          <w:rFonts w:ascii="Times New Roman"/>
          <w:sz w:val="24"/>
          <w:szCs w:val="24"/>
        </w:rPr>
        <w:t>《河北省工业企业全面达标排放三年作战计划》的有关要求</w:t>
      </w:r>
      <w:r>
        <w:rPr>
          <w:rFonts w:ascii="Times New Roman"/>
          <w:sz w:val="24"/>
          <w:szCs w:val="24"/>
        </w:rPr>
        <w:t>“</w:t>
      </w:r>
      <w:r>
        <w:rPr>
          <w:rFonts w:ascii="Times New Roman"/>
          <w:sz w:val="24"/>
          <w:szCs w:val="24"/>
        </w:rPr>
        <w:t>鼓励具备条件的平板玻璃和电子玻璃企业开展超低排放改造示范。完成超低排放改造后，玻璃窑炉排放烟气达到参考标准</w:t>
      </w:r>
      <w:r>
        <w:rPr>
          <w:rFonts w:ascii="Times New Roman"/>
          <w:sz w:val="24"/>
          <w:szCs w:val="24"/>
        </w:rPr>
        <w:t>(</w:t>
      </w:r>
      <w:r>
        <w:rPr>
          <w:rFonts w:ascii="Times New Roman"/>
          <w:sz w:val="24"/>
          <w:szCs w:val="24"/>
        </w:rPr>
        <w:t>颗粒物、二氧化硫、氮氧化物排放浓度分别不高于</w:t>
      </w:r>
      <w:r>
        <w:rPr>
          <w:rFonts w:ascii="Times New Roman"/>
          <w:sz w:val="24"/>
          <w:szCs w:val="24"/>
        </w:rPr>
        <w:t>10mg/m</w:t>
      </w:r>
      <w:r>
        <w:rPr>
          <w:rFonts w:ascii="Times New Roman"/>
          <w:sz w:val="24"/>
          <w:szCs w:val="24"/>
          <w:vertAlign w:val="superscript"/>
        </w:rPr>
        <w:t>3</w:t>
      </w:r>
      <w:r>
        <w:rPr>
          <w:rFonts w:ascii="Times New Roman"/>
          <w:sz w:val="24"/>
          <w:szCs w:val="24"/>
        </w:rPr>
        <w:t>、</w:t>
      </w:r>
      <w:r>
        <w:rPr>
          <w:rFonts w:ascii="Times New Roman"/>
          <w:sz w:val="24"/>
          <w:szCs w:val="24"/>
        </w:rPr>
        <w:t>50mg/m</w:t>
      </w:r>
      <w:r>
        <w:rPr>
          <w:rFonts w:ascii="Times New Roman"/>
          <w:sz w:val="24"/>
          <w:szCs w:val="24"/>
          <w:vertAlign w:val="superscript"/>
        </w:rPr>
        <w:t>3</w:t>
      </w:r>
      <w:r>
        <w:rPr>
          <w:rFonts w:ascii="Times New Roman"/>
          <w:sz w:val="24"/>
          <w:szCs w:val="24"/>
        </w:rPr>
        <w:t>、</w:t>
      </w:r>
      <w:r>
        <w:rPr>
          <w:rFonts w:ascii="Times New Roman"/>
          <w:sz w:val="24"/>
          <w:szCs w:val="24"/>
        </w:rPr>
        <w:t>200mg/m</w:t>
      </w:r>
      <w:r>
        <w:rPr>
          <w:rFonts w:ascii="Times New Roman"/>
          <w:sz w:val="24"/>
          <w:szCs w:val="24"/>
          <w:vertAlign w:val="superscript"/>
        </w:rPr>
        <w:t>3</w:t>
      </w:r>
      <w:r>
        <w:rPr>
          <w:rFonts w:ascii="Times New Roman"/>
          <w:sz w:val="24"/>
          <w:szCs w:val="24"/>
        </w:rPr>
        <w:t>)</w:t>
      </w:r>
      <w:r>
        <w:rPr>
          <w:rFonts w:ascii="Times New Roman"/>
          <w:sz w:val="24"/>
          <w:szCs w:val="24"/>
        </w:rPr>
        <w:t>。</w:t>
      </w:r>
      <w:r>
        <w:rPr>
          <w:rFonts w:ascii="Times New Roman"/>
          <w:sz w:val="24"/>
          <w:szCs w:val="24"/>
        </w:rPr>
        <w:t>2019</w:t>
      </w:r>
      <w:r>
        <w:rPr>
          <w:rFonts w:ascii="Times New Roman"/>
          <w:sz w:val="24"/>
          <w:szCs w:val="24"/>
        </w:rPr>
        <w:t>年具备条件的重点企业开展超低排放改造。</w:t>
      </w:r>
      <w:r>
        <w:rPr>
          <w:rFonts w:ascii="Times New Roman"/>
          <w:sz w:val="24"/>
          <w:szCs w:val="24"/>
        </w:rPr>
        <w:t>2020</w:t>
      </w:r>
      <w:r>
        <w:rPr>
          <w:rFonts w:ascii="Times New Roman"/>
          <w:sz w:val="24"/>
          <w:szCs w:val="24"/>
        </w:rPr>
        <w:t>年完成超低排放改造。</w:t>
      </w:r>
      <w:r>
        <w:rPr>
          <w:rFonts w:ascii="Times New Roman"/>
          <w:sz w:val="24"/>
          <w:szCs w:val="24"/>
        </w:rPr>
        <w:t>”</w:t>
      </w:r>
    </w:p>
    <w:p w:rsidR="00976169" w:rsidRDefault="00A05EDE">
      <w:pPr>
        <w:pStyle w:val="af5"/>
        <w:spacing w:line="480" w:lineRule="atLeast"/>
        <w:ind w:firstLine="480"/>
        <w:rPr>
          <w:rFonts w:ascii="Times New Roman"/>
          <w:szCs w:val="21"/>
        </w:rPr>
      </w:pPr>
      <w:r>
        <w:rPr>
          <w:rFonts w:ascii="Times New Roman"/>
          <w:sz w:val="24"/>
          <w:szCs w:val="24"/>
        </w:rPr>
        <w:t>现有企业玻璃熔窑烟气中颗粒物、二氧化硫、氮氧化物执行的排放标准与本次拟定的排放标准</w:t>
      </w:r>
      <w:r>
        <w:rPr>
          <w:rFonts w:ascii="Times New Roman"/>
          <w:sz w:val="24"/>
          <w:szCs w:val="24"/>
        </w:rPr>
        <w:t>“</w:t>
      </w:r>
      <w:r>
        <w:rPr>
          <w:rFonts w:ascii="Times New Roman"/>
          <w:sz w:val="24"/>
          <w:szCs w:val="24"/>
        </w:rPr>
        <w:t>颗粒物为</w:t>
      </w:r>
      <w:r>
        <w:rPr>
          <w:rFonts w:ascii="Times New Roman"/>
          <w:sz w:val="24"/>
          <w:szCs w:val="24"/>
        </w:rPr>
        <w:t>10mg/m</w:t>
      </w:r>
      <w:r>
        <w:rPr>
          <w:rFonts w:ascii="Times New Roman"/>
          <w:sz w:val="24"/>
          <w:szCs w:val="24"/>
          <w:vertAlign w:val="superscript"/>
        </w:rPr>
        <w:t>3</w:t>
      </w:r>
      <w:r>
        <w:rPr>
          <w:rFonts w:ascii="Times New Roman"/>
          <w:sz w:val="24"/>
          <w:szCs w:val="24"/>
        </w:rPr>
        <w:t>、二氧化硫为</w:t>
      </w:r>
      <w:r>
        <w:rPr>
          <w:rFonts w:ascii="Times New Roman"/>
          <w:sz w:val="24"/>
          <w:szCs w:val="24"/>
        </w:rPr>
        <w:t>50mg/m</w:t>
      </w:r>
      <w:r>
        <w:rPr>
          <w:rFonts w:ascii="Times New Roman"/>
          <w:sz w:val="24"/>
          <w:szCs w:val="24"/>
          <w:vertAlign w:val="superscript"/>
        </w:rPr>
        <w:t>3</w:t>
      </w:r>
      <w:r>
        <w:rPr>
          <w:rFonts w:ascii="Times New Roman"/>
          <w:sz w:val="24"/>
          <w:szCs w:val="24"/>
        </w:rPr>
        <w:t>、氮氧化物为</w:t>
      </w:r>
      <w:r>
        <w:rPr>
          <w:rFonts w:ascii="Times New Roman"/>
          <w:sz w:val="24"/>
          <w:szCs w:val="24"/>
        </w:rPr>
        <w:t>200mg/m</w:t>
      </w:r>
      <w:r>
        <w:rPr>
          <w:rFonts w:ascii="Times New Roman"/>
          <w:sz w:val="24"/>
          <w:szCs w:val="24"/>
          <w:vertAlign w:val="superscript"/>
        </w:rPr>
        <w:t>3</w:t>
      </w:r>
      <w:r>
        <w:rPr>
          <w:rFonts w:ascii="Times New Roman"/>
          <w:sz w:val="24"/>
          <w:szCs w:val="24"/>
        </w:rPr>
        <w:t>”</w:t>
      </w:r>
      <w:r>
        <w:rPr>
          <w:rFonts w:ascii="Times New Roman"/>
          <w:sz w:val="24"/>
          <w:szCs w:val="24"/>
        </w:rPr>
        <w:t>分别加严了</w:t>
      </w:r>
      <w:r>
        <w:rPr>
          <w:rFonts w:ascii="Times New Roman"/>
          <w:sz w:val="24"/>
          <w:szCs w:val="24"/>
        </w:rPr>
        <w:t>66.7%</w:t>
      </w:r>
      <w:r>
        <w:rPr>
          <w:rFonts w:ascii="Times New Roman"/>
          <w:sz w:val="24"/>
          <w:szCs w:val="24"/>
        </w:rPr>
        <w:t>、</w:t>
      </w:r>
      <w:r>
        <w:rPr>
          <w:rFonts w:ascii="Times New Roman"/>
          <w:sz w:val="24"/>
          <w:szCs w:val="24"/>
        </w:rPr>
        <w:t>75%</w:t>
      </w:r>
      <w:r>
        <w:rPr>
          <w:rFonts w:ascii="Times New Roman"/>
          <w:sz w:val="24"/>
          <w:szCs w:val="24"/>
        </w:rPr>
        <w:t>、</w:t>
      </w:r>
      <w:r>
        <w:rPr>
          <w:rFonts w:ascii="Times New Roman"/>
          <w:sz w:val="24"/>
          <w:szCs w:val="24"/>
        </w:rPr>
        <w:t>60%</w:t>
      </w:r>
      <w:r>
        <w:rPr>
          <w:rFonts w:ascii="Times New Roman"/>
          <w:sz w:val="24"/>
          <w:szCs w:val="24"/>
        </w:rPr>
        <w:t>，即本次标准较现有标准，颗粒物降低</w:t>
      </w:r>
      <w:r>
        <w:rPr>
          <w:rFonts w:ascii="Times New Roman"/>
          <w:sz w:val="24"/>
          <w:szCs w:val="24"/>
        </w:rPr>
        <w:t>20mg/m</w:t>
      </w:r>
      <w:r>
        <w:rPr>
          <w:rFonts w:ascii="Times New Roman"/>
          <w:sz w:val="24"/>
          <w:szCs w:val="24"/>
          <w:vertAlign w:val="superscript"/>
        </w:rPr>
        <w:t>3</w:t>
      </w:r>
      <w:r>
        <w:rPr>
          <w:rFonts w:ascii="Times New Roman"/>
          <w:sz w:val="24"/>
          <w:szCs w:val="24"/>
        </w:rPr>
        <w:t>、二氧化硫降低</w:t>
      </w:r>
      <w:r>
        <w:rPr>
          <w:rFonts w:ascii="Times New Roman"/>
          <w:sz w:val="24"/>
          <w:szCs w:val="24"/>
        </w:rPr>
        <w:t>200mg/m</w:t>
      </w:r>
      <w:r>
        <w:rPr>
          <w:rFonts w:ascii="Times New Roman"/>
          <w:sz w:val="24"/>
          <w:szCs w:val="24"/>
          <w:vertAlign w:val="superscript"/>
        </w:rPr>
        <w:t>3</w:t>
      </w:r>
      <w:r>
        <w:rPr>
          <w:rFonts w:ascii="Times New Roman"/>
          <w:sz w:val="24"/>
          <w:szCs w:val="24"/>
        </w:rPr>
        <w:t>、氮氧化物降低</w:t>
      </w:r>
      <w:r>
        <w:rPr>
          <w:rFonts w:ascii="Times New Roman"/>
          <w:sz w:val="24"/>
          <w:szCs w:val="24"/>
        </w:rPr>
        <w:t>400mg/m</w:t>
      </w:r>
      <w:r>
        <w:rPr>
          <w:rFonts w:ascii="Times New Roman"/>
          <w:sz w:val="24"/>
          <w:szCs w:val="24"/>
          <w:vertAlign w:val="superscript"/>
        </w:rPr>
        <w:t>3</w:t>
      </w:r>
      <w:r>
        <w:rPr>
          <w:rFonts w:ascii="Times New Roman"/>
          <w:sz w:val="24"/>
          <w:szCs w:val="24"/>
        </w:rPr>
        <w:t>（燃料为天然气）、和</w:t>
      </w:r>
      <w:r>
        <w:rPr>
          <w:rFonts w:ascii="Times New Roman"/>
          <w:sz w:val="24"/>
          <w:szCs w:val="24"/>
        </w:rPr>
        <w:t>300mg/m</w:t>
      </w:r>
      <w:r>
        <w:rPr>
          <w:rFonts w:ascii="Times New Roman"/>
          <w:sz w:val="24"/>
          <w:szCs w:val="24"/>
          <w:vertAlign w:val="superscript"/>
        </w:rPr>
        <w:t>3</w:t>
      </w:r>
      <w:r>
        <w:rPr>
          <w:rFonts w:ascii="Times New Roman"/>
          <w:sz w:val="24"/>
          <w:szCs w:val="24"/>
        </w:rPr>
        <w:t>（燃料为煤气、重油和其他）。</w:t>
      </w:r>
    </w:p>
    <w:p w:rsidR="00976169" w:rsidRDefault="00A05EDE">
      <w:pPr>
        <w:pStyle w:val="af5"/>
        <w:spacing w:line="480" w:lineRule="atLeast"/>
        <w:ind w:firstLine="480"/>
        <w:rPr>
          <w:rFonts w:ascii="Times New Roman"/>
          <w:sz w:val="24"/>
          <w:szCs w:val="24"/>
        </w:rPr>
      </w:pPr>
      <w:r>
        <w:rPr>
          <w:rFonts w:ascii="Times New Roman"/>
          <w:sz w:val="24"/>
          <w:szCs w:val="24"/>
        </w:rPr>
        <w:t>2</w:t>
      </w:r>
      <w:r>
        <w:rPr>
          <w:rFonts w:ascii="Times New Roman"/>
          <w:sz w:val="24"/>
          <w:szCs w:val="24"/>
        </w:rPr>
        <w:t>、没有对氨逃逸进行排放控制</w:t>
      </w:r>
    </w:p>
    <w:p w:rsidR="00976169" w:rsidRDefault="00A05EDE">
      <w:pPr>
        <w:pStyle w:val="af5"/>
        <w:spacing w:line="480" w:lineRule="atLeast"/>
        <w:ind w:firstLine="480"/>
        <w:rPr>
          <w:rFonts w:ascii="Times New Roman"/>
          <w:sz w:val="24"/>
          <w:szCs w:val="24"/>
        </w:rPr>
      </w:pPr>
      <w:r>
        <w:rPr>
          <w:rFonts w:ascii="Times New Roman"/>
          <w:sz w:val="24"/>
          <w:szCs w:val="24"/>
        </w:rPr>
        <w:t>《平板玻璃工业大气污染物排放标准》（</w:t>
      </w:r>
      <w:r>
        <w:rPr>
          <w:rFonts w:ascii="Times New Roman"/>
          <w:sz w:val="24"/>
          <w:szCs w:val="24"/>
        </w:rPr>
        <w:t>DB13/2168-2015</w:t>
      </w:r>
      <w:r>
        <w:rPr>
          <w:rFonts w:ascii="Times New Roman"/>
          <w:sz w:val="24"/>
          <w:szCs w:val="24"/>
        </w:rPr>
        <w:t>）中没有对以液氨、尿素等含氨物质作为还原剂去除烟气中氮氧化物过程中逃逸的氨进行控制。鉴于目前我省绝大部分企业选用液氨或氨水作为还原剂的</w:t>
      </w:r>
      <w:r>
        <w:rPr>
          <w:rFonts w:ascii="Times New Roman"/>
          <w:sz w:val="24"/>
          <w:szCs w:val="24"/>
        </w:rPr>
        <w:t>SCR</w:t>
      </w:r>
      <w:r>
        <w:rPr>
          <w:rFonts w:ascii="Times New Roman"/>
          <w:sz w:val="24"/>
          <w:szCs w:val="24"/>
        </w:rPr>
        <w:t>脱硝法去除烟气中氮氧化物，在反应过程中会有部分氨逃逸，因此氨逃逸不容忽视。</w:t>
      </w:r>
    </w:p>
    <w:p w:rsidR="00976169" w:rsidRDefault="00A05EDE">
      <w:pPr>
        <w:pStyle w:val="aff4"/>
        <w:spacing w:before="120" w:line="480" w:lineRule="exact"/>
        <w:outlineLvl w:val="1"/>
        <w:rPr>
          <w:rFonts w:ascii="Times New Roman" w:hAnsi="Times New Roman"/>
          <w:color w:val="auto"/>
        </w:rPr>
      </w:pPr>
      <w:bookmarkStart w:id="30" w:name="_Toc18436169"/>
      <w:bookmarkStart w:id="31" w:name="_Toc245695681"/>
      <w:bookmarkStart w:id="32" w:name="_Toc245697112"/>
      <w:bookmarkStart w:id="33" w:name="_Toc381354956"/>
      <w:r>
        <w:rPr>
          <w:rFonts w:ascii="Times New Roman" w:hAnsi="Times New Roman"/>
          <w:color w:val="auto"/>
        </w:rPr>
        <w:t xml:space="preserve">2.2 </w:t>
      </w:r>
      <w:r>
        <w:rPr>
          <w:rFonts w:ascii="Times New Roman" w:hAnsi="Times New Roman"/>
          <w:color w:val="auto"/>
        </w:rPr>
        <w:t>编制原则和技术路线</w:t>
      </w:r>
      <w:bookmarkEnd w:id="30"/>
      <w:bookmarkEnd w:id="31"/>
      <w:bookmarkEnd w:id="32"/>
      <w:bookmarkEnd w:id="33"/>
    </w:p>
    <w:p w:rsidR="00976169" w:rsidRDefault="00A05EDE">
      <w:pPr>
        <w:pStyle w:val="3"/>
        <w:spacing w:before="120" w:after="120" w:line="480" w:lineRule="exact"/>
        <w:rPr>
          <w:b w:val="0"/>
          <w:sz w:val="28"/>
          <w:szCs w:val="28"/>
        </w:rPr>
      </w:pPr>
      <w:bookmarkStart w:id="34" w:name="_Toc245697113"/>
      <w:bookmarkStart w:id="35" w:name="_Toc516407063"/>
      <w:bookmarkStart w:id="36" w:name="_Toc516410322"/>
      <w:bookmarkStart w:id="37" w:name="_Toc519239956"/>
      <w:bookmarkStart w:id="38" w:name="_Toc18436170"/>
      <w:bookmarkStart w:id="39" w:name="_Toc245695682"/>
      <w:r>
        <w:rPr>
          <w:b w:val="0"/>
          <w:sz w:val="28"/>
          <w:szCs w:val="28"/>
        </w:rPr>
        <w:t>2.2.1</w:t>
      </w:r>
      <w:r>
        <w:rPr>
          <w:b w:val="0"/>
          <w:sz w:val="28"/>
          <w:szCs w:val="28"/>
        </w:rPr>
        <w:t>编制原则</w:t>
      </w:r>
      <w:bookmarkEnd w:id="34"/>
      <w:bookmarkEnd w:id="35"/>
      <w:bookmarkEnd w:id="36"/>
      <w:bookmarkEnd w:id="37"/>
      <w:bookmarkEnd w:id="38"/>
      <w:bookmarkEnd w:id="39"/>
    </w:p>
    <w:p w:rsidR="00976169" w:rsidRDefault="00A05EDE">
      <w:pPr>
        <w:spacing w:line="360" w:lineRule="auto"/>
        <w:ind w:firstLineChars="200" w:firstLine="480"/>
        <w:jc w:val="left"/>
        <w:rPr>
          <w:kern w:val="0"/>
          <w:sz w:val="24"/>
        </w:rPr>
      </w:pPr>
      <w:r>
        <w:rPr>
          <w:kern w:val="0"/>
          <w:sz w:val="24"/>
        </w:rPr>
        <w:t>（</w:t>
      </w:r>
      <w:r>
        <w:rPr>
          <w:kern w:val="0"/>
          <w:sz w:val="24"/>
        </w:rPr>
        <w:t>1</w:t>
      </w:r>
      <w:r>
        <w:rPr>
          <w:kern w:val="0"/>
          <w:sz w:val="24"/>
        </w:rPr>
        <w:t>）经济技术可行原则：对每一受控的污染工艺和项目，从污染排放源特征</w:t>
      </w:r>
      <w:r>
        <w:rPr>
          <w:kern w:val="0"/>
          <w:sz w:val="24"/>
        </w:rPr>
        <w:t>(</w:t>
      </w:r>
      <w:r>
        <w:rPr>
          <w:kern w:val="0"/>
          <w:sz w:val="24"/>
        </w:rPr>
        <w:t>烟气量、浓度等</w:t>
      </w:r>
      <w:r>
        <w:rPr>
          <w:kern w:val="0"/>
          <w:sz w:val="24"/>
        </w:rPr>
        <w:t>)</w:t>
      </w:r>
      <w:r>
        <w:rPr>
          <w:kern w:val="0"/>
          <w:sz w:val="24"/>
        </w:rPr>
        <w:t>，并根据我省现有的经济、技术条件和可承受性，得出一种技术可行的标准限值。即要求标准与技术结合非常紧密，每个标准值都对应一定的技术；</w:t>
      </w:r>
    </w:p>
    <w:p w:rsidR="00976169" w:rsidRDefault="00A05EDE">
      <w:pPr>
        <w:spacing w:line="360" w:lineRule="auto"/>
        <w:ind w:firstLineChars="200" w:firstLine="480"/>
        <w:jc w:val="left"/>
        <w:rPr>
          <w:kern w:val="0"/>
          <w:sz w:val="24"/>
        </w:rPr>
      </w:pPr>
      <w:r>
        <w:rPr>
          <w:kern w:val="0"/>
          <w:sz w:val="24"/>
        </w:rPr>
        <w:t>（</w:t>
      </w:r>
      <w:r>
        <w:rPr>
          <w:kern w:val="0"/>
          <w:sz w:val="24"/>
        </w:rPr>
        <w:t>2</w:t>
      </w:r>
      <w:r>
        <w:rPr>
          <w:kern w:val="0"/>
          <w:sz w:val="24"/>
        </w:rPr>
        <w:t>）分类指导原则：对新老企业</w:t>
      </w:r>
      <w:r>
        <w:rPr>
          <w:kern w:val="0"/>
          <w:sz w:val="24"/>
        </w:rPr>
        <w:t>(</w:t>
      </w:r>
      <w:r>
        <w:rPr>
          <w:kern w:val="0"/>
          <w:sz w:val="24"/>
        </w:rPr>
        <w:t>工艺装备</w:t>
      </w:r>
      <w:r>
        <w:rPr>
          <w:kern w:val="0"/>
          <w:sz w:val="24"/>
        </w:rPr>
        <w:t>)</w:t>
      </w:r>
      <w:r>
        <w:rPr>
          <w:kern w:val="0"/>
          <w:sz w:val="24"/>
        </w:rPr>
        <w:t>分别提出不同的实施时间要求；</w:t>
      </w:r>
    </w:p>
    <w:p w:rsidR="00976169" w:rsidRDefault="00A05EDE">
      <w:pPr>
        <w:spacing w:line="360" w:lineRule="auto"/>
        <w:ind w:firstLineChars="200" w:firstLine="480"/>
        <w:jc w:val="left"/>
        <w:rPr>
          <w:kern w:val="0"/>
          <w:sz w:val="24"/>
        </w:rPr>
      </w:pPr>
      <w:r>
        <w:rPr>
          <w:kern w:val="0"/>
          <w:sz w:val="24"/>
        </w:rPr>
        <w:t>（</w:t>
      </w:r>
      <w:r>
        <w:rPr>
          <w:kern w:val="0"/>
          <w:sz w:val="24"/>
        </w:rPr>
        <w:t>3</w:t>
      </w:r>
      <w:r>
        <w:rPr>
          <w:kern w:val="0"/>
          <w:sz w:val="24"/>
        </w:rPr>
        <w:t>）与国家标准紧密衔接的原则：作为地方标准，本标准指标体系以国家标准为基础，指标限值或与同期国家标准相当，或严于同期国家标准。</w:t>
      </w:r>
    </w:p>
    <w:p w:rsidR="00976169" w:rsidRDefault="00A05EDE">
      <w:pPr>
        <w:spacing w:line="360" w:lineRule="auto"/>
        <w:ind w:firstLineChars="200" w:firstLine="480"/>
        <w:jc w:val="left"/>
        <w:rPr>
          <w:kern w:val="0"/>
          <w:sz w:val="24"/>
        </w:rPr>
      </w:pPr>
      <w:r>
        <w:rPr>
          <w:kern w:val="0"/>
          <w:sz w:val="24"/>
        </w:rPr>
        <w:t>（</w:t>
      </w:r>
      <w:r>
        <w:rPr>
          <w:kern w:val="0"/>
          <w:sz w:val="24"/>
        </w:rPr>
        <w:t>4</w:t>
      </w:r>
      <w:r>
        <w:rPr>
          <w:kern w:val="0"/>
          <w:sz w:val="24"/>
        </w:rPr>
        <w:t>）与国内外同类标准比较的原则：参考国内外先进地区和国家的同类标准，主要包括山东等地的地方标准及美国、日本、欧洲等国外标准。</w:t>
      </w:r>
    </w:p>
    <w:p w:rsidR="00976169" w:rsidRDefault="00A05EDE">
      <w:pPr>
        <w:spacing w:line="360" w:lineRule="auto"/>
        <w:ind w:firstLineChars="200" w:firstLine="480"/>
        <w:jc w:val="left"/>
        <w:rPr>
          <w:kern w:val="0"/>
          <w:sz w:val="24"/>
        </w:rPr>
      </w:pPr>
      <w:r>
        <w:rPr>
          <w:kern w:val="0"/>
          <w:sz w:val="24"/>
        </w:rPr>
        <w:t>（</w:t>
      </w:r>
      <w:r>
        <w:rPr>
          <w:kern w:val="0"/>
          <w:sz w:val="24"/>
        </w:rPr>
        <w:t>5</w:t>
      </w:r>
      <w:r>
        <w:rPr>
          <w:kern w:val="0"/>
          <w:sz w:val="24"/>
        </w:rPr>
        <w:t>）全过程控制原则：对不同的生产工艺过程提出不同的污染物排放限值要求；</w:t>
      </w:r>
    </w:p>
    <w:p w:rsidR="00976169" w:rsidRDefault="00A05EDE">
      <w:pPr>
        <w:spacing w:line="360" w:lineRule="auto"/>
        <w:ind w:firstLineChars="200" w:firstLine="480"/>
        <w:jc w:val="left"/>
        <w:rPr>
          <w:kern w:val="0"/>
          <w:sz w:val="24"/>
        </w:rPr>
      </w:pPr>
      <w:r>
        <w:rPr>
          <w:kern w:val="0"/>
          <w:sz w:val="24"/>
        </w:rPr>
        <w:t>（</w:t>
      </w:r>
      <w:r>
        <w:rPr>
          <w:kern w:val="0"/>
          <w:sz w:val="24"/>
        </w:rPr>
        <w:t>6</w:t>
      </w:r>
      <w:r>
        <w:rPr>
          <w:kern w:val="0"/>
          <w:sz w:val="24"/>
        </w:rPr>
        <w:t>）适用性和可操作性原则：明确控制范围、控制因子、技术方法及监测手段；</w:t>
      </w:r>
    </w:p>
    <w:p w:rsidR="00976169" w:rsidRDefault="00A05EDE">
      <w:pPr>
        <w:spacing w:line="360" w:lineRule="auto"/>
        <w:ind w:firstLineChars="200" w:firstLine="480"/>
        <w:jc w:val="left"/>
        <w:rPr>
          <w:kern w:val="0"/>
          <w:sz w:val="24"/>
        </w:rPr>
      </w:pPr>
      <w:r>
        <w:rPr>
          <w:kern w:val="0"/>
          <w:sz w:val="24"/>
        </w:rPr>
        <w:t>（</w:t>
      </w:r>
      <w:r>
        <w:rPr>
          <w:kern w:val="0"/>
          <w:sz w:val="24"/>
        </w:rPr>
        <w:t>7</w:t>
      </w:r>
      <w:r>
        <w:rPr>
          <w:kern w:val="0"/>
          <w:sz w:val="24"/>
        </w:rPr>
        <w:t>）技术措施与管理措施相结合原则：不仅对生产企业提出实施标准的技术措施和管理要求，同时对环保部门、企业的主管部门提出相应监督管理要求。</w:t>
      </w:r>
    </w:p>
    <w:p w:rsidR="00976169" w:rsidRDefault="00A05EDE">
      <w:pPr>
        <w:pStyle w:val="3"/>
        <w:spacing w:before="120" w:after="120" w:line="480" w:lineRule="exact"/>
        <w:rPr>
          <w:b w:val="0"/>
          <w:sz w:val="28"/>
          <w:szCs w:val="28"/>
        </w:rPr>
      </w:pPr>
      <w:bookmarkStart w:id="40" w:name="_Toc245697114"/>
      <w:bookmarkStart w:id="41" w:name="_Toc516407064"/>
      <w:bookmarkStart w:id="42" w:name="_Toc516410323"/>
      <w:bookmarkStart w:id="43" w:name="_Toc519239957"/>
      <w:bookmarkStart w:id="44" w:name="_Toc18436171"/>
      <w:bookmarkStart w:id="45" w:name="_Toc245695683"/>
      <w:r>
        <w:rPr>
          <w:b w:val="0"/>
          <w:sz w:val="28"/>
          <w:szCs w:val="28"/>
        </w:rPr>
        <w:t>2.2.2</w:t>
      </w:r>
      <w:r>
        <w:rPr>
          <w:b w:val="0"/>
          <w:sz w:val="28"/>
          <w:szCs w:val="28"/>
        </w:rPr>
        <w:t>技术路线</w:t>
      </w:r>
      <w:bookmarkEnd w:id="40"/>
      <w:bookmarkEnd w:id="41"/>
      <w:bookmarkEnd w:id="42"/>
      <w:bookmarkEnd w:id="43"/>
      <w:bookmarkEnd w:id="44"/>
      <w:bookmarkEnd w:id="45"/>
    </w:p>
    <w:p w:rsidR="00976169" w:rsidRDefault="00A05EDE">
      <w:pPr>
        <w:spacing w:line="360" w:lineRule="auto"/>
        <w:ind w:firstLineChars="200" w:firstLine="480"/>
        <w:rPr>
          <w:sz w:val="24"/>
        </w:rPr>
      </w:pPr>
      <w:r>
        <w:rPr>
          <w:sz w:val="24"/>
        </w:rPr>
        <w:t>本课题编制的技术路线如图</w:t>
      </w:r>
      <w:r>
        <w:rPr>
          <w:sz w:val="24"/>
        </w:rPr>
        <w:t>2-5</w:t>
      </w:r>
      <w:r>
        <w:rPr>
          <w:sz w:val="24"/>
        </w:rPr>
        <w:t>。</w:t>
      </w:r>
    </w:p>
    <w:p w:rsidR="00976169" w:rsidRDefault="00A05EDE">
      <w:pPr>
        <w:spacing w:line="360" w:lineRule="auto"/>
        <w:ind w:firstLineChars="200" w:firstLine="480"/>
      </w:pPr>
      <w:r>
        <w:rPr>
          <w:sz w:val="24"/>
        </w:rPr>
        <w:br w:type="page"/>
      </w:r>
      <w:r w:rsidR="00351F62">
        <w:pict>
          <v:shape id="Picture 1" o:spid="_x0000_i1025" type="#_x0000_t75" style="width:414.8pt;height:621.15pt">
            <v:imagedata r:id="rId26" o:title=""/>
          </v:shape>
        </w:pict>
      </w:r>
    </w:p>
    <w:p w:rsidR="00976169" w:rsidRDefault="00A05EDE">
      <w:pPr>
        <w:pStyle w:val="a6"/>
        <w:spacing w:before="156" w:line="360" w:lineRule="auto"/>
        <w:rPr>
          <w:rFonts w:ascii="Times New Roman" w:eastAsia="宋体" w:hAnsi="Times New Roman"/>
          <w:sz w:val="24"/>
          <w:szCs w:val="24"/>
        </w:rPr>
      </w:pPr>
      <w:r>
        <w:rPr>
          <w:rFonts w:ascii="Times New Roman" w:eastAsia="宋体" w:hAnsi="Times New Roman"/>
          <w:sz w:val="24"/>
          <w:szCs w:val="24"/>
        </w:rPr>
        <w:t>图</w:t>
      </w:r>
      <w:r>
        <w:rPr>
          <w:rFonts w:ascii="Times New Roman" w:eastAsia="宋体" w:hAnsi="Times New Roman"/>
          <w:sz w:val="24"/>
          <w:szCs w:val="24"/>
        </w:rPr>
        <w:t>2-5</w:t>
      </w:r>
      <w:r>
        <w:rPr>
          <w:rFonts w:ascii="Times New Roman" w:eastAsia="宋体" w:hAnsi="Times New Roman"/>
          <w:sz w:val="24"/>
          <w:szCs w:val="24"/>
        </w:rPr>
        <w:t>河北省《平板玻璃工业大气污染物超低排放标准》编制技术路线图</w:t>
      </w:r>
    </w:p>
    <w:p w:rsidR="00976169" w:rsidRDefault="00A05EDE">
      <w:pPr>
        <w:pStyle w:val="1"/>
        <w:spacing w:line="480" w:lineRule="exact"/>
        <w:rPr>
          <w:sz w:val="32"/>
          <w:szCs w:val="32"/>
        </w:rPr>
      </w:pPr>
      <w:r>
        <w:rPr>
          <w:sz w:val="32"/>
          <w:szCs w:val="32"/>
        </w:rPr>
        <w:br w:type="page"/>
      </w:r>
      <w:bookmarkStart w:id="46" w:name="_Toc18436172"/>
      <w:r>
        <w:rPr>
          <w:sz w:val="32"/>
          <w:szCs w:val="32"/>
        </w:rPr>
        <w:t>3</w:t>
      </w:r>
      <w:r>
        <w:rPr>
          <w:sz w:val="32"/>
          <w:szCs w:val="32"/>
        </w:rPr>
        <w:t>平板玻璃行业发展现状及存在的问题</w:t>
      </w:r>
      <w:bookmarkEnd w:id="46"/>
    </w:p>
    <w:p w:rsidR="00976169" w:rsidRDefault="00A05EDE">
      <w:pPr>
        <w:pStyle w:val="aff4"/>
        <w:spacing w:before="120" w:line="480" w:lineRule="exact"/>
        <w:outlineLvl w:val="1"/>
        <w:rPr>
          <w:rFonts w:ascii="Times New Roman" w:hAnsi="Times New Roman"/>
          <w:color w:val="auto"/>
        </w:rPr>
      </w:pPr>
      <w:bookmarkStart w:id="47" w:name="_Toc18436173"/>
      <w:r>
        <w:rPr>
          <w:rFonts w:ascii="Times New Roman" w:hAnsi="Times New Roman"/>
          <w:color w:val="auto"/>
        </w:rPr>
        <w:t>3.1</w:t>
      </w:r>
      <w:r>
        <w:rPr>
          <w:rFonts w:ascii="Times New Roman" w:hAnsi="Times New Roman"/>
          <w:color w:val="auto"/>
        </w:rPr>
        <w:t>发展现状</w:t>
      </w:r>
      <w:bookmarkEnd w:id="47"/>
    </w:p>
    <w:p w:rsidR="00976169" w:rsidRDefault="00A05EDE">
      <w:pPr>
        <w:spacing w:line="360" w:lineRule="auto"/>
        <w:ind w:firstLineChars="200" w:firstLine="480"/>
        <w:rPr>
          <w:sz w:val="24"/>
        </w:rPr>
      </w:pPr>
      <w:r>
        <w:rPr>
          <w:sz w:val="24"/>
        </w:rPr>
        <w:t>河北省是中国玻璃工业的发源地。</w:t>
      </w:r>
      <w:r>
        <w:rPr>
          <w:sz w:val="24"/>
        </w:rPr>
        <w:t>1922</w:t>
      </w:r>
      <w:r>
        <w:rPr>
          <w:sz w:val="24"/>
        </w:rPr>
        <w:t>年秦皇岛耀华玻璃厂生产出了中国第一块机制玻璃。经过多年发展，河北省玻璃产业迅速壮大，沙河玻璃产业异军突起，迄今已发展成全国最大的玻璃产业基地，被誉为</w:t>
      </w:r>
      <w:r>
        <w:rPr>
          <w:sz w:val="24"/>
        </w:rPr>
        <w:t>“</w:t>
      </w:r>
      <w:r>
        <w:rPr>
          <w:sz w:val="24"/>
        </w:rPr>
        <w:t>中国玻璃城</w:t>
      </w:r>
      <w:r>
        <w:rPr>
          <w:sz w:val="24"/>
        </w:rPr>
        <w:t>”</w:t>
      </w:r>
      <w:r>
        <w:rPr>
          <w:sz w:val="24"/>
        </w:rPr>
        <w:t>。</w:t>
      </w:r>
      <w:r>
        <w:rPr>
          <w:sz w:val="24"/>
        </w:rPr>
        <w:t xml:space="preserve"> 2018</w:t>
      </w:r>
      <w:r>
        <w:rPr>
          <w:sz w:val="24"/>
        </w:rPr>
        <w:t>年全年平板玻璃产量为</w:t>
      </w:r>
      <w:r>
        <w:rPr>
          <w:sz w:val="24"/>
        </w:rPr>
        <w:t>12087.3</w:t>
      </w:r>
      <w:r>
        <w:rPr>
          <w:sz w:val="24"/>
        </w:rPr>
        <w:t>万重量箱，同比下降</w:t>
      </w:r>
      <w:r>
        <w:rPr>
          <w:sz w:val="24"/>
        </w:rPr>
        <w:t>1.7%</w:t>
      </w:r>
      <w:r>
        <w:rPr>
          <w:sz w:val="24"/>
        </w:rPr>
        <w:t>。在全国</w:t>
      </w:r>
      <w:r>
        <w:rPr>
          <w:sz w:val="24"/>
        </w:rPr>
        <w:t>29</w:t>
      </w:r>
      <w:r>
        <w:rPr>
          <w:sz w:val="24"/>
        </w:rPr>
        <w:t>个涉及平板玻璃生产的省份中产能位居首位，占全国总产量的</w:t>
      </w:r>
      <w:r>
        <w:rPr>
          <w:sz w:val="24"/>
        </w:rPr>
        <w:t>14%</w:t>
      </w:r>
      <w:r>
        <w:rPr>
          <w:sz w:val="24"/>
        </w:rPr>
        <w:t>。截止到</w:t>
      </w:r>
      <w:r>
        <w:rPr>
          <w:sz w:val="24"/>
        </w:rPr>
        <w:t>2019</w:t>
      </w:r>
      <w:r>
        <w:rPr>
          <w:sz w:val="24"/>
        </w:rPr>
        <w:t>年</w:t>
      </w:r>
      <w:r>
        <w:rPr>
          <w:sz w:val="24"/>
        </w:rPr>
        <w:t>6</w:t>
      </w:r>
      <w:r>
        <w:rPr>
          <w:sz w:val="24"/>
        </w:rPr>
        <w:t>月</w:t>
      </w:r>
      <w:r>
        <w:rPr>
          <w:sz w:val="24"/>
        </w:rPr>
        <w:t>1</w:t>
      </w:r>
      <w:r>
        <w:rPr>
          <w:sz w:val="24"/>
        </w:rPr>
        <w:t>日，全省已发证平板玻璃企业共</w:t>
      </w:r>
      <w:r>
        <w:rPr>
          <w:sz w:val="24"/>
        </w:rPr>
        <w:t>32</w:t>
      </w:r>
      <w:r>
        <w:rPr>
          <w:sz w:val="24"/>
        </w:rPr>
        <w:t>家，浮法生产线</w:t>
      </w:r>
      <w:r>
        <w:rPr>
          <w:sz w:val="24"/>
        </w:rPr>
        <w:t>50</w:t>
      </w:r>
      <w:r>
        <w:rPr>
          <w:sz w:val="24"/>
        </w:rPr>
        <w:t>条，</w:t>
      </w:r>
      <w:r>
        <w:rPr>
          <w:sz w:val="24"/>
        </w:rPr>
        <w:t>17</w:t>
      </w:r>
      <w:r>
        <w:rPr>
          <w:sz w:val="24"/>
        </w:rPr>
        <w:t>条压延生产线，形成了较为完整的玻璃产业体系。全省平板玻璃企业分布情况如表</w:t>
      </w:r>
      <w:r>
        <w:rPr>
          <w:sz w:val="24"/>
        </w:rPr>
        <w:t>3-1</w:t>
      </w:r>
      <w:r>
        <w:rPr>
          <w:sz w:val="24"/>
        </w:rPr>
        <w:t>所示，其中秦皇岛</w:t>
      </w:r>
      <w:r>
        <w:rPr>
          <w:sz w:val="24"/>
        </w:rPr>
        <w:t>4</w:t>
      </w:r>
      <w:r>
        <w:rPr>
          <w:sz w:val="24"/>
        </w:rPr>
        <w:t>家，唐山</w:t>
      </w:r>
      <w:r>
        <w:rPr>
          <w:sz w:val="24"/>
        </w:rPr>
        <w:t>3</w:t>
      </w:r>
      <w:r>
        <w:rPr>
          <w:sz w:val="24"/>
        </w:rPr>
        <w:t>家，廊坊</w:t>
      </w:r>
      <w:r>
        <w:rPr>
          <w:sz w:val="24"/>
        </w:rPr>
        <w:t>2</w:t>
      </w:r>
      <w:r>
        <w:rPr>
          <w:sz w:val="24"/>
        </w:rPr>
        <w:t>家，石家庄</w:t>
      </w:r>
      <w:r>
        <w:rPr>
          <w:sz w:val="24"/>
        </w:rPr>
        <w:t>1</w:t>
      </w:r>
      <w:r>
        <w:rPr>
          <w:sz w:val="24"/>
        </w:rPr>
        <w:t>家、邢台</w:t>
      </w:r>
      <w:r>
        <w:rPr>
          <w:sz w:val="24"/>
        </w:rPr>
        <w:t>19</w:t>
      </w:r>
      <w:r>
        <w:rPr>
          <w:sz w:val="24"/>
        </w:rPr>
        <w:t>家、邯郸</w:t>
      </w:r>
      <w:r>
        <w:rPr>
          <w:sz w:val="24"/>
        </w:rPr>
        <w:t>3</w:t>
      </w:r>
      <w:r>
        <w:rPr>
          <w:sz w:val="24"/>
        </w:rPr>
        <w:t>家，邢台是我省玻璃企业分布最多的市，占全省平板玻璃企业总数的</w:t>
      </w:r>
      <w:r>
        <w:rPr>
          <w:sz w:val="24"/>
        </w:rPr>
        <w:t>59.4%</w:t>
      </w:r>
      <w:r>
        <w:rPr>
          <w:sz w:val="24"/>
        </w:rPr>
        <w:t>。</w:t>
      </w:r>
      <w:r>
        <w:rPr>
          <w:kern w:val="0"/>
          <w:sz w:val="24"/>
        </w:rPr>
        <w:t>沙河位于邢台市，拥有全省一半的平板玻璃企业。</w:t>
      </w:r>
    </w:p>
    <w:p w:rsidR="00976169" w:rsidRDefault="00A05EDE">
      <w:pPr>
        <w:snapToGrid w:val="0"/>
        <w:spacing w:line="360" w:lineRule="auto"/>
        <w:ind w:firstLineChars="200" w:firstLine="480"/>
        <w:jc w:val="center"/>
        <w:rPr>
          <w:sz w:val="24"/>
        </w:rPr>
      </w:pPr>
      <w:r>
        <w:rPr>
          <w:sz w:val="24"/>
        </w:rPr>
        <w:t>表</w:t>
      </w:r>
      <w:r>
        <w:rPr>
          <w:sz w:val="24"/>
        </w:rPr>
        <w:t>3-1</w:t>
      </w:r>
      <w:r>
        <w:rPr>
          <w:sz w:val="24"/>
        </w:rPr>
        <w:t>河北省平板玻璃企业分布表</w:t>
      </w:r>
    </w:p>
    <w:tbl>
      <w:tblPr>
        <w:tblW w:w="80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28"/>
        <w:gridCol w:w="2424"/>
        <w:gridCol w:w="2268"/>
        <w:gridCol w:w="1843"/>
      </w:tblGrid>
      <w:tr w:rsidR="00976169">
        <w:trPr>
          <w:trHeight w:val="310"/>
          <w:jc w:val="center"/>
        </w:trPr>
        <w:tc>
          <w:tcPr>
            <w:tcW w:w="1528" w:type="dxa"/>
            <w:tcBorders>
              <w:bottom w:val="single" w:sz="6" w:space="0" w:color="auto"/>
            </w:tcBorders>
            <w:vAlign w:val="center"/>
          </w:tcPr>
          <w:p w:rsidR="00976169" w:rsidRDefault="00A05EDE">
            <w:pPr>
              <w:snapToGrid w:val="0"/>
              <w:spacing w:line="360" w:lineRule="auto"/>
              <w:jc w:val="center"/>
              <w:rPr>
                <w:b/>
                <w:szCs w:val="21"/>
              </w:rPr>
            </w:pPr>
            <w:r>
              <w:rPr>
                <w:b/>
                <w:szCs w:val="21"/>
              </w:rPr>
              <w:t>市</w:t>
            </w:r>
          </w:p>
        </w:tc>
        <w:tc>
          <w:tcPr>
            <w:tcW w:w="2424" w:type="dxa"/>
            <w:tcBorders>
              <w:bottom w:val="single" w:sz="6" w:space="0" w:color="auto"/>
            </w:tcBorders>
            <w:vAlign w:val="center"/>
          </w:tcPr>
          <w:p w:rsidR="00976169" w:rsidRDefault="00A05EDE">
            <w:pPr>
              <w:snapToGrid w:val="0"/>
              <w:spacing w:line="360" w:lineRule="auto"/>
              <w:jc w:val="center"/>
              <w:rPr>
                <w:b/>
                <w:szCs w:val="21"/>
              </w:rPr>
            </w:pPr>
            <w:r>
              <w:rPr>
                <w:b/>
                <w:szCs w:val="21"/>
              </w:rPr>
              <w:t>县（市、区）</w:t>
            </w:r>
          </w:p>
        </w:tc>
        <w:tc>
          <w:tcPr>
            <w:tcW w:w="2268" w:type="dxa"/>
            <w:tcBorders>
              <w:bottom w:val="single" w:sz="6" w:space="0" w:color="auto"/>
            </w:tcBorders>
            <w:vAlign w:val="center"/>
          </w:tcPr>
          <w:p w:rsidR="00976169" w:rsidRDefault="00A05EDE">
            <w:pPr>
              <w:snapToGrid w:val="0"/>
              <w:spacing w:line="360" w:lineRule="auto"/>
              <w:jc w:val="center"/>
              <w:rPr>
                <w:b/>
                <w:szCs w:val="21"/>
              </w:rPr>
            </w:pPr>
            <w:r>
              <w:rPr>
                <w:b/>
                <w:szCs w:val="21"/>
              </w:rPr>
              <w:t>玻璃企业个数</w:t>
            </w:r>
          </w:p>
        </w:tc>
        <w:tc>
          <w:tcPr>
            <w:tcW w:w="1843" w:type="dxa"/>
            <w:tcBorders>
              <w:bottom w:val="single" w:sz="6" w:space="0" w:color="auto"/>
            </w:tcBorders>
            <w:vAlign w:val="center"/>
          </w:tcPr>
          <w:p w:rsidR="00976169" w:rsidRDefault="00A05EDE">
            <w:pPr>
              <w:snapToGrid w:val="0"/>
              <w:spacing w:line="360" w:lineRule="auto"/>
              <w:jc w:val="center"/>
              <w:rPr>
                <w:b/>
                <w:szCs w:val="21"/>
              </w:rPr>
            </w:pPr>
            <w:r>
              <w:rPr>
                <w:b/>
                <w:szCs w:val="21"/>
              </w:rPr>
              <w:t>总数</w:t>
            </w:r>
          </w:p>
        </w:tc>
      </w:tr>
      <w:tr w:rsidR="00976169">
        <w:trPr>
          <w:trHeight w:val="285"/>
          <w:jc w:val="center"/>
        </w:trPr>
        <w:tc>
          <w:tcPr>
            <w:tcW w:w="1528"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b/>
                <w:szCs w:val="21"/>
              </w:rPr>
            </w:pPr>
            <w:r>
              <w:rPr>
                <w:b/>
                <w:szCs w:val="21"/>
              </w:rPr>
              <w:t>石家庄</w:t>
            </w:r>
          </w:p>
        </w:tc>
        <w:tc>
          <w:tcPr>
            <w:tcW w:w="2424"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行唐县</w:t>
            </w:r>
          </w:p>
        </w:tc>
        <w:tc>
          <w:tcPr>
            <w:tcW w:w="2268"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1</w:t>
            </w:r>
          </w:p>
        </w:tc>
        <w:tc>
          <w:tcPr>
            <w:tcW w:w="1843" w:type="dxa"/>
            <w:tcBorders>
              <w:top w:val="single" w:sz="6" w:space="0" w:color="auto"/>
              <w:bottom w:val="single" w:sz="6" w:space="0" w:color="auto"/>
              <w:right w:val="single" w:sz="6" w:space="0" w:color="auto"/>
            </w:tcBorders>
            <w:shd w:val="clear" w:color="auto" w:fill="C6D9F1"/>
            <w:vAlign w:val="center"/>
          </w:tcPr>
          <w:p w:rsidR="00976169" w:rsidRDefault="00A05EDE">
            <w:pPr>
              <w:snapToGrid w:val="0"/>
              <w:spacing w:line="360" w:lineRule="auto"/>
              <w:jc w:val="center"/>
              <w:rPr>
                <w:szCs w:val="21"/>
              </w:rPr>
            </w:pPr>
            <w:r>
              <w:rPr>
                <w:szCs w:val="21"/>
              </w:rPr>
              <w:t>1</w:t>
            </w:r>
          </w:p>
        </w:tc>
      </w:tr>
      <w:tr w:rsidR="00976169">
        <w:trPr>
          <w:trHeight w:val="162"/>
          <w:jc w:val="center"/>
        </w:trPr>
        <w:tc>
          <w:tcPr>
            <w:tcW w:w="1528" w:type="dxa"/>
            <w:tcBorders>
              <w:top w:val="single" w:sz="6" w:space="0" w:color="auto"/>
              <w:bottom w:val="single" w:sz="6" w:space="0" w:color="auto"/>
            </w:tcBorders>
            <w:vAlign w:val="center"/>
          </w:tcPr>
          <w:p w:rsidR="00976169" w:rsidRDefault="00A05EDE">
            <w:pPr>
              <w:snapToGrid w:val="0"/>
              <w:spacing w:line="360" w:lineRule="auto"/>
              <w:jc w:val="center"/>
              <w:rPr>
                <w:b/>
                <w:szCs w:val="21"/>
              </w:rPr>
            </w:pPr>
            <w:r>
              <w:rPr>
                <w:b/>
                <w:szCs w:val="21"/>
              </w:rPr>
              <w:t>秦皇岛</w:t>
            </w:r>
          </w:p>
        </w:tc>
        <w:tc>
          <w:tcPr>
            <w:tcW w:w="2424" w:type="dxa"/>
            <w:tcBorders>
              <w:top w:val="single" w:sz="6" w:space="0" w:color="auto"/>
              <w:bottom w:val="single" w:sz="6" w:space="0" w:color="auto"/>
            </w:tcBorders>
            <w:vAlign w:val="center"/>
          </w:tcPr>
          <w:p w:rsidR="00976169" w:rsidRDefault="00A05EDE">
            <w:pPr>
              <w:snapToGrid w:val="0"/>
              <w:spacing w:line="360" w:lineRule="auto"/>
              <w:jc w:val="center"/>
              <w:rPr>
                <w:szCs w:val="21"/>
              </w:rPr>
            </w:pPr>
            <w:r>
              <w:rPr>
                <w:szCs w:val="21"/>
              </w:rPr>
              <w:t>海港区</w:t>
            </w:r>
          </w:p>
        </w:tc>
        <w:tc>
          <w:tcPr>
            <w:tcW w:w="2268" w:type="dxa"/>
            <w:tcBorders>
              <w:top w:val="single" w:sz="6" w:space="0" w:color="auto"/>
              <w:bottom w:val="single" w:sz="6" w:space="0" w:color="auto"/>
            </w:tcBorders>
            <w:vAlign w:val="center"/>
          </w:tcPr>
          <w:p w:rsidR="00976169" w:rsidRDefault="00A05EDE">
            <w:pPr>
              <w:snapToGrid w:val="0"/>
              <w:spacing w:line="360" w:lineRule="auto"/>
              <w:jc w:val="center"/>
              <w:rPr>
                <w:szCs w:val="21"/>
              </w:rPr>
            </w:pPr>
            <w:r>
              <w:rPr>
                <w:szCs w:val="21"/>
              </w:rPr>
              <w:t>4</w:t>
            </w:r>
          </w:p>
        </w:tc>
        <w:tc>
          <w:tcPr>
            <w:tcW w:w="1843" w:type="dxa"/>
            <w:tcBorders>
              <w:top w:val="single" w:sz="6" w:space="0" w:color="auto"/>
              <w:bottom w:val="single" w:sz="6" w:space="0" w:color="auto"/>
            </w:tcBorders>
            <w:vAlign w:val="center"/>
          </w:tcPr>
          <w:p w:rsidR="00976169" w:rsidRDefault="00A05EDE">
            <w:pPr>
              <w:snapToGrid w:val="0"/>
              <w:spacing w:line="360" w:lineRule="auto"/>
              <w:jc w:val="center"/>
              <w:rPr>
                <w:szCs w:val="21"/>
              </w:rPr>
            </w:pPr>
            <w:r>
              <w:rPr>
                <w:szCs w:val="21"/>
              </w:rPr>
              <w:t>4</w:t>
            </w:r>
          </w:p>
        </w:tc>
      </w:tr>
      <w:tr w:rsidR="00976169">
        <w:trPr>
          <w:trHeight w:val="301"/>
          <w:jc w:val="center"/>
        </w:trPr>
        <w:tc>
          <w:tcPr>
            <w:tcW w:w="1528" w:type="dxa"/>
            <w:vMerge w:val="restart"/>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b/>
                <w:szCs w:val="21"/>
              </w:rPr>
            </w:pPr>
            <w:r>
              <w:rPr>
                <w:b/>
                <w:szCs w:val="21"/>
              </w:rPr>
              <w:t>唐山</w:t>
            </w:r>
          </w:p>
        </w:tc>
        <w:tc>
          <w:tcPr>
            <w:tcW w:w="2424"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汉沽管理区</w:t>
            </w:r>
          </w:p>
        </w:tc>
        <w:tc>
          <w:tcPr>
            <w:tcW w:w="2268"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1</w:t>
            </w:r>
          </w:p>
        </w:tc>
        <w:tc>
          <w:tcPr>
            <w:tcW w:w="1843" w:type="dxa"/>
            <w:vMerge w:val="restart"/>
            <w:tcBorders>
              <w:top w:val="single" w:sz="6" w:space="0" w:color="auto"/>
              <w:bottom w:val="single" w:sz="6" w:space="0" w:color="auto"/>
              <w:right w:val="single" w:sz="6" w:space="0" w:color="auto"/>
            </w:tcBorders>
            <w:shd w:val="clear" w:color="auto" w:fill="C6D9F1"/>
            <w:vAlign w:val="center"/>
          </w:tcPr>
          <w:p w:rsidR="00976169" w:rsidRDefault="00A05EDE">
            <w:pPr>
              <w:snapToGrid w:val="0"/>
              <w:spacing w:line="360" w:lineRule="auto"/>
              <w:jc w:val="center"/>
              <w:rPr>
                <w:szCs w:val="21"/>
              </w:rPr>
            </w:pPr>
            <w:r>
              <w:rPr>
                <w:szCs w:val="21"/>
              </w:rPr>
              <w:t>3</w:t>
            </w:r>
          </w:p>
        </w:tc>
      </w:tr>
      <w:tr w:rsidR="00976169">
        <w:trPr>
          <w:trHeight w:val="301"/>
          <w:jc w:val="center"/>
        </w:trPr>
        <w:tc>
          <w:tcPr>
            <w:tcW w:w="1528" w:type="dxa"/>
            <w:vMerge/>
            <w:tcBorders>
              <w:top w:val="single" w:sz="6" w:space="0" w:color="auto"/>
              <w:bottom w:val="single" w:sz="6" w:space="0" w:color="auto"/>
            </w:tcBorders>
            <w:shd w:val="clear" w:color="auto" w:fill="C6D9F1"/>
            <w:vAlign w:val="center"/>
          </w:tcPr>
          <w:p w:rsidR="00976169" w:rsidRDefault="00976169">
            <w:pPr>
              <w:snapToGrid w:val="0"/>
              <w:spacing w:line="360" w:lineRule="auto"/>
              <w:jc w:val="center"/>
              <w:rPr>
                <w:b/>
                <w:szCs w:val="21"/>
              </w:rPr>
            </w:pPr>
          </w:p>
        </w:tc>
        <w:tc>
          <w:tcPr>
            <w:tcW w:w="2424"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迁西</w:t>
            </w:r>
          </w:p>
        </w:tc>
        <w:tc>
          <w:tcPr>
            <w:tcW w:w="2268"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1</w:t>
            </w:r>
          </w:p>
        </w:tc>
        <w:tc>
          <w:tcPr>
            <w:tcW w:w="1843" w:type="dxa"/>
            <w:vMerge/>
            <w:tcBorders>
              <w:top w:val="single" w:sz="6" w:space="0" w:color="auto"/>
              <w:bottom w:val="single" w:sz="6" w:space="0" w:color="auto"/>
              <w:right w:val="single" w:sz="6" w:space="0" w:color="auto"/>
            </w:tcBorders>
            <w:shd w:val="clear" w:color="auto" w:fill="C6D9F1"/>
            <w:vAlign w:val="center"/>
          </w:tcPr>
          <w:p w:rsidR="00976169" w:rsidRDefault="00976169">
            <w:pPr>
              <w:snapToGrid w:val="0"/>
              <w:spacing w:line="360" w:lineRule="auto"/>
              <w:jc w:val="center"/>
              <w:rPr>
                <w:szCs w:val="21"/>
              </w:rPr>
            </w:pPr>
          </w:p>
        </w:tc>
      </w:tr>
      <w:tr w:rsidR="00976169">
        <w:trPr>
          <w:trHeight w:val="70"/>
          <w:jc w:val="center"/>
        </w:trPr>
        <w:tc>
          <w:tcPr>
            <w:tcW w:w="1528" w:type="dxa"/>
            <w:vMerge/>
            <w:tcBorders>
              <w:top w:val="single" w:sz="6" w:space="0" w:color="auto"/>
            </w:tcBorders>
            <w:shd w:val="clear" w:color="auto" w:fill="auto"/>
            <w:vAlign w:val="center"/>
          </w:tcPr>
          <w:p w:rsidR="00976169" w:rsidRDefault="00976169">
            <w:pPr>
              <w:snapToGrid w:val="0"/>
              <w:spacing w:line="360" w:lineRule="auto"/>
              <w:jc w:val="center"/>
              <w:rPr>
                <w:b/>
                <w:szCs w:val="21"/>
              </w:rPr>
            </w:pPr>
          </w:p>
        </w:tc>
        <w:tc>
          <w:tcPr>
            <w:tcW w:w="2424"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迁安</w:t>
            </w:r>
          </w:p>
        </w:tc>
        <w:tc>
          <w:tcPr>
            <w:tcW w:w="2268"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1</w:t>
            </w:r>
          </w:p>
        </w:tc>
        <w:tc>
          <w:tcPr>
            <w:tcW w:w="1843" w:type="dxa"/>
            <w:vMerge/>
            <w:tcBorders>
              <w:top w:val="single" w:sz="6" w:space="0" w:color="auto"/>
              <w:bottom w:val="single" w:sz="6" w:space="0" w:color="auto"/>
              <w:right w:val="single" w:sz="6" w:space="0" w:color="auto"/>
            </w:tcBorders>
            <w:shd w:val="clear" w:color="auto" w:fill="C6D9F1"/>
            <w:vAlign w:val="center"/>
          </w:tcPr>
          <w:p w:rsidR="00976169" w:rsidRDefault="00976169">
            <w:pPr>
              <w:snapToGrid w:val="0"/>
              <w:spacing w:line="360" w:lineRule="auto"/>
              <w:jc w:val="center"/>
              <w:rPr>
                <w:szCs w:val="21"/>
              </w:rPr>
            </w:pPr>
          </w:p>
        </w:tc>
      </w:tr>
      <w:tr w:rsidR="00976169">
        <w:trPr>
          <w:trHeight w:val="214"/>
          <w:jc w:val="center"/>
        </w:trPr>
        <w:tc>
          <w:tcPr>
            <w:tcW w:w="1528" w:type="dxa"/>
            <w:vMerge w:val="restart"/>
            <w:vAlign w:val="center"/>
          </w:tcPr>
          <w:p w:rsidR="00976169" w:rsidRDefault="00A05EDE">
            <w:pPr>
              <w:snapToGrid w:val="0"/>
              <w:spacing w:line="360" w:lineRule="auto"/>
              <w:jc w:val="center"/>
              <w:rPr>
                <w:b/>
                <w:szCs w:val="21"/>
              </w:rPr>
            </w:pPr>
            <w:r>
              <w:rPr>
                <w:b/>
                <w:szCs w:val="21"/>
              </w:rPr>
              <w:t>廊坊</w:t>
            </w:r>
          </w:p>
        </w:tc>
        <w:tc>
          <w:tcPr>
            <w:tcW w:w="2424" w:type="dxa"/>
            <w:tcBorders>
              <w:top w:val="single" w:sz="6" w:space="0" w:color="auto"/>
            </w:tcBorders>
            <w:vAlign w:val="center"/>
          </w:tcPr>
          <w:p w:rsidR="00976169" w:rsidRDefault="00A05EDE">
            <w:pPr>
              <w:snapToGrid w:val="0"/>
              <w:spacing w:line="360" w:lineRule="auto"/>
              <w:jc w:val="center"/>
              <w:rPr>
                <w:szCs w:val="21"/>
              </w:rPr>
            </w:pPr>
            <w:r>
              <w:rPr>
                <w:szCs w:val="21"/>
              </w:rPr>
              <w:t>永清县</w:t>
            </w:r>
          </w:p>
        </w:tc>
        <w:tc>
          <w:tcPr>
            <w:tcW w:w="2268" w:type="dxa"/>
            <w:tcBorders>
              <w:top w:val="single" w:sz="6" w:space="0" w:color="auto"/>
            </w:tcBorders>
            <w:vAlign w:val="center"/>
          </w:tcPr>
          <w:p w:rsidR="00976169" w:rsidRDefault="00A05EDE">
            <w:pPr>
              <w:snapToGrid w:val="0"/>
              <w:spacing w:line="360" w:lineRule="auto"/>
              <w:jc w:val="center"/>
              <w:rPr>
                <w:szCs w:val="21"/>
              </w:rPr>
            </w:pPr>
            <w:r>
              <w:rPr>
                <w:szCs w:val="21"/>
              </w:rPr>
              <w:t>2</w:t>
            </w:r>
          </w:p>
        </w:tc>
        <w:tc>
          <w:tcPr>
            <w:tcW w:w="1843" w:type="dxa"/>
            <w:vMerge w:val="restart"/>
            <w:tcBorders>
              <w:top w:val="single" w:sz="6" w:space="0" w:color="auto"/>
            </w:tcBorders>
            <w:vAlign w:val="center"/>
          </w:tcPr>
          <w:p w:rsidR="00976169" w:rsidRDefault="00A05EDE">
            <w:pPr>
              <w:snapToGrid w:val="0"/>
              <w:spacing w:line="360" w:lineRule="auto"/>
              <w:jc w:val="center"/>
              <w:rPr>
                <w:szCs w:val="21"/>
              </w:rPr>
            </w:pPr>
            <w:r>
              <w:rPr>
                <w:szCs w:val="21"/>
              </w:rPr>
              <w:t>3</w:t>
            </w:r>
          </w:p>
        </w:tc>
      </w:tr>
      <w:tr w:rsidR="00976169">
        <w:trPr>
          <w:trHeight w:val="214"/>
          <w:jc w:val="center"/>
        </w:trPr>
        <w:tc>
          <w:tcPr>
            <w:tcW w:w="1528" w:type="dxa"/>
            <w:vMerge/>
            <w:tcBorders>
              <w:bottom w:val="single" w:sz="6" w:space="0" w:color="auto"/>
            </w:tcBorders>
            <w:vAlign w:val="center"/>
          </w:tcPr>
          <w:p w:rsidR="00976169" w:rsidRDefault="00976169">
            <w:pPr>
              <w:snapToGrid w:val="0"/>
              <w:spacing w:line="360" w:lineRule="auto"/>
              <w:jc w:val="center"/>
              <w:rPr>
                <w:b/>
                <w:szCs w:val="21"/>
              </w:rPr>
            </w:pPr>
          </w:p>
        </w:tc>
        <w:tc>
          <w:tcPr>
            <w:tcW w:w="2424" w:type="dxa"/>
            <w:tcBorders>
              <w:bottom w:val="single" w:sz="6" w:space="0" w:color="auto"/>
            </w:tcBorders>
            <w:vAlign w:val="center"/>
          </w:tcPr>
          <w:p w:rsidR="00976169" w:rsidRDefault="00A05EDE">
            <w:pPr>
              <w:snapToGrid w:val="0"/>
              <w:spacing w:line="360" w:lineRule="auto"/>
              <w:jc w:val="center"/>
              <w:rPr>
                <w:szCs w:val="21"/>
              </w:rPr>
            </w:pPr>
            <w:r>
              <w:rPr>
                <w:szCs w:val="21"/>
              </w:rPr>
              <w:t>霸州</w:t>
            </w:r>
          </w:p>
        </w:tc>
        <w:tc>
          <w:tcPr>
            <w:tcW w:w="2268" w:type="dxa"/>
            <w:tcBorders>
              <w:bottom w:val="single" w:sz="6" w:space="0" w:color="auto"/>
            </w:tcBorders>
            <w:vAlign w:val="center"/>
          </w:tcPr>
          <w:p w:rsidR="00976169" w:rsidRDefault="00A05EDE">
            <w:pPr>
              <w:snapToGrid w:val="0"/>
              <w:spacing w:line="360" w:lineRule="auto"/>
              <w:jc w:val="center"/>
              <w:rPr>
                <w:szCs w:val="21"/>
              </w:rPr>
            </w:pPr>
            <w:r>
              <w:rPr>
                <w:szCs w:val="21"/>
              </w:rPr>
              <w:t>1</w:t>
            </w:r>
          </w:p>
        </w:tc>
        <w:tc>
          <w:tcPr>
            <w:tcW w:w="1843" w:type="dxa"/>
            <w:vMerge/>
            <w:tcBorders>
              <w:bottom w:val="single" w:sz="6" w:space="0" w:color="auto"/>
            </w:tcBorders>
            <w:vAlign w:val="center"/>
          </w:tcPr>
          <w:p w:rsidR="00976169" w:rsidRDefault="00976169">
            <w:pPr>
              <w:snapToGrid w:val="0"/>
              <w:spacing w:line="360" w:lineRule="auto"/>
              <w:jc w:val="center"/>
              <w:rPr>
                <w:szCs w:val="21"/>
              </w:rPr>
            </w:pPr>
          </w:p>
        </w:tc>
      </w:tr>
      <w:tr w:rsidR="00976169">
        <w:trPr>
          <w:trHeight w:val="300"/>
          <w:jc w:val="center"/>
        </w:trPr>
        <w:tc>
          <w:tcPr>
            <w:tcW w:w="1528" w:type="dxa"/>
            <w:vMerge w:val="restart"/>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b/>
                <w:szCs w:val="21"/>
              </w:rPr>
            </w:pPr>
            <w:r>
              <w:rPr>
                <w:b/>
                <w:szCs w:val="21"/>
              </w:rPr>
              <w:t>邢台</w:t>
            </w:r>
          </w:p>
        </w:tc>
        <w:tc>
          <w:tcPr>
            <w:tcW w:w="2424"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沙河市</w:t>
            </w:r>
          </w:p>
        </w:tc>
        <w:tc>
          <w:tcPr>
            <w:tcW w:w="2268"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16</w:t>
            </w:r>
          </w:p>
        </w:tc>
        <w:tc>
          <w:tcPr>
            <w:tcW w:w="1843" w:type="dxa"/>
            <w:vMerge w:val="restart"/>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19</w:t>
            </w:r>
          </w:p>
        </w:tc>
      </w:tr>
      <w:tr w:rsidR="00976169">
        <w:trPr>
          <w:trHeight w:val="303"/>
          <w:jc w:val="center"/>
        </w:trPr>
        <w:tc>
          <w:tcPr>
            <w:tcW w:w="1528" w:type="dxa"/>
            <w:vMerge/>
            <w:tcBorders>
              <w:top w:val="single" w:sz="6" w:space="0" w:color="auto"/>
            </w:tcBorders>
            <w:shd w:val="clear" w:color="auto" w:fill="auto"/>
            <w:vAlign w:val="center"/>
          </w:tcPr>
          <w:p w:rsidR="00976169" w:rsidRDefault="00976169">
            <w:pPr>
              <w:snapToGrid w:val="0"/>
              <w:spacing w:line="360" w:lineRule="auto"/>
              <w:jc w:val="center"/>
              <w:rPr>
                <w:b/>
                <w:szCs w:val="21"/>
              </w:rPr>
            </w:pPr>
          </w:p>
        </w:tc>
        <w:tc>
          <w:tcPr>
            <w:tcW w:w="2424"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南和县</w:t>
            </w:r>
          </w:p>
        </w:tc>
        <w:tc>
          <w:tcPr>
            <w:tcW w:w="2268" w:type="dxa"/>
            <w:tcBorders>
              <w:top w:val="single" w:sz="6" w:space="0" w:color="auto"/>
              <w:bottom w:val="single" w:sz="6" w:space="0" w:color="auto"/>
            </w:tcBorders>
            <w:shd w:val="clear" w:color="auto" w:fill="C6D9F1"/>
            <w:vAlign w:val="center"/>
          </w:tcPr>
          <w:p w:rsidR="00976169" w:rsidRDefault="00A05EDE">
            <w:pPr>
              <w:snapToGrid w:val="0"/>
              <w:spacing w:line="360" w:lineRule="auto"/>
              <w:jc w:val="center"/>
              <w:rPr>
                <w:szCs w:val="21"/>
              </w:rPr>
            </w:pPr>
            <w:r>
              <w:rPr>
                <w:szCs w:val="21"/>
              </w:rPr>
              <w:t>3</w:t>
            </w:r>
          </w:p>
        </w:tc>
        <w:tc>
          <w:tcPr>
            <w:tcW w:w="1843" w:type="dxa"/>
            <w:vMerge/>
            <w:tcBorders>
              <w:top w:val="single" w:sz="6" w:space="0" w:color="auto"/>
            </w:tcBorders>
            <w:vAlign w:val="center"/>
          </w:tcPr>
          <w:p w:rsidR="00976169" w:rsidRDefault="00976169">
            <w:pPr>
              <w:snapToGrid w:val="0"/>
              <w:spacing w:line="360" w:lineRule="auto"/>
              <w:jc w:val="center"/>
              <w:rPr>
                <w:szCs w:val="21"/>
              </w:rPr>
            </w:pPr>
          </w:p>
        </w:tc>
      </w:tr>
      <w:tr w:rsidR="00976169">
        <w:trPr>
          <w:trHeight w:val="128"/>
          <w:jc w:val="center"/>
        </w:trPr>
        <w:tc>
          <w:tcPr>
            <w:tcW w:w="1528" w:type="dxa"/>
            <w:tcBorders>
              <w:bottom w:val="single" w:sz="6" w:space="0" w:color="auto"/>
            </w:tcBorders>
            <w:vAlign w:val="center"/>
          </w:tcPr>
          <w:p w:rsidR="00976169" w:rsidRDefault="00A05EDE">
            <w:pPr>
              <w:snapToGrid w:val="0"/>
              <w:spacing w:line="360" w:lineRule="auto"/>
              <w:jc w:val="center"/>
              <w:rPr>
                <w:b/>
                <w:bCs/>
                <w:szCs w:val="21"/>
              </w:rPr>
            </w:pPr>
            <w:r>
              <w:rPr>
                <w:b/>
                <w:bCs/>
                <w:szCs w:val="21"/>
              </w:rPr>
              <w:t>邯郸</w:t>
            </w:r>
          </w:p>
        </w:tc>
        <w:tc>
          <w:tcPr>
            <w:tcW w:w="2424" w:type="dxa"/>
            <w:tcBorders>
              <w:top w:val="single" w:sz="6" w:space="0" w:color="auto"/>
              <w:bottom w:val="single" w:sz="6" w:space="0" w:color="auto"/>
            </w:tcBorders>
            <w:vAlign w:val="center"/>
          </w:tcPr>
          <w:p w:rsidR="00976169" w:rsidRDefault="00A05EDE">
            <w:pPr>
              <w:snapToGrid w:val="0"/>
              <w:spacing w:line="360" w:lineRule="auto"/>
              <w:jc w:val="center"/>
              <w:rPr>
                <w:bCs/>
                <w:szCs w:val="21"/>
              </w:rPr>
            </w:pPr>
            <w:r>
              <w:rPr>
                <w:bCs/>
                <w:szCs w:val="21"/>
              </w:rPr>
              <w:t>永年县</w:t>
            </w:r>
          </w:p>
        </w:tc>
        <w:tc>
          <w:tcPr>
            <w:tcW w:w="2268" w:type="dxa"/>
            <w:tcBorders>
              <w:top w:val="single" w:sz="6" w:space="0" w:color="auto"/>
              <w:bottom w:val="single" w:sz="6" w:space="0" w:color="auto"/>
            </w:tcBorders>
            <w:vAlign w:val="center"/>
          </w:tcPr>
          <w:p w:rsidR="00976169" w:rsidRDefault="00A05EDE">
            <w:pPr>
              <w:snapToGrid w:val="0"/>
              <w:spacing w:line="360" w:lineRule="auto"/>
              <w:jc w:val="center"/>
              <w:rPr>
                <w:bCs/>
                <w:szCs w:val="21"/>
              </w:rPr>
            </w:pPr>
            <w:r>
              <w:rPr>
                <w:bCs/>
                <w:szCs w:val="21"/>
              </w:rPr>
              <w:t>3</w:t>
            </w:r>
          </w:p>
        </w:tc>
        <w:tc>
          <w:tcPr>
            <w:tcW w:w="1843" w:type="dxa"/>
            <w:tcBorders>
              <w:bottom w:val="single" w:sz="6" w:space="0" w:color="auto"/>
            </w:tcBorders>
            <w:vAlign w:val="center"/>
          </w:tcPr>
          <w:p w:rsidR="00976169" w:rsidRDefault="00A05EDE">
            <w:pPr>
              <w:snapToGrid w:val="0"/>
              <w:spacing w:line="360" w:lineRule="auto"/>
              <w:jc w:val="center"/>
              <w:rPr>
                <w:szCs w:val="21"/>
              </w:rPr>
            </w:pPr>
            <w:r>
              <w:rPr>
                <w:szCs w:val="21"/>
              </w:rPr>
              <w:t>3</w:t>
            </w:r>
          </w:p>
        </w:tc>
      </w:tr>
      <w:tr w:rsidR="00976169">
        <w:trPr>
          <w:trHeight w:val="202"/>
          <w:jc w:val="center"/>
        </w:trPr>
        <w:tc>
          <w:tcPr>
            <w:tcW w:w="3952" w:type="dxa"/>
            <w:gridSpan w:val="2"/>
            <w:tcBorders>
              <w:top w:val="single" w:sz="6" w:space="0" w:color="auto"/>
              <w:bottom w:val="single" w:sz="12" w:space="0" w:color="auto"/>
            </w:tcBorders>
            <w:shd w:val="clear" w:color="auto" w:fill="C6D9F1"/>
            <w:vAlign w:val="center"/>
          </w:tcPr>
          <w:p w:rsidR="00976169" w:rsidRDefault="00A05EDE">
            <w:pPr>
              <w:snapToGrid w:val="0"/>
              <w:spacing w:line="360" w:lineRule="auto"/>
              <w:jc w:val="center"/>
              <w:rPr>
                <w:bCs/>
                <w:szCs w:val="21"/>
              </w:rPr>
            </w:pPr>
            <w:r>
              <w:rPr>
                <w:bCs/>
                <w:szCs w:val="21"/>
              </w:rPr>
              <w:t>合计</w:t>
            </w:r>
          </w:p>
        </w:tc>
        <w:tc>
          <w:tcPr>
            <w:tcW w:w="2268" w:type="dxa"/>
            <w:tcBorders>
              <w:top w:val="single" w:sz="6" w:space="0" w:color="auto"/>
              <w:bottom w:val="single" w:sz="12" w:space="0" w:color="auto"/>
            </w:tcBorders>
            <w:shd w:val="clear" w:color="auto" w:fill="C6D9F1"/>
            <w:vAlign w:val="center"/>
          </w:tcPr>
          <w:p w:rsidR="00976169" w:rsidRDefault="00A05EDE">
            <w:pPr>
              <w:snapToGrid w:val="0"/>
              <w:spacing w:line="360" w:lineRule="auto"/>
              <w:jc w:val="center"/>
              <w:rPr>
                <w:bCs/>
                <w:szCs w:val="21"/>
              </w:rPr>
            </w:pPr>
            <w:r>
              <w:rPr>
                <w:bCs/>
                <w:szCs w:val="21"/>
              </w:rPr>
              <w:t>32</w:t>
            </w:r>
          </w:p>
        </w:tc>
        <w:tc>
          <w:tcPr>
            <w:tcW w:w="1843" w:type="dxa"/>
            <w:tcBorders>
              <w:top w:val="single" w:sz="6" w:space="0" w:color="auto"/>
              <w:bottom w:val="single" w:sz="12" w:space="0" w:color="auto"/>
            </w:tcBorders>
            <w:shd w:val="clear" w:color="auto" w:fill="C6D9F1"/>
            <w:vAlign w:val="center"/>
          </w:tcPr>
          <w:p w:rsidR="00976169" w:rsidRDefault="00A05EDE">
            <w:pPr>
              <w:snapToGrid w:val="0"/>
              <w:spacing w:line="360" w:lineRule="auto"/>
              <w:jc w:val="center"/>
              <w:rPr>
                <w:szCs w:val="21"/>
              </w:rPr>
            </w:pPr>
            <w:r>
              <w:rPr>
                <w:szCs w:val="21"/>
              </w:rPr>
              <w:t>32</w:t>
            </w:r>
          </w:p>
        </w:tc>
      </w:tr>
    </w:tbl>
    <w:p w:rsidR="00976169" w:rsidRDefault="00976169">
      <w:pPr>
        <w:autoSpaceDE w:val="0"/>
        <w:autoSpaceDN w:val="0"/>
        <w:adjustRightInd w:val="0"/>
        <w:jc w:val="left"/>
        <w:rPr>
          <w:rFonts w:eastAsia="FZSSJW--GB1-0"/>
          <w:kern w:val="0"/>
          <w:szCs w:val="21"/>
        </w:rPr>
      </w:pPr>
    </w:p>
    <w:p w:rsidR="00976169" w:rsidRDefault="00976169">
      <w:pPr>
        <w:spacing w:line="360" w:lineRule="auto"/>
        <w:ind w:firstLineChars="200" w:firstLine="480"/>
        <w:rPr>
          <w:sz w:val="24"/>
        </w:rPr>
      </w:pPr>
    </w:p>
    <w:p w:rsidR="00976169" w:rsidRDefault="00A05EDE">
      <w:pPr>
        <w:spacing w:line="360" w:lineRule="auto"/>
        <w:ind w:firstLineChars="200" w:firstLine="480"/>
        <w:rPr>
          <w:sz w:val="24"/>
        </w:rPr>
      </w:pPr>
      <w:r>
        <w:rPr>
          <w:sz w:val="24"/>
        </w:rPr>
        <w:t>根据统计数据，</w:t>
      </w:r>
      <w:r>
        <w:rPr>
          <w:sz w:val="24"/>
        </w:rPr>
        <w:t>2018</w:t>
      </w:r>
      <w:r>
        <w:rPr>
          <w:sz w:val="24"/>
        </w:rPr>
        <w:t>年河北省平板玻璃产能较去年有所下降，</w:t>
      </w:r>
      <w:r>
        <w:rPr>
          <w:sz w:val="24"/>
        </w:rPr>
        <w:t xml:space="preserve"> 2018</w:t>
      </w:r>
      <w:r>
        <w:rPr>
          <w:sz w:val="24"/>
        </w:rPr>
        <w:t>年全年平板玻璃产量为</w:t>
      </w:r>
      <w:r>
        <w:rPr>
          <w:sz w:val="24"/>
        </w:rPr>
        <w:t>12087.3</w:t>
      </w:r>
      <w:r>
        <w:rPr>
          <w:sz w:val="24"/>
        </w:rPr>
        <w:t>万重量箱，同比下降</w:t>
      </w:r>
      <w:r>
        <w:rPr>
          <w:sz w:val="24"/>
        </w:rPr>
        <w:t>1.7%</w:t>
      </w:r>
      <w:r>
        <w:rPr>
          <w:sz w:val="24"/>
        </w:rPr>
        <w:t>。在全国</w:t>
      </w:r>
      <w:r>
        <w:rPr>
          <w:sz w:val="24"/>
        </w:rPr>
        <w:t>29</w:t>
      </w:r>
      <w:r>
        <w:rPr>
          <w:sz w:val="24"/>
        </w:rPr>
        <w:t>个涉及平板玻璃生产的省份中产能位居首位，占全国总产量的</w:t>
      </w:r>
      <w:r>
        <w:rPr>
          <w:sz w:val="24"/>
        </w:rPr>
        <w:t>14%</w:t>
      </w:r>
      <w:r>
        <w:rPr>
          <w:sz w:val="24"/>
        </w:rPr>
        <w:t>。</w:t>
      </w:r>
    </w:p>
    <w:p w:rsidR="00976169" w:rsidRDefault="00641882">
      <w:pPr>
        <w:autoSpaceDE w:val="0"/>
        <w:autoSpaceDN w:val="0"/>
        <w:adjustRightInd w:val="0"/>
        <w:jc w:val="center"/>
        <w:rPr>
          <w:rFonts w:eastAsia="FZSSJW--GB1-0"/>
          <w:kern w:val="0"/>
          <w:szCs w:val="21"/>
        </w:rPr>
      </w:pPr>
      <w:r w:rsidRPr="00351F62">
        <w:rPr>
          <w:rFonts w:eastAsia="FZSSJW--GB1-0"/>
          <w:kern w:val="0"/>
          <w:szCs w:val="21"/>
        </w:rPr>
        <w:pict>
          <v:shape id="图表 1" o:spid="_x0000_i1026" type="#_x0000_t75" style="width:346.05pt;height:241.8pt">
            <v:imagedata r:id="rId27" o:title=""/>
          </v:shape>
        </w:pict>
      </w:r>
    </w:p>
    <w:p w:rsidR="00976169" w:rsidRDefault="00A05EDE">
      <w:pPr>
        <w:snapToGrid w:val="0"/>
        <w:spacing w:line="360" w:lineRule="auto"/>
        <w:ind w:firstLineChars="200" w:firstLine="480"/>
        <w:jc w:val="center"/>
        <w:rPr>
          <w:sz w:val="24"/>
        </w:rPr>
      </w:pPr>
      <w:r>
        <w:rPr>
          <w:sz w:val="24"/>
        </w:rPr>
        <w:t>图</w:t>
      </w:r>
      <w:r>
        <w:rPr>
          <w:sz w:val="24"/>
        </w:rPr>
        <w:t>3-1  2018</w:t>
      </w:r>
      <w:r>
        <w:rPr>
          <w:sz w:val="24"/>
        </w:rPr>
        <w:t>年全国各地区平板玻璃产量统计情况</w:t>
      </w:r>
    </w:p>
    <w:p w:rsidR="00976169" w:rsidRDefault="00A05EDE">
      <w:pPr>
        <w:spacing w:line="480" w:lineRule="exact"/>
        <w:ind w:firstLineChars="200" w:firstLine="480"/>
        <w:rPr>
          <w:kern w:val="0"/>
          <w:sz w:val="24"/>
        </w:rPr>
      </w:pPr>
      <w:r>
        <w:rPr>
          <w:kern w:val="0"/>
          <w:sz w:val="24"/>
        </w:rPr>
        <w:t>综上，河北省平板玻璃产能位居全国之首，玻璃熔窑的主要燃料有天然气、煤炭</w:t>
      </w:r>
      <w:r>
        <w:rPr>
          <w:kern w:val="0"/>
          <w:sz w:val="24"/>
        </w:rPr>
        <w:t>(</w:t>
      </w:r>
      <w:r>
        <w:rPr>
          <w:kern w:val="0"/>
          <w:sz w:val="24"/>
        </w:rPr>
        <w:t>通过煤气发生炉间接使用</w:t>
      </w:r>
      <w:r>
        <w:rPr>
          <w:kern w:val="0"/>
          <w:sz w:val="24"/>
        </w:rPr>
        <w:t xml:space="preserve">) </w:t>
      </w:r>
      <w:r>
        <w:rPr>
          <w:kern w:val="0"/>
          <w:sz w:val="24"/>
        </w:rPr>
        <w:t>、焦炉煤气、重油等；主要原料有芒硝、硅砂、白云石、石灰石、纯碱、长石等。燃料燃烧和部分原料融化产生的污染物种类多，总量大，熔窑、锡槽、退火窑等产污节点多，是主要工业行业中污染物排放量较大的行业之一。因此，更严格的标准出台将对有利于改善局部大气环境。</w:t>
      </w:r>
    </w:p>
    <w:p w:rsidR="00976169" w:rsidRDefault="00A05EDE">
      <w:pPr>
        <w:pStyle w:val="aff4"/>
        <w:spacing w:before="120" w:line="480" w:lineRule="exact"/>
        <w:outlineLvl w:val="1"/>
        <w:rPr>
          <w:rFonts w:ascii="Times New Roman" w:hAnsi="Times New Roman"/>
          <w:color w:val="auto"/>
        </w:rPr>
      </w:pPr>
      <w:bookmarkStart w:id="48" w:name="_Toc18436174"/>
      <w:r>
        <w:rPr>
          <w:rFonts w:ascii="Times New Roman" w:hAnsi="Times New Roman"/>
          <w:color w:val="auto"/>
        </w:rPr>
        <w:t>3.2</w:t>
      </w:r>
      <w:r>
        <w:rPr>
          <w:rFonts w:ascii="Times New Roman" w:hAnsi="Times New Roman"/>
          <w:color w:val="auto"/>
        </w:rPr>
        <w:t>存在问题</w:t>
      </w:r>
      <w:bookmarkEnd w:id="48"/>
    </w:p>
    <w:p w:rsidR="00976169" w:rsidRDefault="00A05EDE">
      <w:pPr>
        <w:spacing w:line="480" w:lineRule="exact"/>
        <w:ind w:firstLineChars="200" w:firstLine="480"/>
        <w:rPr>
          <w:kern w:val="0"/>
          <w:sz w:val="24"/>
        </w:rPr>
      </w:pPr>
      <w:r>
        <w:rPr>
          <w:kern w:val="0"/>
          <w:sz w:val="24"/>
        </w:rPr>
        <w:t>经调查研究与查阅资料，河北省平板玻璃企业还存在诸多问题。</w:t>
      </w:r>
    </w:p>
    <w:p w:rsidR="00976169" w:rsidRDefault="00A05EDE">
      <w:pPr>
        <w:spacing w:line="480" w:lineRule="exact"/>
        <w:ind w:firstLineChars="200" w:firstLine="480"/>
        <w:rPr>
          <w:kern w:val="0"/>
          <w:sz w:val="24"/>
        </w:rPr>
      </w:pPr>
      <w:r>
        <w:rPr>
          <w:kern w:val="0"/>
          <w:sz w:val="24"/>
        </w:rPr>
        <w:t>1</w:t>
      </w:r>
      <w:r>
        <w:rPr>
          <w:kern w:val="0"/>
          <w:sz w:val="24"/>
        </w:rPr>
        <w:t>、节能降耗仍有提升空间</w:t>
      </w:r>
    </w:p>
    <w:p w:rsidR="00976169" w:rsidRDefault="00A05EDE">
      <w:pPr>
        <w:spacing w:line="480" w:lineRule="exact"/>
        <w:ind w:firstLineChars="200" w:firstLine="480"/>
        <w:rPr>
          <w:kern w:val="0"/>
          <w:sz w:val="24"/>
        </w:rPr>
      </w:pPr>
      <w:r>
        <w:rPr>
          <w:kern w:val="0"/>
          <w:sz w:val="24"/>
        </w:rPr>
        <w:t>目前，河北省平板玻璃生产线的产品综合能耗与熔窑热耗水平距国家先进值尚有一定差距。同时，锡槽、退火窑、冷却水等余热资源还未被充分挖掘，有待进一步开发利用。</w:t>
      </w:r>
    </w:p>
    <w:p w:rsidR="00976169" w:rsidRDefault="00A05EDE">
      <w:pPr>
        <w:spacing w:line="480" w:lineRule="exact"/>
        <w:ind w:firstLineChars="200" w:firstLine="480"/>
        <w:rPr>
          <w:kern w:val="0"/>
          <w:sz w:val="24"/>
        </w:rPr>
      </w:pPr>
      <w:r>
        <w:rPr>
          <w:kern w:val="0"/>
          <w:sz w:val="24"/>
        </w:rPr>
        <w:t>2</w:t>
      </w:r>
      <w:r>
        <w:rPr>
          <w:kern w:val="0"/>
          <w:sz w:val="24"/>
        </w:rPr>
        <w:t>、燃料结构不合理，污染问题严重</w:t>
      </w:r>
    </w:p>
    <w:p w:rsidR="00976169" w:rsidRDefault="00A05EDE">
      <w:pPr>
        <w:spacing w:line="480" w:lineRule="exact"/>
        <w:ind w:firstLineChars="200" w:firstLine="480"/>
        <w:rPr>
          <w:kern w:val="0"/>
          <w:sz w:val="24"/>
        </w:rPr>
      </w:pPr>
      <w:r>
        <w:rPr>
          <w:kern w:val="0"/>
          <w:sz w:val="24"/>
        </w:rPr>
        <w:t>目前全省部分平板玻璃生产线仍以煤炭和重油为燃料，燃料结构有待进一步优化。同时，现有的排污处理技术存在运行不稳定因素，污染问题未得到彻底治理。</w:t>
      </w:r>
    </w:p>
    <w:p w:rsidR="00976169" w:rsidRDefault="00A05EDE">
      <w:pPr>
        <w:spacing w:line="480" w:lineRule="exact"/>
        <w:ind w:firstLineChars="200" w:firstLine="480"/>
        <w:rPr>
          <w:kern w:val="0"/>
          <w:sz w:val="24"/>
        </w:rPr>
      </w:pPr>
      <w:r>
        <w:rPr>
          <w:kern w:val="0"/>
          <w:sz w:val="24"/>
        </w:rPr>
        <w:t>3</w:t>
      </w:r>
      <w:r>
        <w:rPr>
          <w:kern w:val="0"/>
          <w:sz w:val="24"/>
        </w:rPr>
        <w:t>、优质产品比例与深加工率偏低</w:t>
      </w:r>
    </w:p>
    <w:p w:rsidR="00976169" w:rsidRDefault="00A05EDE">
      <w:pPr>
        <w:spacing w:line="480" w:lineRule="exact"/>
        <w:ind w:firstLineChars="200" w:firstLine="480"/>
        <w:rPr>
          <w:kern w:val="0"/>
          <w:sz w:val="24"/>
        </w:rPr>
      </w:pPr>
      <w:r>
        <w:rPr>
          <w:kern w:val="0"/>
          <w:sz w:val="24"/>
        </w:rPr>
        <w:t>全省仅有少数玻璃生产线可以生产优质浮法玻璃，优质产品占比较低，难以满足精深加工和特殊行业需求。同时，河北省玻璃深加工率仅为</w:t>
      </w:r>
      <w:r>
        <w:rPr>
          <w:kern w:val="0"/>
          <w:sz w:val="24"/>
        </w:rPr>
        <w:t>40%</w:t>
      </w:r>
      <w:r>
        <w:rPr>
          <w:kern w:val="0"/>
          <w:sz w:val="24"/>
        </w:rPr>
        <w:t>左右，与国际平均</w:t>
      </w:r>
      <w:r>
        <w:rPr>
          <w:kern w:val="0"/>
          <w:sz w:val="24"/>
        </w:rPr>
        <w:t>60%</w:t>
      </w:r>
      <w:r>
        <w:rPr>
          <w:kern w:val="0"/>
          <w:sz w:val="24"/>
        </w:rPr>
        <w:t>的水平以及发达国家的</w:t>
      </w:r>
      <w:r>
        <w:rPr>
          <w:kern w:val="0"/>
          <w:sz w:val="24"/>
        </w:rPr>
        <w:t>80%</w:t>
      </w:r>
      <w:r>
        <w:rPr>
          <w:kern w:val="0"/>
          <w:sz w:val="24"/>
        </w:rPr>
        <w:t>水平相比仍有较大差距。</w:t>
      </w:r>
    </w:p>
    <w:p w:rsidR="00976169" w:rsidRDefault="00A05EDE">
      <w:pPr>
        <w:spacing w:line="480" w:lineRule="exact"/>
        <w:ind w:firstLineChars="200" w:firstLine="480"/>
        <w:rPr>
          <w:kern w:val="0"/>
          <w:sz w:val="24"/>
        </w:rPr>
      </w:pPr>
      <w:r>
        <w:rPr>
          <w:kern w:val="0"/>
          <w:sz w:val="24"/>
        </w:rPr>
        <w:t>4</w:t>
      </w:r>
      <w:r>
        <w:rPr>
          <w:kern w:val="0"/>
          <w:sz w:val="24"/>
        </w:rPr>
        <w:t>、产品结构单一，同质化现象严重</w:t>
      </w:r>
    </w:p>
    <w:p w:rsidR="00976169" w:rsidRDefault="00A05EDE">
      <w:pPr>
        <w:spacing w:line="480" w:lineRule="exact"/>
        <w:ind w:firstLineChars="200" w:firstLine="480"/>
        <w:rPr>
          <w:kern w:val="0"/>
          <w:sz w:val="24"/>
        </w:rPr>
      </w:pPr>
      <w:r>
        <w:rPr>
          <w:kern w:val="0"/>
          <w:sz w:val="24"/>
        </w:rPr>
        <w:t>河北省多数生产线技术水平相似，相对技术含量低，生产产品主要为普通建筑用玻璃，高端化、功能化、特种化产品较少。</w:t>
      </w:r>
    </w:p>
    <w:p w:rsidR="00976169" w:rsidRDefault="00A05EDE">
      <w:pPr>
        <w:spacing w:line="480" w:lineRule="exact"/>
        <w:ind w:firstLineChars="200" w:firstLine="480"/>
        <w:rPr>
          <w:kern w:val="0"/>
          <w:sz w:val="24"/>
        </w:rPr>
      </w:pPr>
      <w:r>
        <w:rPr>
          <w:kern w:val="0"/>
          <w:sz w:val="24"/>
        </w:rPr>
        <w:t>5</w:t>
      </w:r>
      <w:r>
        <w:rPr>
          <w:kern w:val="0"/>
          <w:sz w:val="24"/>
        </w:rPr>
        <w:t>、产业集中度偏低</w:t>
      </w:r>
    </w:p>
    <w:p w:rsidR="00976169" w:rsidRDefault="00A05EDE">
      <w:pPr>
        <w:spacing w:line="480" w:lineRule="exact"/>
        <w:ind w:firstLineChars="200" w:firstLine="480"/>
        <w:rPr>
          <w:kern w:val="0"/>
          <w:sz w:val="24"/>
        </w:rPr>
      </w:pPr>
      <w:r>
        <w:rPr>
          <w:kern w:val="0"/>
          <w:sz w:val="24"/>
        </w:rPr>
        <w:t>企业规模排名前</w:t>
      </w:r>
      <w:r>
        <w:rPr>
          <w:kern w:val="0"/>
          <w:sz w:val="24"/>
        </w:rPr>
        <w:t>3</w:t>
      </w:r>
      <w:r>
        <w:rPr>
          <w:kern w:val="0"/>
          <w:sz w:val="24"/>
        </w:rPr>
        <w:t>的企业产能占全省总产能＜</w:t>
      </w:r>
      <w:r>
        <w:rPr>
          <w:kern w:val="0"/>
          <w:sz w:val="24"/>
        </w:rPr>
        <w:t>40%</w:t>
      </w:r>
      <w:r>
        <w:rPr>
          <w:kern w:val="0"/>
          <w:sz w:val="24"/>
        </w:rPr>
        <w:t>，低于全国平均水平。从企业规模看，产能规模</w:t>
      </w:r>
      <w:r>
        <w:rPr>
          <w:kern w:val="0"/>
          <w:sz w:val="24"/>
        </w:rPr>
        <w:t>2000</w:t>
      </w:r>
      <w:r>
        <w:rPr>
          <w:kern w:val="0"/>
          <w:sz w:val="24"/>
        </w:rPr>
        <w:t>万重箱及以上企业</w:t>
      </w:r>
      <w:r>
        <w:rPr>
          <w:kern w:val="0"/>
          <w:sz w:val="24"/>
        </w:rPr>
        <w:t>3</w:t>
      </w:r>
      <w:r>
        <w:rPr>
          <w:kern w:val="0"/>
          <w:sz w:val="24"/>
        </w:rPr>
        <w:t>家，产能约为</w:t>
      </w:r>
      <w:r>
        <w:rPr>
          <w:kern w:val="0"/>
          <w:sz w:val="24"/>
        </w:rPr>
        <w:t>9240</w:t>
      </w:r>
      <w:r>
        <w:rPr>
          <w:kern w:val="0"/>
          <w:sz w:val="24"/>
        </w:rPr>
        <w:t>万重箱，占全省总产能的</w:t>
      </w:r>
      <w:r>
        <w:rPr>
          <w:kern w:val="0"/>
          <w:sz w:val="24"/>
        </w:rPr>
        <w:t>37%</w:t>
      </w:r>
      <w:r>
        <w:rPr>
          <w:kern w:val="0"/>
          <w:sz w:val="24"/>
        </w:rPr>
        <w:t>；产能规模</w:t>
      </w:r>
      <w:r>
        <w:rPr>
          <w:kern w:val="0"/>
          <w:sz w:val="24"/>
        </w:rPr>
        <w:t>1000</w:t>
      </w:r>
      <w:r>
        <w:rPr>
          <w:kern w:val="0"/>
          <w:sz w:val="24"/>
        </w:rPr>
        <w:t>～</w:t>
      </w:r>
      <w:r>
        <w:rPr>
          <w:kern w:val="0"/>
          <w:sz w:val="24"/>
        </w:rPr>
        <w:t>2000</w:t>
      </w:r>
      <w:r>
        <w:rPr>
          <w:kern w:val="0"/>
          <w:sz w:val="24"/>
        </w:rPr>
        <w:t>万重箱企业</w:t>
      </w:r>
      <w:r>
        <w:rPr>
          <w:kern w:val="0"/>
          <w:sz w:val="24"/>
        </w:rPr>
        <w:t>5</w:t>
      </w:r>
      <w:r>
        <w:rPr>
          <w:kern w:val="0"/>
          <w:sz w:val="24"/>
        </w:rPr>
        <w:t>家，产能约为</w:t>
      </w:r>
      <w:r>
        <w:rPr>
          <w:kern w:val="0"/>
          <w:sz w:val="24"/>
        </w:rPr>
        <w:t>6720</w:t>
      </w:r>
      <w:r>
        <w:rPr>
          <w:kern w:val="0"/>
          <w:sz w:val="24"/>
        </w:rPr>
        <w:t>万重箱，占全省总产能的</w:t>
      </w:r>
      <w:r>
        <w:rPr>
          <w:kern w:val="0"/>
          <w:sz w:val="24"/>
        </w:rPr>
        <w:t>27%</w:t>
      </w:r>
      <w:r>
        <w:rPr>
          <w:kern w:val="0"/>
          <w:sz w:val="24"/>
        </w:rPr>
        <w:t>；其他为产能规模＜</w:t>
      </w:r>
      <w:r>
        <w:rPr>
          <w:kern w:val="0"/>
          <w:sz w:val="24"/>
        </w:rPr>
        <w:t>1000</w:t>
      </w:r>
      <w:r>
        <w:rPr>
          <w:kern w:val="0"/>
          <w:sz w:val="24"/>
        </w:rPr>
        <w:t>万重箱企业，产能约为</w:t>
      </w:r>
      <w:r>
        <w:rPr>
          <w:kern w:val="0"/>
          <w:sz w:val="24"/>
        </w:rPr>
        <w:t>8810</w:t>
      </w:r>
      <w:r>
        <w:rPr>
          <w:kern w:val="0"/>
          <w:sz w:val="24"/>
        </w:rPr>
        <w:t>万重箱，占全省总产能的</w:t>
      </w:r>
      <w:r>
        <w:rPr>
          <w:kern w:val="0"/>
          <w:sz w:val="24"/>
        </w:rPr>
        <w:t>35%</w:t>
      </w:r>
      <w:r>
        <w:rPr>
          <w:kern w:val="0"/>
          <w:sz w:val="24"/>
        </w:rPr>
        <w:t>。</w:t>
      </w:r>
    </w:p>
    <w:p w:rsidR="00976169" w:rsidRDefault="00A05EDE">
      <w:pPr>
        <w:spacing w:line="480" w:lineRule="exact"/>
        <w:ind w:firstLineChars="200" w:firstLine="480"/>
        <w:rPr>
          <w:kern w:val="0"/>
          <w:sz w:val="24"/>
        </w:rPr>
      </w:pPr>
      <w:r>
        <w:rPr>
          <w:kern w:val="0"/>
          <w:sz w:val="24"/>
        </w:rPr>
        <w:t>6</w:t>
      </w:r>
      <w:r>
        <w:rPr>
          <w:kern w:val="0"/>
          <w:sz w:val="24"/>
        </w:rPr>
        <w:t>、企业创新研发能力不强</w:t>
      </w:r>
    </w:p>
    <w:p w:rsidR="00976169" w:rsidRDefault="00A05EDE">
      <w:pPr>
        <w:spacing w:line="480" w:lineRule="exact"/>
        <w:ind w:firstLineChars="200" w:firstLine="480"/>
        <w:rPr>
          <w:kern w:val="0"/>
          <w:sz w:val="24"/>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r>
        <w:rPr>
          <w:kern w:val="0"/>
          <w:sz w:val="24"/>
        </w:rPr>
        <w:t>河北省平板玻璃企业主要生产玻璃原片，多数企业的产品研发中心没有起到真正的作用，企业的研发投入占比相对较低，企业技术来源主要模仿同行企业，导致企业间也相继模仿，逐渐减少研发投入，形成恶性循环，造成河北省整个玻璃行业创新研发能力不强。</w:t>
      </w:r>
    </w:p>
    <w:p w:rsidR="00976169" w:rsidRDefault="00A05EDE">
      <w:pPr>
        <w:pStyle w:val="1"/>
        <w:spacing w:line="480" w:lineRule="exact"/>
        <w:rPr>
          <w:sz w:val="32"/>
          <w:szCs w:val="32"/>
        </w:rPr>
      </w:pPr>
      <w:bookmarkStart w:id="49" w:name="_Toc18436175"/>
      <w:r>
        <w:rPr>
          <w:sz w:val="32"/>
          <w:szCs w:val="32"/>
        </w:rPr>
        <w:t>4</w:t>
      </w:r>
      <w:r>
        <w:rPr>
          <w:sz w:val="32"/>
          <w:szCs w:val="32"/>
        </w:rPr>
        <w:t>生产工艺、排污节点及其污染控制措施</w:t>
      </w:r>
      <w:bookmarkEnd w:id="49"/>
    </w:p>
    <w:p w:rsidR="00976169" w:rsidRDefault="00A05EDE">
      <w:pPr>
        <w:pStyle w:val="aff4"/>
        <w:spacing w:before="120" w:line="480" w:lineRule="exact"/>
        <w:outlineLvl w:val="1"/>
        <w:rPr>
          <w:rFonts w:ascii="Times New Roman" w:hAnsi="Times New Roman"/>
          <w:color w:val="auto"/>
        </w:rPr>
      </w:pPr>
      <w:bookmarkStart w:id="50" w:name="_Toc18436176"/>
      <w:r>
        <w:rPr>
          <w:rFonts w:ascii="Times New Roman" w:hAnsi="Times New Roman"/>
          <w:color w:val="auto"/>
        </w:rPr>
        <w:t>4.1</w:t>
      </w:r>
      <w:r>
        <w:rPr>
          <w:rFonts w:ascii="Times New Roman" w:hAnsi="Times New Roman"/>
          <w:color w:val="auto"/>
        </w:rPr>
        <w:t>平板玻璃生产工艺和排污节点分析</w:t>
      </w:r>
      <w:bookmarkEnd w:id="50"/>
    </w:p>
    <w:p w:rsidR="00976169" w:rsidRDefault="00A05EDE">
      <w:pPr>
        <w:spacing w:line="480" w:lineRule="exact"/>
        <w:ind w:firstLineChars="200" w:firstLine="480"/>
        <w:rPr>
          <w:kern w:val="0"/>
          <w:sz w:val="24"/>
        </w:rPr>
      </w:pPr>
      <w:r>
        <w:rPr>
          <w:kern w:val="0"/>
          <w:sz w:val="24"/>
        </w:rPr>
        <w:t>1</w:t>
      </w:r>
      <w:r>
        <w:rPr>
          <w:kern w:val="0"/>
          <w:sz w:val="24"/>
        </w:rPr>
        <w:t>、平板玻璃生产工艺</w:t>
      </w:r>
    </w:p>
    <w:p w:rsidR="00976169" w:rsidRDefault="00A05EDE">
      <w:pPr>
        <w:spacing w:line="480" w:lineRule="exact"/>
        <w:ind w:firstLineChars="200" w:firstLine="480"/>
        <w:rPr>
          <w:kern w:val="0"/>
          <w:sz w:val="24"/>
        </w:rPr>
      </w:pPr>
      <w:r>
        <w:rPr>
          <w:kern w:val="0"/>
          <w:sz w:val="24"/>
        </w:rPr>
        <w:t>平板玻璃按照生产工艺分类主要分为压延和浮法玻璃。压延法是将熔窑中的玻璃液经压延辊辊压成型、退火而制成，主要用于制造夹丝（网）玻璃和压花玻璃。浮法是将玻璃液漂浮在金属液面上制得平板玻璃的一种新方法。它是将玻璃液从池窑连续地流入并漂浮在有还原性气体保护的金属锡液面上，依靠玻璃的表面张力、重力及机械拉引力的综合作用，拉制成</w:t>
      </w:r>
      <w:r>
        <w:rPr>
          <w:kern w:val="0"/>
          <w:sz w:val="24"/>
        </w:rPr>
        <w:t>0.05-25mm</w:t>
      </w:r>
      <w:r>
        <w:rPr>
          <w:kern w:val="0"/>
          <w:sz w:val="24"/>
        </w:rPr>
        <w:t>不同厚度的玻璃带，经退火、冷却而制成平板玻璃。由于这种玻璃在成型时，上表面在自由空间形成火抛表面，下表面与焙融的锡液接触，因而表面平滑，厚度均匀，不产生光畸变。因厚度均匀、上下表面平整平行，加上劳动生产率高及利于管理等方面的优势，浮法已成为平板玻璃主要的制造工艺技术。目前浮法玻璃在我省平板玻璃生产线中占主流地位。</w:t>
      </w:r>
    </w:p>
    <w:p w:rsidR="00976169" w:rsidRDefault="00A05EDE">
      <w:pPr>
        <w:spacing w:line="480" w:lineRule="exact"/>
        <w:ind w:firstLineChars="200" w:firstLine="480"/>
        <w:rPr>
          <w:kern w:val="0"/>
          <w:sz w:val="24"/>
        </w:rPr>
      </w:pPr>
      <w:r>
        <w:rPr>
          <w:kern w:val="0"/>
          <w:sz w:val="24"/>
        </w:rPr>
        <w:t>因此，本标准以浮法玻璃生产工艺进行介绍（浮法平板玻璃生产流程如图</w:t>
      </w:r>
      <w:r>
        <w:rPr>
          <w:kern w:val="0"/>
          <w:sz w:val="24"/>
        </w:rPr>
        <w:t>4-1</w:t>
      </w:r>
      <w:r>
        <w:rPr>
          <w:kern w:val="0"/>
          <w:sz w:val="24"/>
        </w:rPr>
        <w:t>所示），主要包括配合料制备、熔窑熔化、锡槽成型、退火窑退火和冷端成品库等工段。</w:t>
      </w:r>
    </w:p>
    <w:p w:rsidR="00976169" w:rsidRDefault="00A05EDE">
      <w:pPr>
        <w:spacing w:line="480" w:lineRule="exact"/>
        <w:ind w:firstLineChars="200" w:firstLine="480"/>
        <w:rPr>
          <w:kern w:val="0"/>
          <w:sz w:val="24"/>
        </w:rPr>
      </w:pPr>
      <w:r>
        <w:rPr>
          <w:kern w:val="0"/>
          <w:sz w:val="24"/>
        </w:rPr>
        <w:t>（</w:t>
      </w:r>
      <w:r>
        <w:rPr>
          <w:kern w:val="0"/>
          <w:sz w:val="24"/>
        </w:rPr>
        <w:t>1</w:t>
      </w:r>
      <w:r>
        <w:rPr>
          <w:kern w:val="0"/>
          <w:sz w:val="24"/>
        </w:rPr>
        <w:t>）配合料制备。</w:t>
      </w:r>
    </w:p>
    <w:p w:rsidR="00976169" w:rsidRDefault="00A05EDE">
      <w:pPr>
        <w:spacing w:line="480" w:lineRule="exact"/>
        <w:ind w:firstLineChars="200" w:firstLine="480"/>
        <w:rPr>
          <w:kern w:val="0"/>
          <w:sz w:val="24"/>
        </w:rPr>
      </w:pPr>
      <w:r>
        <w:rPr>
          <w:kern w:val="0"/>
          <w:sz w:val="24"/>
        </w:rPr>
        <w:t>各种原料经提升进入粉库，称量混合系统将各种粉料按比例称量后送入强制式混合机进行混合，制成配合料。原料车间制备的配合料，由胶带输送机送到浮法联合车间熔制工段，碎玻璃经由电磁振动给料机，均匀地加到混合料上，经往复移动胶带输送机送入窑头料仓。另外，在窑头设有一台电动葫芦作为配合料的备用上料系统。配合料由投料机进行薄层投料。</w:t>
      </w:r>
    </w:p>
    <w:p w:rsidR="00976169" w:rsidRDefault="00A05EDE">
      <w:pPr>
        <w:spacing w:line="480" w:lineRule="exact"/>
        <w:ind w:firstLineChars="200" w:firstLine="480"/>
        <w:rPr>
          <w:kern w:val="0"/>
          <w:sz w:val="24"/>
        </w:rPr>
      </w:pPr>
      <w:r>
        <w:rPr>
          <w:kern w:val="0"/>
          <w:sz w:val="24"/>
        </w:rPr>
        <w:t>（</w:t>
      </w:r>
      <w:r>
        <w:rPr>
          <w:kern w:val="0"/>
          <w:sz w:val="24"/>
        </w:rPr>
        <w:t>2</w:t>
      </w:r>
      <w:r>
        <w:rPr>
          <w:kern w:val="0"/>
          <w:sz w:val="24"/>
        </w:rPr>
        <w:t>）炉窑融化。</w:t>
      </w:r>
    </w:p>
    <w:p w:rsidR="00976169" w:rsidRDefault="00A05EDE">
      <w:pPr>
        <w:spacing w:line="480" w:lineRule="exact"/>
        <w:ind w:firstLineChars="200" w:firstLine="480"/>
        <w:rPr>
          <w:kern w:val="0"/>
          <w:sz w:val="24"/>
        </w:rPr>
      </w:pPr>
      <w:r>
        <w:rPr>
          <w:kern w:val="0"/>
          <w:sz w:val="24"/>
        </w:rPr>
        <w:t>玻璃配合料经过高温熔化、澄清、搅拌、冷却后的玻璃液，经流液道进入锡槽。玻璃液量由流液道调节闸板控制。</w:t>
      </w:r>
    </w:p>
    <w:p w:rsidR="00976169" w:rsidRDefault="00A05EDE">
      <w:pPr>
        <w:spacing w:line="480" w:lineRule="exact"/>
        <w:ind w:firstLineChars="200" w:firstLine="480"/>
        <w:rPr>
          <w:kern w:val="0"/>
          <w:sz w:val="24"/>
        </w:rPr>
      </w:pPr>
      <w:r>
        <w:rPr>
          <w:kern w:val="0"/>
          <w:sz w:val="24"/>
        </w:rPr>
        <w:t>（</w:t>
      </w:r>
      <w:r>
        <w:rPr>
          <w:kern w:val="0"/>
          <w:sz w:val="24"/>
        </w:rPr>
        <w:t>3</w:t>
      </w:r>
      <w:r>
        <w:rPr>
          <w:kern w:val="0"/>
          <w:sz w:val="24"/>
        </w:rPr>
        <w:t>）锡槽成型。</w:t>
      </w:r>
    </w:p>
    <w:p w:rsidR="00976169" w:rsidRDefault="00A05EDE">
      <w:pPr>
        <w:spacing w:line="480" w:lineRule="exact"/>
        <w:ind w:firstLineChars="200" w:firstLine="480"/>
        <w:rPr>
          <w:kern w:val="0"/>
          <w:sz w:val="24"/>
        </w:rPr>
      </w:pPr>
      <w:r>
        <w:rPr>
          <w:kern w:val="0"/>
          <w:sz w:val="24"/>
        </w:rPr>
        <w:t>玻璃液以</w:t>
      </w:r>
      <w:r>
        <w:rPr>
          <w:kern w:val="0"/>
          <w:sz w:val="24"/>
        </w:rPr>
        <w:t>1080~1100℃</w:t>
      </w:r>
      <w:r>
        <w:rPr>
          <w:kern w:val="0"/>
          <w:sz w:val="24"/>
        </w:rPr>
        <w:t>左右的温度，从流液道进入锡槽的锡液面上，在重力、机械拉力和表面张力作用下，随即向横向伸展，在完成摊平、抛光、展薄、冷却之后，形成一定厚度和宽度的玻璃带，至</w:t>
      </w:r>
      <w:r>
        <w:rPr>
          <w:kern w:val="0"/>
          <w:sz w:val="24"/>
        </w:rPr>
        <w:t>610℃</w:t>
      </w:r>
      <w:r>
        <w:rPr>
          <w:kern w:val="0"/>
          <w:sz w:val="24"/>
        </w:rPr>
        <w:t>离开锡槽进入退火窑。</w:t>
      </w:r>
    </w:p>
    <w:p w:rsidR="00976169" w:rsidRDefault="00A05EDE">
      <w:pPr>
        <w:spacing w:line="480" w:lineRule="exact"/>
        <w:ind w:firstLineChars="200" w:firstLine="480"/>
        <w:rPr>
          <w:kern w:val="0"/>
          <w:sz w:val="24"/>
        </w:rPr>
      </w:pPr>
      <w:r>
        <w:rPr>
          <w:kern w:val="0"/>
          <w:sz w:val="24"/>
        </w:rPr>
        <w:t>（</w:t>
      </w:r>
      <w:r>
        <w:rPr>
          <w:kern w:val="0"/>
          <w:sz w:val="24"/>
        </w:rPr>
        <w:t>4</w:t>
      </w:r>
      <w:r>
        <w:rPr>
          <w:kern w:val="0"/>
          <w:sz w:val="24"/>
        </w:rPr>
        <w:t>）在线镀膜。</w:t>
      </w:r>
    </w:p>
    <w:p w:rsidR="00976169" w:rsidRDefault="00A05EDE">
      <w:pPr>
        <w:spacing w:line="480" w:lineRule="exact"/>
        <w:ind w:firstLineChars="200" w:firstLine="480"/>
        <w:rPr>
          <w:kern w:val="0"/>
          <w:sz w:val="24"/>
        </w:rPr>
      </w:pPr>
      <w:r>
        <w:rPr>
          <w:kern w:val="0"/>
          <w:sz w:val="24"/>
        </w:rPr>
        <w:t>在线镀膜化学品经过汽化在携载气体携载下，经过混合进入到镀机，并均匀地喷射到锡槽</w:t>
      </w:r>
      <w:r>
        <w:rPr>
          <w:kern w:val="0"/>
          <w:sz w:val="24"/>
        </w:rPr>
        <w:t>650℃</w:t>
      </w:r>
      <w:r>
        <w:rPr>
          <w:kern w:val="0"/>
          <w:sz w:val="24"/>
        </w:rPr>
        <w:t>左右的玻璃板上，形成成分为氧化锡</w:t>
      </w:r>
      <w:r>
        <w:rPr>
          <w:kern w:val="0"/>
          <w:sz w:val="24"/>
        </w:rPr>
        <w:t>/</w:t>
      </w:r>
      <w:r>
        <w:rPr>
          <w:kern w:val="0"/>
          <w:sz w:val="24"/>
        </w:rPr>
        <w:t>氧化硅膜层的遮盖层及成分为掺氟氧化锡的功能层。在线镀膜设备按照需求开启或者停用。</w:t>
      </w:r>
    </w:p>
    <w:p w:rsidR="00976169" w:rsidRDefault="00A05EDE">
      <w:pPr>
        <w:spacing w:line="480" w:lineRule="exact"/>
        <w:ind w:firstLineChars="200" w:firstLine="480"/>
        <w:rPr>
          <w:kern w:val="0"/>
          <w:sz w:val="24"/>
        </w:rPr>
      </w:pPr>
      <w:r>
        <w:rPr>
          <w:kern w:val="0"/>
          <w:sz w:val="24"/>
        </w:rPr>
        <w:t>（</w:t>
      </w:r>
      <w:r>
        <w:rPr>
          <w:kern w:val="0"/>
          <w:sz w:val="24"/>
        </w:rPr>
        <w:t>5</w:t>
      </w:r>
      <w:r>
        <w:rPr>
          <w:kern w:val="0"/>
          <w:sz w:val="24"/>
        </w:rPr>
        <w:t>）退火窑退火。</w:t>
      </w:r>
    </w:p>
    <w:p w:rsidR="00976169" w:rsidRDefault="00A05EDE">
      <w:pPr>
        <w:spacing w:line="480" w:lineRule="exact"/>
        <w:ind w:firstLineChars="200" w:firstLine="480"/>
        <w:rPr>
          <w:kern w:val="0"/>
          <w:sz w:val="24"/>
        </w:rPr>
      </w:pPr>
      <w:r>
        <w:rPr>
          <w:kern w:val="0"/>
          <w:sz w:val="24"/>
        </w:rPr>
        <w:t>连续的玻璃带经过渡辊台，以</w:t>
      </w:r>
      <w:r>
        <w:rPr>
          <w:kern w:val="0"/>
          <w:sz w:val="24"/>
        </w:rPr>
        <w:t>610℃</w:t>
      </w:r>
      <w:r>
        <w:rPr>
          <w:kern w:val="0"/>
          <w:sz w:val="24"/>
        </w:rPr>
        <w:t>左右的温度进入退火窑，在</w:t>
      </w:r>
      <w:r>
        <w:rPr>
          <w:kern w:val="0"/>
          <w:sz w:val="24"/>
        </w:rPr>
        <w:t>70℃</w:t>
      </w:r>
      <w:r>
        <w:rPr>
          <w:kern w:val="0"/>
          <w:sz w:val="24"/>
        </w:rPr>
        <w:t>左右的温度下退出退火窑，进入冷端机组。</w:t>
      </w:r>
    </w:p>
    <w:p w:rsidR="00976169" w:rsidRDefault="00A05EDE">
      <w:pPr>
        <w:spacing w:line="480" w:lineRule="exact"/>
        <w:ind w:firstLineChars="200" w:firstLine="480"/>
        <w:rPr>
          <w:kern w:val="0"/>
          <w:sz w:val="24"/>
        </w:rPr>
      </w:pPr>
      <w:r>
        <w:rPr>
          <w:kern w:val="0"/>
          <w:sz w:val="24"/>
        </w:rPr>
        <w:t>（</w:t>
      </w:r>
      <w:r>
        <w:rPr>
          <w:kern w:val="0"/>
          <w:sz w:val="24"/>
        </w:rPr>
        <w:t>6</w:t>
      </w:r>
      <w:r>
        <w:rPr>
          <w:kern w:val="0"/>
          <w:sz w:val="24"/>
        </w:rPr>
        <w:t>）冷端成品库。</w:t>
      </w:r>
    </w:p>
    <w:p w:rsidR="00976169" w:rsidRDefault="00A05EDE">
      <w:pPr>
        <w:spacing w:line="480" w:lineRule="exact"/>
        <w:ind w:firstLineChars="200" w:firstLine="480"/>
      </w:pPr>
      <w:r>
        <w:rPr>
          <w:kern w:val="0"/>
          <w:sz w:val="24"/>
        </w:rPr>
        <w:t>退火窑出口处设有一台应急高速横切机和落板辊道，裁切成型入成品库。不合格的玻璃带或非正常生产的玻璃带，经落板辊道落入碎玻璃溜子，由锤式破碎机或玻璃边绞碎机将其破碎后，通过皮带输送机、斗式提升机，送入冷端碎玻璃仓，再经电磁振动给料机返回作为原料再利用。</w:t>
      </w:r>
    </w:p>
    <w:p w:rsidR="00976169" w:rsidRDefault="00641882">
      <w:pPr>
        <w:widowControl/>
        <w:snapToGrid w:val="0"/>
        <w:spacing w:line="360" w:lineRule="auto"/>
        <w:jc w:val="center"/>
        <w:rPr>
          <w:kern w:val="0"/>
          <w:sz w:val="24"/>
        </w:rPr>
      </w:pPr>
      <w:r w:rsidRPr="00351F62">
        <w:rPr>
          <w:kern w:val="0"/>
          <w:sz w:val="24"/>
        </w:rPr>
        <w:pict>
          <v:shape id="图片 3" o:spid="_x0000_i1027" type="#_x0000_t75" style="width:363.2pt;height:514.2pt">
            <v:imagedata r:id="rId28" o:title=""/>
          </v:shape>
        </w:pict>
      </w:r>
    </w:p>
    <w:p w:rsidR="00976169" w:rsidRDefault="00A05EDE">
      <w:pPr>
        <w:snapToGrid w:val="0"/>
        <w:spacing w:line="360" w:lineRule="auto"/>
        <w:ind w:firstLineChars="200" w:firstLine="480"/>
        <w:jc w:val="center"/>
        <w:rPr>
          <w:sz w:val="24"/>
        </w:rPr>
      </w:pPr>
      <w:r>
        <w:rPr>
          <w:sz w:val="24"/>
        </w:rPr>
        <w:t>图</w:t>
      </w:r>
      <w:r>
        <w:rPr>
          <w:sz w:val="24"/>
        </w:rPr>
        <w:t>4-1</w:t>
      </w:r>
      <w:r>
        <w:rPr>
          <w:sz w:val="24"/>
        </w:rPr>
        <w:t>浮法平板玻璃生产流程图</w:t>
      </w:r>
    </w:p>
    <w:p w:rsidR="00976169" w:rsidRDefault="00976169">
      <w:pPr>
        <w:snapToGrid w:val="0"/>
        <w:spacing w:line="360" w:lineRule="auto"/>
        <w:jc w:val="center"/>
        <w:rPr>
          <w:szCs w:val="21"/>
        </w:rPr>
      </w:pPr>
    </w:p>
    <w:p w:rsidR="00976169" w:rsidRDefault="00976169">
      <w:pPr>
        <w:snapToGrid w:val="0"/>
        <w:spacing w:line="360" w:lineRule="auto"/>
        <w:jc w:val="center"/>
        <w:rPr>
          <w:szCs w:val="21"/>
        </w:rPr>
      </w:pPr>
    </w:p>
    <w:p w:rsidR="00976169" w:rsidRDefault="00976169">
      <w:pPr>
        <w:snapToGrid w:val="0"/>
        <w:spacing w:line="360" w:lineRule="auto"/>
        <w:jc w:val="center"/>
        <w:rPr>
          <w:szCs w:val="21"/>
        </w:rPr>
      </w:pPr>
    </w:p>
    <w:p w:rsidR="00976169" w:rsidRDefault="00351F62">
      <w:pPr>
        <w:pStyle w:val="a6"/>
        <w:snapToGrid w:val="0"/>
        <w:spacing w:beforeLines="0" w:line="360" w:lineRule="auto"/>
        <w:rPr>
          <w:rFonts w:ascii="Times New Roman" w:hAnsi="Times New Roman"/>
        </w:rPr>
      </w:pPr>
      <w:r w:rsidRPr="00351F62">
        <w:rPr>
          <w:rFonts w:ascii="Times New Roman" w:hAnsi="Times New Roman"/>
        </w:rPr>
        <w:pict>
          <v:shape id="Picture 2" o:spid="_x0000_i1028" type="#_x0000_t75" style="width:413.2pt;height:521.2pt">
            <v:imagedata r:id="rId29" o:title=""/>
          </v:shape>
        </w:pict>
      </w:r>
    </w:p>
    <w:p w:rsidR="00976169" w:rsidRDefault="00A05EDE">
      <w:pPr>
        <w:snapToGrid w:val="0"/>
        <w:spacing w:line="360" w:lineRule="auto"/>
        <w:ind w:firstLineChars="200" w:firstLine="480"/>
        <w:jc w:val="center"/>
        <w:rPr>
          <w:sz w:val="24"/>
        </w:rPr>
      </w:pPr>
      <w:r>
        <w:rPr>
          <w:sz w:val="24"/>
        </w:rPr>
        <w:t>图</w:t>
      </w:r>
      <w:r>
        <w:rPr>
          <w:sz w:val="24"/>
        </w:rPr>
        <w:t xml:space="preserve">4-2  </w:t>
      </w:r>
      <w:r>
        <w:rPr>
          <w:sz w:val="24"/>
        </w:rPr>
        <w:t>浮法玻璃生产工艺流程与主要产污节点</w:t>
      </w:r>
    </w:p>
    <w:p w:rsidR="00976169" w:rsidRDefault="00976169">
      <w:pPr>
        <w:snapToGrid w:val="0"/>
        <w:spacing w:line="360" w:lineRule="auto"/>
        <w:ind w:firstLineChars="200" w:firstLine="480"/>
        <w:rPr>
          <w:sz w:val="24"/>
        </w:rPr>
      </w:pPr>
    </w:p>
    <w:p w:rsidR="00976169" w:rsidRDefault="00351F62">
      <w:pPr>
        <w:snapToGrid w:val="0"/>
        <w:spacing w:line="360" w:lineRule="auto"/>
        <w:ind w:firstLineChars="200" w:firstLine="480"/>
        <w:rPr>
          <w:sz w:val="24"/>
        </w:rPr>
      </w:pPr>
      <w:r w:rsidRPr="00351F62">
        <w:rPr>
          <w:sz w:val="24"/>
        </w:rPr>
        <w:pict>
          <v:shape id="Picture 3" o:spid="_x0000_i1029" type="#_x0000_t75" style="width:419.65pt;height:505.05pt">
            <v:imagedata r:id="rId30" o:title=""/>
          </v:shape>
        </w:pict>
      </w:r>
    </w:p>
    <w:p w:rsidR="00976169" w:rsidRDefault="00A05EDE">
      <w:pPr>
        <w:snapToGrid w:val="0"/>
        <w:spacing w:line="360" w:lineRule="auto"/>
        <w:ind w:firstLineChars="200" w:firstLine="480"/>
        <w:jc w:val="center"/>
        <w:rPr>
          <w:sz w:val="24"/>
        </w:rPr>
      </w:pPr>
      <w:r>
        <w:rPr>
          <w:sz w:val="24"/>
        </w:rPr>
        <w:t>图</w:t>
      </w:r>
      <w:r>
        <w:rPr>
          <w:sz w:val="24"/>
        </w:rPr>
        <w:t xml:space="preserve">4-3 </w:t>
      </w:r>
      <w:r>
        <w:rPr>
          <w:sz w:val="24"/>
        </w:rPr>
        <w:t>压延玻璃生产工艺流程与主要产污节点</w:t>
      </w:r>
    </w:p>
    <w:p w:rsidR="00976169" w:rsidRDefault="00A05EDE">
      <w:pPr>
        <w:spacing w:line="480" w:lineRule="exact"/>
        <w:ind w:firstLineChars="200" w:firstLine="480"/>
        <w:rPr>
          <w:kern w:val="0"/>
          <w:sz w:val="24"/>
        </w:rPr>
      </w:pPr>
      <w:r>
        <w:rPr>
          <w:kern w:val="0"/>
          <w:sz w:val="24"/>
        </w:rPr>
        <w:t>2</w:t>
      </w:r>
      <w:r>
        <w:rPr>
          <w:kern w:val="0"/>
          <w:sz w:val="24"/>
        </w:rPr>
        <w:t>、排污分析</w:t>
      </w:r>
    </w:p>
    <w:p w:rsidR="00976169" w:rsidRDefault="00A05EDE">
      <w:pPr>
        <w:spacing w:line="480" w:lineRule="exact"/>
        <w:ind w:firstLineChars="200" w:firstLine="480"/>
        <w:rPr>
          <w:kern w:val="0"/>
          <w:sz w:val="24"/>
        </w:rPr>
      </w:pPr>
      <w:r>
        <w:rPr>
          <w:kern w:val="0"/>
          <w:sz w:val="24"/>
        </w:rPr>
        <w:t>在平板玻璃生产过程中，有物料输送过程、物料熔化过程和成型过程等。物料的输送和成型过程主要是物理过程，产生的污染主要是粉尘性废气。物料熔化过程主要是通过燃料的燃烧产生热量将物料熔化和分解的过程，在这一过程中不管是物料的分解还是燃料的燃烧都有化学过程，因此在这一过程中主要产生的污染物是烟尘和有害气体。根据平板玻璃工业使用的原料、生产工艺和对平板玻璃工业污染物的调查，平板玻璃工业主要的污染物有：</w:t>
      </w:r>
    </w:p>
    <w:p w:rsidR="00976169" w:rsidRDefault="00A05EDE">
      <w:pPr>
        <w:spacing w:line="480" w:lineRule="exact"/>
        <w:ind w:firstLineChars="200" w:firstLine="480"/>
        <w:rPr>
          <w:kern w:val="0"/>
          <w:sz w:val="24"/>
        </w:rPr>
      </w:pPr>
      <w:r>
        <w:rPr>
          <w:kern w:val="0"/>
          <w:sz w:val="24"/>
        </w:rPr>
        <w:t>（</w:t>
      </w:r>
      <w:r>
        <w:rPr>
          <w:kern w:val="0"/>
          <w:sz w:val="24"/>
        </w:rPr>
        <w:t>1</w:t>
      </w:r>
      <w:r>
        <w:rPr>
          <w:kern w:val="0"/>
          <w:sz w:val="24"/>
        </w:rPr>
        <w:t>）粉尘</w:t>
      </w:r>
    </w:p>
    <w:p w:rsidR="00976169" w:rsidRDefault="00A05EDE">
      <w:pPr>
        <w:spacing w:line="480" w:lineRule="exact"/>
        <w:ind w:firstLineChars="200" w:firstLine="480"/>
        <w:rPr>
          <w:kern w:val="0"/>
          <w:sz w:val="24"/>
        </w:rPr>
      </w:pPr>
      <w:r>
        <w:rPr>
          <w:kern w:val="0"/>
          <w:sz w:val="24"/>
        </w:rPr>
        <w:t>由于平板玻璃的原料主要为颗粒状、粉状或尘状物料。所以这些原料在贮存、搬运、混合工序中的原料飞散是产生粉尘排放的原因。</w:t>
      </w:r>
    </w:p>
    <w:p w:rsidR="00976169" w:rsidRDefault="00A05EDE">
      <w:pPr>
        <w:spacing w:line="480" w:lineRule="exact"/>
        <w:ind w:firstLineChars="200" w:firstLine="480"/>
        <w:rPr>
          <w:kern w:val="0"/>
          <w:sz w:val="24"/>
        </w:rPr>
      </w:pPr>
      <w:r>
        <w:rPr>
          <w:kern w:val="0"/>
          <w:sz w:val="24"/>
        </w:rPr>
        <w:t>（</w:t>
      </w:r>
      <w:r>
        <w:rPr>
          <w:kern w:val="0"/>
          <w:sz w:val="24"/>
        </w:rPr>
        <w:t>2</w:t>
      </w:r>
      <w:r>
        <w:rPr>
          <w:kern w:val="0"/>
          <w:sz w:val="24"/>
        </w:rPr>
        <w:t>）烟尘（包括金属颗粒物）</w:t>
      </w:r>
    </w:p>
    <w:p w:rsidR="00976169" w:rsidRDefault="00A05EDE">
      <w:pPr>
        <w:spacing w:line="480" w:lineRule="exact"/>
        <w:ind w:firstLineChars="200" w:firstLine="480"/>
        <w:rPr>
          <w:kern w:val="0"/>
          <w:sz w:val="24"/>
        </w:rPr>
      </w:pPr>
      <w:r>
        <w:rPr>
          <w:kern w:val="0"/>
          <w:sz w:val="24"/>
        </w:rPr>
        <w:t>平板玻璃烟尘来源于三个方面：在加料过程中少部分的原料被带入烟气中；熔炉中易挥发物质（部分金属氧化物，如</w:t>
      </w:r>
      <w:r>
        <w:rPr>
          <w:kern w:val="0"/>
          <w:sz w:val="24"/>
        </w:rPr>
        <w:t>Na</w:t>
      </w:r>
      <w:r>
        <w:rPr>
          <w:kern w:val="0"/>
          <w:sz w:val="24"/>
          <w:vertAlign w:val="subscript"/>
        </w:rPr>
        <w:t>2</w:t>
      </w:r>
      <w:r>
        <w:rPr>
          <w:kern w:val="0"/>
          <w:sz w:val="24"/>
        </w:rPr>
        <w:t>O</w:t>
      </w:r>
      <w:r>
        <w:rPr>
          <w:kern w:val="0"/>
          <w:sz w:val="24"/>
        </w:rPr>
        <w:t>等）高温挥发后冷凝生成烟尘；燃料燃烧后生成的烟尘。</w:t>
      </w:r>
    </w:p>
    <w:p w:rsidR="00976169" w:rsidRDefault="00A05EDE">
      <w:pPr>
        <w:spacing w:line="480" w:lineRule="exact"/>
        <w:ind w:firstLineChars="200" w:firstLine="480"/>
        <w:rPr>
          <w:kern w:val="0"/>
          <w:sz w:val="24"/>
        </w:rPr>
      </w:pPr>
      <w:r>
        <w:rPr>
          <w:kern w:val="0"/>
          <w:sz w:val="24"/>
        </w:rPr>
        <w:t>（</w:t>
      </w:r>
      <w:r>
        <w:rPr>
          <w:kern w:val="0"/>
          <w:sz w:val="24"/>
        </w:rPr>
        <w:t>3</w:t>
      </w:r>
      <w:r>
        <w:rPr>
          <w:kern w:val="0"/>
          <w:sz w:val="24"/>
        </w:rPr>
        <w:t>）二氧化硫</w:t>
      </w:r>
    </w:p>
    <w:p w:rsidR="00976169" w:rsidRDefault="00A05EDE">
      <w:pPr>
        <w:spacing w:line="480" w:lineRule="exact"/>
        <w:ind w:firstLineChars="200" w:firstLine="480"/>
        <w:rPr>
          <w:kern w:val="0"/>
          <w:sz w:val="24"/>
        </w:rPr>
      </w:pPr>
      <w:r>
        <w:rPr>
          <w:kern w:val="0"/>
          <w:sz w:val="24"/>
        </w:rPr>
        <w:t>浮法玻璃生产企业排放的二氧化硫，一般为含硫燃料的燃烧和原料中芒硝的分解所产生。国内部分企业为了降低成本，使用煤焦油、发生炉煤气和石油焦，这些燃料中硫含量较高，燃烧后产生超过</w:t>
      </w:r>
      <w:r>
        <w:rPr>
          <w:kern w:val="0"/>
          <w:sz w:val="24"/>
        </w:rPr>
        <w:t>2500mg/Nm</w:t>
      </w:r>
      <w:r>
        <w:rPr>
          <w:kern w:val="0"/>
          <w:sz w:val="24"/>
          <w:vertAlign w:val="superscript"/>
        </w:rPr>
        <w:t>3</w:t>
      </w:r>
      <w:r>
        <w:rPr>
          <w:kern w:val="0"/>
          <w:sz w:val="24"/>
        </w:rPr>
        <w:t>的二氧化硫污染物。芒硝作为玻璃熔化最成熟和做常用的澄清剂，目前暂无更好的替代产品，芒硝在高温的熔窑内会分解为二氧化硫。</w:t>
      </w:r>
    </w:p>
    <w:p w:rsidR="00976169" w:rsidRDefault="00A05EDE">
      <w:pPr>
        <w:spacing w:line="480" w:lineRule="exact"/>
        <w:ind w:firstLineChars="200" w:firstLine="480"/>
        <w:rPr>
          <w:kern w:val="0"/>
          <w:sz w:val="24"/>
        </w:rPr>
      </w:pPr>
      <w:r>
        <w:rPr>
          <w:kern w:val="0"/>
          <w:sz w:val="24"/>
        </w:rPr>
        <w:t>（</w:t>
      </w:r>
      <w:r>
        <w:rPr>
          <w:kern w:val="0"/>
          <w:sz w:val="24"/>
        </w:rPr>
        <w:t>4</w:t>
      </w:r>
      <w:r>
        <w:rPr>
          <w:kern w:val="0"/>
          <w:sz w:val="24"/>
        </w:rPr>
        <w:t>）氮氧化物</w:t>
      </w:r>
    </w:p>
    <w:p w:rsidR="00976169" w:rsidRDefault="00A05EDE">
      <w:pPr>
        <w:spacing w:line="480" w:lineRule="exact"/>
        <w:ind w:firstLineChars="200" w:firstLine="480"/>
        <w:rPr>
          <w:kern w:val="0"/>
          <w:sz w:val="24"/>
        </w:rPr>
      </w:pPr>
      <w:r>
        <w:rPr>
          <w:kern w:val="0"/>
          <w:sz w:val="24"/>
        </w:rPr>
        <w:t>浮法玻璃生产企业排放的氮氧化物大部分来自燃料的燃烧过程，其余为原料和燃料分解产物，形成机理主要包括燃料型、热力型和快速型。由于玻璃窑炉中的高温，氮氧化物的主要来源是受热生成的氮氧化物，氮气在超过</w:t>
      </w:r>
      <w:r>
        <w:rPr>
          <w:kern w:val="0"/>
          <w:sz w:val="24"/>
        </w:rPr>
        <w:t>1300 ℃</w:t>
      </w:r>
      <w:r>
        <w:rPr>
          <w:kern w:val="0"/>
          <w:sz w:val="24"/>
        </w:rPr>
        <w:t>的燃烧气氛中发生氧化反应生成氮氧化物。影响氮氧化物生成的主要因素就是火焰的温度、反应区的氧气含量以及火焰在高温区域的停留时间。减少燃料的消耗量，减少空气燃烧比，降低高温区的温度，都可以减少氮氧化物的生成。</w:t>
      </w:r>
    </w:p>
    <w:p w:rsidR="00976169" w:rsidRDefault="00A05EDE">
      <w:pPr>
        <w:spacing w:line="480" w:lineRule="exact"/>
        <w:ind w:firstLineChars="200" w:firstLine="480"/>
        <w:rPr>
          <w:kern w:val="0"/>
          <w:sz w:val="24"/>
        </w:rPr>
      </w:pPr>
      <w:r>
        <w:rPr>
          <w:kern w:val="0"/>
          <w:sz w:val="24"/>
        </w:rPr>
        <w:t>（</w:t>
      </w:r>
      <w:r>
        <w:rPr>
          <w:kern w:val="0"/>
          <w:sz w:val="24"/>
        </w:rPr>
        <w:t>5</w:t>
      </w:r>
      <w:r>
        <w:rPr>
          <w:kern w:val="0"/>
          <w:sz w:val="24"/>
        </w:rPr>
        <w:t>）氯化氢</w:t>
      </w:r>
    </w:p>
    <w:p w:rsidR="00976169" w:rsidRDefault="00A05EDE">
      <w:pPr>
        <w:spacing w:line="480" w:lineRule="exact"/>
        <w:ind w:firstLineChars="200" w:firstLine="480"/>
        <w:rPr>
          <w:kern w:val="0"/>
          <w:sz w:val="24"/>
        </w:rPr>
      </w:pPr>
      <w:r>
        <w:rPr>
          <w:kern w:val="0"/>
          <w:sz w:val="24"/>
        </w:rPr>
        <w:t>由于原料、碎玻璃中含有的氯化物杂质，当燃烧时便会生成一定量的氯化氢，一般初始浓度在</w:t>
      </w:r>
      <w:r>
        <w:rPr>
          <w:kern w:val="0"/>
          <w:sz w:val="24"/>
        </w:rPr>
        <w:t>85mg/Nm</w:t>
      </w:r>
      <w:r>
        <w:rPr>
          <w:kern w:val="0"/>
          <w:sz w:val="24"/>
          <w:vertAlign w:val="superscript"/>
        </w:rPr>
        <w:t>3</w:t>
      </w:r>
      <w:r>
        <w:rPr>
          <w:kern w:val="0"/>
          <w:sz w:val="24"/>
        </w:rPr>
        <w:t>以下。在线镀膜期间产生的废气含有乙烯、硅烷、</w:t>
      </w:r>
      <w:r>
        <w:rPr>
          <w:kern w:val="0"/>
          <w:sz w:val="24"/>
        </w:rPr>
        <w:t>HCl</w:t>
      </w:r>
      <w:r>
        <w:rPr>
          <w:kern w:val="0"/>
          <w:sz w:val="24"/>
        </w:rPr>
        <w:t>、</w:t>
      </w:r>
      <w:r>
        <w:rPr>
          <w:kern w:val="0"/>
          <w:sz w:val="24"/>
        </w:rPr>
        <w:t>HF</w:t>
      </w:r>
      <w:r>
        <w:rPr>
          <w:kern w:val="0"/>
          <w:sz w:val="24"/>
        </w:rPr>
        <w:t>、含锡颗粒物、单丁基三氯化锡等物质，经镀机两侧的排废系统进入排废管路。</w:t>
      </w:r>
    </w:p>
    <w:p w:rsidR="00976169" w:rsidRDefault="00A05EDE">
      <w:pPr>
        <w:spacing w:line="480" w:lineRule="exact"/>
        <w:ind w:firstLineChars="200" w:firstLine="480"/>
        <w:rPr>
          <w:kern w:val="0"/>
          <w:sz w:val="24"/>
        </w:rPr>
      </w:pPr>
      <w:r>
        <w:rPr>
          <w:kern w:val="0"/>
          <w:sz w:val="24"/>
        </w:rPr>
        <w:t>（</w:t>
      </w:r>
      <w:r>
        <w:rPr>
          <w:kern w:val="0"/>
          <w:sz w:val="24"/>
        </w:rPr>
        <w:t>6</w:t>
      </w:r>
      <w:r>
        <w:rPr>
          <w:kern w:val="0"/>
          <w:sz w:val="24"/>
        </w:rPr>
        <w:t>）氟化物</w:t>
      </w:r>
    </w:p>
    <w:p w:rsidR="00976169" w:rsidRDefault="00A05EDE">
      <w:pPr>
        <w:spacing w:line="480" w:lineRule="exact"/>
        <w:ind w:firstLineChars="200" w:firstLine="480"/>
        <w:rPr>
          <w:kern w:val="0"/>
          <w:sz w:val="24"/>
        </w:rPr>
      </w:pPr>
      <w:r>
        <w:rPr>
          <w:kern w:val="0"/>
          <w:sz w:val="24"/>
        </w:rPr>
        <w:t>由于平板玻璃一般不采用萤石作为原料，但辅助原料澄清剂包括氟化物、卤化物，乳浊剂包括氟化物等，所以在生产过程氟化物主要来源于原料中的含氟物质。</w:t>
      </w:r>
    </w:p>
    <w:p w:rsidR="00976169" w:rsidRDefault="00A05EDE">
      <w:pPr>
        <w:spacing w:line="480" w:lineRule="exact"/>
        <w:ind w:firstLineChars="200" w:firstLine="480"/>
        <w:rPr>
          <w:kern w:val="0"/>
          <w:sz w:val="24"/>
        </w:rPr>
      </w:pPr>
      <w:r>
        <w:rPr>
          <w:kern w:val="0"/>
          <w:sz w:val="24"/>
        </w:rPr>
        <w:t>（</w:t>
      </w:r>
      <w:r>
        <w:rPr>
          <w:kern w:val="0"/>
          <w:sz w:val="24"/>
        </w:rPr>
        <w:t>7</w:t>
      </w:r>
      <w:r>
        <w:rPr>
          <w:kern w:val="0"/>
          <w:sz w:val="24"/>
        </w:rPr>
        <w:t>）锡及其化合物</w:t>
      </w:r>
    </w:p>
    <w:p w:rsidR="00976169" w:rsidRDefault="00A05EDE">
      <w:pPr>
        <w:spacing w:line="480" w:lineRule="exact"/>
        <w:ind w:firstLineChars="200" w:firstLine="480"/>
        <w:rPr>
          <w:kern w:val="0"/>
          <w:sz w:val="24"/>
        </w:rPr>
      </w:pPr>
      <w:r>
        <w:rPr>
          <w:kern w:val="0"/>
          <w:sz w:val="24"/>
        </w:rPr>
        <w:t>锡槽成型时会产生少量的无组织锡及化合物。</w:t>
      </w:r>
    </w:p>
    <w:p w:rsidR="00976169" w:rsidRDefault="00A05EDE">
      <w:pPr>
        <w:spacing w:line="480" w:lineRule="exact"/>
        <w:ind w:firstLineChars="200" w:firstLine="480"/>
        <w:rPr>
          <w:kern w:val="0"/>
          <w:sz w:val="24"/>
        </w:rPr>
      </w:pPr>
      <w:r>
        <w:rPr>
          <w:kern w:val="0"/>
          <w:sz w:val="24"/>
        </w:rPr>
        <w:t>（</w:t>
      </w:r>
      <w:r>
        <w:rPr>
          <w:kern w:val="0"/>
          <w:sz w:val="24"/>
        </w:rPr>
        <w:t>8</w:t>
      </w:r>
      <w:r>
        <w:rPr>
          <w:kern w:val="0"/>
          <w:sz w:val="24"/>
        </w:rPr>
        <w:t>）氨</w:t>
      </w:r>
    </w:p>
    <w:p w:rsidR="00976169" w:rsidRDefault="00A05EDE">
      <w:pPr>
        <w:spacing w:line="480" w:lineRule="exact"/>
        <w:ind w:firstLineChars="200" w:firstLine="480"/>
        <w:rPr>
          <w:kern w:val="0"/>
          <w:sz w:val="24"/>
        </w:rPr>
      </w:pPr>
      <w:r>
        <w:rPr>
          <w:kern w:val="0"/>
          <w:sz w:val="24"/>
        </w:rPr>
        <w:t>SCR</w:t>
      </w:r>
      <w:r>
        <w:rPr>
          <w:kern w:val="0"/>
          <w:sz w:val="24"/>
        </w:rPr>
        <w:t>脱硝过程中，过量氨的喷入或者管理水平不足会导致氨逃逸增加。</w:t>
      </w:r>
    </w:p>
    <w:p w:rsidR="00976169" w:rsidRDefault="00A05EDE">
      <w:pPr>
        <w:spacing w:line="480" w:lineRule="exact"/>
        <w:ind w:firstLineChars="200" w:firstLine="480"/>
        <w:rPr>
          <w:szCs w:val="20"/>
        </w:rPr>
      </w:pPr>
      <w:r>
        <w:rPr>
          <w:kern w:val="0"/>
          <w:sz w:val="24"/>
        </w:rPr>
        <w:t>综上，玻璃生产过程中产生的大气污染物主要包括烟（粉）尘、</w:t>
      </w:r>
      <w:r>
        <w:rPr>
          <w:kern w:val="0"/>
          <w:sz w:val="24"/>
        </w:rPr>
        <w:t>SO</w:t>
      </w:r>
      <w:r>
        <w:rPr>
          <w:kern w:val="0"/>
          <w:sz w:val="24"/>
          <w:vertAlign w:val="subscript"/>
        </w:rPr>
        <w:t>2</w:t>
      </w:r>
      <w:r>
        <w:rPr>
          <w:kern w:val="0"/>
          <w:sz w:val="24"/>
        </w:rPr>
        <w:t>、</w:t>
      </w:r>
      <w:r>
        <w:rPr>
          <w:kern w:val="0"/>
          <w:sz w:val="24"/>
        </w:rPr>
        <w:t>NOx</w:t>
      </w:r>
      <w:r>
        <w:rPr>
          <w:kern w:val="0"/>
          <w:sz w:val="24"/>
        </w:rPr>
        <w:t>、</w:t>
      </w:r>
      <w:r>
        <w:rPr>
          <w:kern w:val="0"/>
          <w:sz w:val="24"/>
        </w:rPr>
        <w:t>HCl</w:t>
      </w:r>
      <w:r>
        <w:rPr>
          <w:kern w:val="0"/>
          <w:sz w:val="24"/>
        </w:rPr>
        <w:t>、</w:t>
      </w:r>
      <w:r>
        <w:rPr>
          <w:kern w:val="0"/>
          <w:sz w:val="24"/>
        </w:rPr>
        <w:t>HF</w:t>
      </w:r>
      <w:r>
        <w:rPr>
          <w:kern w:val="0"/>
          <w:sz w:val="24"/>
        </w:rPr>
        <w:t>、锡及其化合物、氨等，如下表所示。</w:t>
      </w:r>
    </w:p>
    <w:p w:rsidR="00976169" w:rsidRDefault="00A05EDE">
      <w:pPr>
        <w:snapToGrid w:val="0"/>
        <w:spacing w:line="360" w:lineRule="auto"/>
        <w:ind w:firstLineChars="200" w:firstLine="480"/>
        <w:jc w:val="center"/>
        <w:rPr>
          <w:sz w:val="24"/>
        </w:rPr>
      </w:pPr>
      <w:r>
        <w:rPr>
          <w:sz w:val="24"/>
        </w:rPr>
        <w:t>表</w:t>
      </w:r>
      <w:r>
        <w:rPr>
          <w:sz w:val="24"/>
        </w:rPr>
        <w:t xml:space="preserve">4-2 </w:t>
      </w:r>
      <w:r>
        <w:rPr>
          <w:sz w:val="24"/>
        </w:rPr>
        <w:t>玻璃生产过程污染物一览表</w:t>
      </w:r>
    </w:p>
    <w:tbl>
      <w:tblPr>
        <w:tblW w:w="84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25"/>
        <w:gridCol w:w="2669"/>
        <w:gridCol w:w="3776"/>
        <w:gridCol w:w="1261"/>
      </w:tblGrid>
      <w:tr w:rsidR="00976169">
        <w:trPr>
          <w:jc w:val="center"/>
        </w:trPr>
        <w:tc>
          <w:tcPr>
            <w:tcW w:w="725" w:type="dxa"/>
            <w:vAlign w:val="center"/>
          </w:tcPr>
          <w:p w:rsidR="00976169" w:rsidRDefault="00A05EDE">
            <w:pPr>
              <w:widowControl/>
              <w:snapToGrid w:val="0"/>
              <w:spacing w:line="360" w:lineRule="auto"/>
              <w:jc w:val="center"/>
              <w:rPr>
                <w:b/>
                <w:spacing w:val="-10"/>
                <w:kern w:val="0"/>
                <w:szCs w:val="21"/>
              </w:rPr>
            </w:pPr>
            <w:r>
              <w:rPr>
                <w:b/>
                <w:spacing w:val="-10"/>
                <w:kern w:val="0"/>
                <w:szCs w:val="21"/>
              </w:rPr>
              <w:t>编号</w:t>
            </w:r>
          </w:p>
        </w:tc>
        <w:tc>
          <w:tcPr>
            <w:tcW w:w="2669" w:type="dxa"/>
            <w:vAlign w:val="center"/>
          </w:tcPr>
          <w:p w:rsidR="00976169" w:rsidRDefault="00A05EDE">
            <w:pPr>
              <w:widowControl/>
              <w:snapToGrid w:val="0"/>
              <w:spacing w:line="360" w:lineRule="auto"/>
              <w:jc w:val="center"/>
              <w:rPr>
                <w:b/>
                <w:spacing w:val="-10"/>
                <w:kern w:val="0"/>
                <w:szCs w:val="21"/>
              </w:rPr>
            </w:pPr>
            <w:r>
              <w:rPr>
                <w:b/>
                <w:spacing w:val="-10"/>
                <w:kern w:val="0"/>
                <w:szCs w:val="21"/>
              </w:rPr>
              <w:t>主要污染物</w:t>
            </w:r>
          </w:p>
        </w:tc>
        <w:tc>
          <w:tcPr>
            <w:tcW w:w="3776" w:type="dxa"/>
            <w:vAlign w:val="center"/>
          </w:tcPr>
          <w:p w:rsidR="00976169" w:rsidRDefault="00A05EDE">
            <w:pPr>
              <w:widowControl/>
              <w:snapToGrid w:val="0"/>
              <w:spacing w:line="360" w:lineRule="auto"/>
              <w:jc w:val="center"/>
              <w:rPr>
                <w:b/>
                <w:spacing w:val="-10"/>
                <w:kern w:val="0"/>
                <w:szCs w:val="21"/>
              </w:rPr>
            </w:pPr>
            <w:r>
              <w:rPr>
                <w:b/>
                <w:spacing w:val="-10"/>
                <w:kern w:val="0"/>
                <w:szCs w:val="21"/>
              </w:rPr>
              <w:t>产生工序</w:t>
            </w:r>
          </w:p>
        </w:tc>
        <w:tc>
          <w:tcPr>
            <w:tcW w:w="1261" w:type="dxa"/>
            <w:vAlign w:val="center"/>
          </w:tcPr>
          <w:p w:rsidR="00976169" w:rsidRDefault="00A05EDE">
            <w:pPr>
              <w:widowControl/>
              <w:snapToGrid w:val="0"/>
              <w:spacing w:line="360" w:lineRule="auto"/>
              <w:jc w:val="center"/>
              <w:rPr>
                <w:b/>
                <w:spacing w:val="-10"/>
                <w:kern w:val="0"/>
                <w:szCs w:val="21"/>
              </w:rPr>
            </w:pPr>
            <w:r>
              <w:rPr>
                <w:b/>
                <w:spacing w:val="-10"/>
                <w:kern w:val="0"/>
                <w:szCs w:val="21"/>
              </w:rPr>
              <w:t>排放规律</w:t>
            </w:r>
          </w:p>
        </w:tc>
      </w:tr>
      <w:tr w:rsidR="00976169">
        <w:trPr>
          <w:jc w:val="center"/>
        </w:trPr>
        <w:tc>
          <w:tcPr>
            <w:tcW w:w="725" w:type="dxa"/>
            <w:vAlign w:val="center"/>
          </w:tcPr>
          <w:p w:rsidR="00976169" w:rsidRDefault="00A05EDE">
            <w:pPr>
              <w:widowControl/>
              <w:snapToGrid w:val="0"/>
              <w:spacing w:line="360" w:lineRule="auto"/>
              <w:jc w:val="center"/>
              <w:rPr>
                <w:spacing w:val="-10"/>
                <w:kern w:val="0"/>
                <w:szCs w:val="21"/>
              </w:rPr>
            </w:pPr>
            <w:r>
              <w:rPr>
                <w:spacing w:val="-10"/>
                <w:kern w:val="0"/>
                <w:szCs w:val="21"/>
              </w:rPr>
              <w:t>1</w:t>
            </w:r>
          </w:p>
        </w:tc>
        <w:tc>
          <w:tcPr>
            <w:tcW w:w="2669" w:type="dxa"/>
            <w:vAlign w:val="center"/>
          </w:tcPr>
          <w:p w:rsidR="00976169" w:rsidRDefault="00A05EDE">
            <w:pPr>
              <w:widowControl/>
              <w:snapToGrid w:val="0"/>
              <w:spacing w:line="360" w:lineRule="auto"/>
              <w:jc w:val="center"/>
              <w:rPr>
                <w:spacing w:val="-10"/>
                <w:kern w:val="0"/>
                <w:szCs w:val="21"/>
              </w:rPr>
            </w:pPr>
            <w:r>
              <w:rPr>
                <w:spacing w:val="-10"/>
                <w:kern w:val="0"/>
                <w:szCs w:val="21"/>
              </w:rPr>
              <w:t>粉尘</w:t>
            </w:r>
          </w:p>
        </w:tc>
        <w:tc>
          <w:tcPr>
            <w:tcW w:w="3776" w:type="dxa"/>
            <w:vAlign w:val="center"/>
          </w:tcPr>
          <w:p w:rsidR="00976169" w:rsidRDefault="00A05EDE">
            <w:pPr>
              <w:widowControl/>
              <w:snapToGrid w:val="0"/>
              <w:spacing w:line="360" w:lineRule="auto"/>
              <w:jc w:val="center"/>
              <w:rPr>
                <w:spacing w:val="-10"/>
                <w:kern w:val="0"/>
                <w:szCs w:val="21"/>
              </w:rPr>
            </w:pPr>
            <w:r>
              <w:rPr>
                <w:spacing w:val="-10"/>
                <w:kern w:val="0"/>
                <w:szCs w:val="21"/>
              </w:rPr>
              <w:t>原料贮存、加工、配料、在线镀膜、运输等</w:t>
            </w:r>
          </w:p>
        </w:tc>
        <w:tc>
          <w:tcPr>
            <w:tcW w:w="1261" w:type="dxa"/>
            <w:vAlign w:val="center"/>
          </w:tcPr>
          <w:p w:rsidR="00976169" w:rsidRDefault="00A05EDE">
            <w:pPr>
              <w:widowControl/>
              <w:snapToGrid w:val="0"/>
              <w:spacing w:line="360" w:lineRule="auto"/>
              <w:jc w:val="center"/>
              <w:rPr>
                <w:spacing w:val="-10"/>
                <w:kern w:val="0"/>
                <w:szCs w:val="21"/>
              </w:rPr>
            </w:pPr>
            <w:r>
              <w:rPr>
                <w:spacing w:val="-10"/>
                <w:kern w:val="0"/>
                <w:szCs w:val="21"/>
              </w:rPr>
              <w:t>无组织</w:t>
            </w:r>
          </w:p>
        </w:tc>
      </w:tr>
      <w:tr w:rsidR="00976169">
        <w:trPr>
          <w:jc w:val="center"/>
        </w:trPr>
        <w:tc>
          <w:tcPr>
            <w:tcW w:w="725" w:type="dxa"/>
            <w:vAlign w:val="center"/>
          </w:tcPr>
          <w:p w:rsidR="00976169" w:rsidRDefault="00A05EDE">
            <w:pPr>
              <w:widowControl/>
              <w:snapToGrid w:val="0"/>
              <w:spacing w:line="360" w:lineRule="auto"/>
              <w:jc w:val="center"/>
              <w:rPr>
                <w:spacing w:val="-10"/>
                <w:kern w:val="0"/>
                <w:szCs w:val="21"/>
              </w:rPr>
            </w:pPr>
            <w:r>
              <w:rPr>
                <w:spacing w:val="-10"/>
                <w:kern w:val="0"/>
                <w:szCs w:val="21"/>
              </w:rPr>
              <w:t>2</w:t>
            </w:r>
          </w:p>
        </w:tc>
        <w:tc>
          <w:tcPr>
            <w:tcW w:w="2669" w:type="dxa"/>
            <w:vAlign w:val="center"/>
          </w:tcPr>
          <w:p w:rsidR="00976169" w:rsidRDefault="00A05EDE">
            <w:pPr>
              <w:widowControl/>
              <w:snapToGrid w:val="0"/>
              <w:spacing w:line="360" w:lineRule="auto"/>
              <w:jc w:val="center"/>
              <w:rPr>
                <w:spacing w:val="-10"/>
                <w:kern w:val="0"/>
                <w:szCs w:val="21"/>
              </w:rPr>
            </w:pPr>
            <w:r>
              <w:rPr>
                <w:kern w:val="0"/>
                <w:szCs w:val="21"/>
              </w:rPr>
              <w:t>烟尘、</w:t>
            </w:r>
            <w:r>
              <w:rPr>
                <w:kern w:val="0"/>
                <w:szCs w:val="21"/>
              </w:rPr>
              <w:t>SO</w:t>
            </w:r>
            <w:r>
              <w:rPr>
                <w:kern w:val="0"/>
                <w:szCs w:val="21"/>
                <w:vertAlign w:val="subscript"/>
              </w:rPr>
              <w:t>2</w:t>
            </w:r>
            <w:r>
              <w:rPr>
                <w:kern w:val="0"/>
                <w:szCs w:val="21"/>
              </w:rPr>
              <w:t>、</w:t>
            </w:r>
            <w:r>
              <w:rPr>
                <w:kern w:val="0"/>
                <w:szCs w:val="21"/>
              </w:rPr>
              <w:t>NO</w:t>
            </w:r>
            <w:r>
              <w:rPr>
                <w:kern w:val="0"/>
                <w:szCs w:val="21"/>
                <w:vertAlign w:val="subscript"/>
              </w:rPr>
              <w:t>x</w:t>
            </w:r>
          </w:p>
        </w:tc>
        <w:tc>
          <w:tcPr>
            <w:tcW w:w="3776" w:type="dxa"/>
            <w:vAlign w:val="center"/>
          </w:tcPr>
          <w:p w:rsidR="00976169" w:rsidRDefault="00A05EDE">
            <w:pPr>
              <w:widowControl/>
              <w:snapToGrid w:val="0"/>
              <w:spacing w:line="360" w:lineRule="auto"/>
              <w:jc w:val="center"/>
              <w:rPr>
                <w:spacing w:val="-10"/>
                <w:kern w:val="0"/>
                <w:szCs w:val="21"/>
              </w:rPr>
            </w:pPr>
            <w:r>
              <w:rPr>
                <w:spacing w:val="-10"/>
                <w:kern w:val="0"/>
                <w:szCs w:val="21"/>
              </w:rPr>
              <w:t>炉窑熔制</w:t>
            </w:r>
          </w:p>
        </w:tc>
        <w:tc>
          <w:tcPr>
            <w:tcW w:w="1261" w:type="dxa"/>
            <w:vAlign w:val="center"/>
          </w:tcPr>
          <w:p w:rsidR="00976169" w:rsidRDefault="00A05EDE">
            <w:pPr>
              <w:widowControl/>
              <w:snapToGrid w:val="0"/>
              <w:spacing w:line="360" w:lineRule="auto"/>
              <w:jc w:val="center"/>
              <w:rPr>
                <w:spacing w:val="-10"/>
                <w:kern w:val="0"/>
                <w:szCs w:val="21"/>
              </w:rPr>
            </w:pPr>
            <w:r>
              <w:rPr>
                <w:spacing w:val="-10"/>
                <w:kern w:val="0"/>
                <w:szCs w:val="21"/>
              </w:rPr>
              <w:t>有组织</w:t>
            </w:r>
          </w:p>
        </w:tc>
      </w:tr>
      <w:tr w:rsidR="00976169">
        <w:trPr>
          <w:jc w:val="center"/>
        </w:trPr>
        <w:tc>
          <w:tcPr>
            <w:tcW w:w="725" w:type="dxa"/>
            <w:vAlign w:val="center"/>
          </w:tcPr>
          <w:p w:rsidR="00976169" w:rsidRDefault="00A05EDE">
            <w:pPr>
              <w:widowControl/>
              <w:snapToGrid w:val="0"/>
              <w:spacing w:line="360" w:lineRule="auto"/>
              <w:jc w:val="center"/>
              <w:rPr>
                <w:spacing w:val="-10"/>
                <w:kern w:val="0"/>
                <w:szCs w:val="21"/>
              </w:rPr>
            </w:pPr>
            <w:r>
              <w:rPr>
                <w:spacing w:val="-10"/>
                <w:kern w:val="0"/>
                <w:szCs w:val="21"/>
              </w:rPr>
              <w:t>3</w:t>
            </w:r>
          </w:p>
        </w:tc>
        <w:tc>
          <w:tcPr>
            <w:tcW w:w="2669" w:type="dxa"/>
            <w:vAlign w:val="center"/>
          </w:tcPr>
          <w:p w:rsidR="00976169" w:rsidRDefault="00A05EDE">
            <w:pPr>
              <w:widowControl/>
              <w:snapToGrid w:val="0"/>
              <w:spacing w:line="360" w:lineRule="auto"/>
              <w:jc w:val="center"/>
              <w:rPr>
                <w:kern w:val="0"/>
                <w:szCs w:val="21"/>
              </w:rPr>
            </w:pPr>
            <w:r>
              <w:rPr>
                <w:kern w:val="0"/>
                <w:szCs w:val="21"/>
              </w:rPr>
              <w:t>氯化氢、氟化物</w:t>
            </w:r>
          </w:p>
        </w:tc>
        <w:tc>
          <w:tcPr>
            <w:tcW w:w="3776" w:type="dxa"/>
            <w:vAlign w:val="center"/>
          </w:tcPr>
          <w:p w:rsidR="00976169" w:rsidRDefault="00A05EDE">
            <w:pPr>
              <w:widowControl/>
              <w:snapToGrid w:val="0"/>
              <w:spacing w:line="360" w:lineRule="auto"/>
              <w:jc w:val="center"/>
              <w:rPr>
                <w:spacing w:val="-10"/>
                <w:kern w:val="0"/>
                <w:szCs w:val="21"/>
              </w:rPr>
            </w:pPr>
            <w:r>
              <w:rPr>
                <w:spacing w:val="-10"/>
                <w:kern w:val="0"/>
                <w:szCs w:val="21"/>
              </w:rPr>
              <w:t>炉窑熔制、在线镀膜</w:t>
            </w:r>
          </w:p>
        </w:tc>
        <w:tc>
          <w:tcPr>
            <w:tcW w:w="1261" w:type="dxa"/>
            <w:vAlign w:val="center"/>
          </w:tcPr>
          <w:p w:rsidR="00976169" w:rsidRDefault="00A05EDE">
            <w:pPr>
              <w:widowControl/>
              <w:snapToGrid w:val="0"/>
              <w:spacing w:line="360" w:lineRule="auto"/>
              <w:jc w:val="center"/>
              <w:rPr>
                <w:spacing w:val="-10"/>
                <w:kern w:val="0"/>
                <w:szCs w:val="21"/>
              </w:rPr>
            </w:pPr>
            <w:r>
              <w:rPr>
                <w:spacing w:val="-10"/>
                <w:kern w:val="0"/>
                <w:szCs w:val="21"/>
              </w:rPr>
              <w:t>有组织</w:t>
            </w:r>
          </w:p>
        </w:tc>
      </w:tr>
      <w:tr w:rsidR="00976169">
        <w:trPr>
          <w:jc w:val="center"/>
        </w:trPr>
        <w:tc>
          <w:tcPr>
            <w:tcW w:w="725" w:type="dxa"/>
            <w:vAlign w:val="center"/>
          </w:tcPr>
          <w:p w:rsidR="00976169" w:rsidRDefault="00A05EDE">
            <w:pPr>
              <w:widowControl/>
              <w:snapToGrid w:val="0"/>
              <w:spacing w:line="360" w:lineRule="auto"/>
              <w:jc w:val="center"/>
              <w:rPr>
                <w:spacing w:val="-10"/>
                <w:kern w:val="0"/>
                <w:szCs w:val="21"/>
              </w:rPr>
            </w:pPr>
            <w:r>
              <w:rPr>
                <w:spacing w:val="-10"/>
                <w:kern w:val="0"/>
                <w:szCs w:val="21"/>
              </w:rPr>
              <w:t>4</w:t>
            </w:r>
          </w:p>
        </w:tc>
        <w:tc>
          <w:tcPr>
            <w:tcW w:w="2669" w:type="dxa"/>
            <w:vAlign w:val="center"/>
          </w:tcPr>
          <w:p w:rsidR="00976169" w:rsidRDefault="00A05EDE">
            <w:pPr>
              <w:widowControl/>
              <w:snapToGrid w:val="0"/>
              <w:spacing w:line="360" w:lineRule="auto"/>
              <w:jc w:val="center"/>
              <w:rPr>
                <w:spacing w:val="-10"/>
                <w:kern w:val="0"/>
                <w:szCs w:val="21"/>
              </w:rPr>
            </w:pPr>
            <w:r>
              <w:rPr>
                <w:spacing w:val="-10"/>
                <w:kern w:val="0"/>
                <w:szCs w:val="21"/>
              </w:rPr>
              <w:t>锡及其化合物</w:t>
            </w:r>
          </w:p>
        </w:tc>
        <w:tc>
          <w:tcPr>
            <w:tcW w:w="3776" w:type="dxa"/>
            <w:vAlign w:val="center"/>
          </w:tcPr>
          <w:p w:rsidR="00976169" w:rsidRDefault="00A05EDE">
            <w:pPr>
              <w:widowControl/>
              <w:snapToGrid w:val="0"/>
              <w:spacing w:line="360" w:lineRule="auto"/>
              <w:jc w:val="center"/>
              <w:rPr>
                <w:spacing w:val="-10"/>
                <w:kern w:val="0"/>
                <w:szCs w:val="21"/>
              </w:rPr>
            </w:pPr>
            <w:r>
              <w:rPr>
                <w:spacing w:val="-10"/>
                <w:kern w:val="0"/>
                <w:szCs w:val="21"/>
              </w:rPr>
              <w:t>锡槽成型</w:t>
            </w:r>
          </w:p>
        </w:tc>
        <w:tc>
          <w:tcPr>
            <w:tcW w:w="1261" w:type="dxa"/>
            <w:vAlign w:val="center"/>
          </w:tcPr>
          <w:p w:rsidR="00976169" w:rsidRDefault="00A05EDE">
            <w:pPr>
              <w:widowControl/>
              <w:snapToGrid w:val="0"/>
              <w:spacing w:line="360" w:lineRule="auto"/>
              <w:jc w:val="center"/>
              <w:rPr>
                <w:spacing w:val="-10"/>
                <w:kern w:val="0"/>
                <w:szCs w:val="21"/>
              </w:rPr>
            </w:pPr>
            <w:r>
              <w:rPr>
                <w:spacing w:val="-10"/>
                <w:kern w:val="0"/>
                <w:szCs w:val="21"/>
              </w:rPr>
              <w:t>无组织</w:t>
            </w:r>
          </w:p>
        </w:tc>
      </w:tr>
      <w:tr w:rsidR="00976169">
        <w:trPr>
          <w:jc w:val="center"/>
        </w:trPr>
        <w:tc>
          <w:tcPr>
            <w:tcW w:w="725" w:type="dxa"/>
            <w:vAlign w:val="center"/>
          </w:tcPr>
          <w:p w:rsidR="00976169" w:rsidRDefault="00A05EDE">
            <w:pPr>
              <w:widowControl/>
              <w:snapToGrid w:val="0"/>
              <w:spacing w:line="360" w:lineRule="auto"/>
              <w:jc w:val="center"/>
              <w:rPr>
                <w:spacing w:val="-10"/>
                <w:kern w:val="0"/>
                <w:szCs w:val="21"/>
              </w:rPr>
            </w:pPr>
            <w:r>
              <w:rPr>
                <w:spacing w:val="-10"/>
                <w:kern w:val="0"/>
                <w:szCs w:val="21"/>
              </w:rPr>
              <w:t>5</w:t>
            </w:r>
          </w:p>
        </w:tc>
        <w:tc>
          <w:tcPr>
            <w:tcW w:w="2669" w:type="dxa"/>
            <w:vAlign w:val="center"/>
          </w:tcPr>
          <w:p w:rsidR="00976169" w:rsidRDefault="00A05EDE">
            <w:pPr>
              <w:widowControl/>
              <w:snapToGrid w:val="0"/>
              <w:spacing w:line="360" w:lineRule="auto"/>
              <w:jc w:val="center"/>
              <w:rPr>
                <w:spacing w:val="-10"/>
                <w:kern w:val="0"/>
                <w:szCs w:val="21"/>
              </w:rPr>
            </w:pPr>
            <w:r>
              <w:rPr>
                <w:spacing w:val="-10"/>
                <w:kern w:val="0"/>
                <w:szCs w:val="21"/>
              </w:rPr>
              <w:t>氨</w:t>
            </w:r>
          </w:p>
        </w:tc>
        <w:tc>
          <w:tcPr>
            <w:tcW w:w="3776" w:type="dxa"/>
            <w:vAlign w:val="center"/>
          </w:tcPr>
          <w:p w:rsidR="00976169" w:rsidRDefault="00A05EDE">
            <w:pPr>
              <w:widowControl/>
              <w:snapToGrid w:val="0"/>
              <w:spacing w:line="360" w:lineRule="auto"/>
              <w:jc w:val="center"/>
              <w:rPr>
                <w:spacing w:val="-10"/>
                <w:kern w:val="0"/>
                <w:szCs w:val="21"/>
              </w:rPr>
            </w:pPr>
            <w:r>
              <w:rPr>
                <w:spacing w:val="-10"/>
                <w:kern w:val="0"/>
                <w:szCs w:val="21"/>
              </w:rPr>
              <w:t>SCR</w:t>
            </w:r>
            <w:r>
              <w:rPr>
                <w:spacing w:val="-10"/>
                <w:kern w:val="0"/>
                <w:szCs w:val="21"/>
              </w:rPr>
              <w:t>脱硝</w:t>
            </w:r>
          </w:p>
        </w:tc>
        <w:tc>
          <w:tcPr>
            <w:tcW w:w="1261" w:type="dxa"/>
            <w:vAlign w:val="center"/>
          </w:tcPr>
          <w:p w:rsidR="00976169" w:rsidRDefault="00A05EDE">
            <w:pPr>
              <w:widowControl/>
              <w:snapToGrid w:val="0"/>
              <w:spacing w:line="360" w:lineRule="auto"/>
              <w:jc w:val="center"/>
              <w:rPr>
                <w:spacing w:val="-10"/>
                <w:kern w:val="0"/>
                <w:szCs w:val="21"/>
              </w:rPr>
            </w:pPr>
            <w:r>
              <w:rPr>
                <w:spacing w:val="-10"/>
                <w:kern w:val="0"/>
                <w:szCs w:val="21"/>
              </w:rPr>
              <w:t>有组织</w:t>
            </w:r>
          </w:p>
        </w:tc>
      </w:tr>
    </w:tbl>
    <w:p w:rsidR="00976169" w:rsidRDefault="00A05EDE">
      <w:pPr>
        <w:pStyle w:val="aff4"/>
        <w:spacing w:before="120" w:line="480" w:lineRule="exact"/>
        <w:outlineLvl w:val="1"/>
        <w:rPr>
          <w:rFonts w:ascii="Times New Roman" w:hAnsi="Times New Roman"/>
          <w:color w:val="auto"/>
        </w:rPr>
      </w:pPr>
      <w:bookmarkStart w:id="51" w:name="_Toc18436177"/>
      <w:r>
        <w:rPr>
          <w:rFonts w:ascii="Times New Roman" w:hAnsi="Times New Roman"/>
          <w:color w:val="auto"/>
        </w:rPr>
        <w:t>4.2</w:t>
      </w:r>
      <w:r>
        <w:rPr>
          <w:rFonts w:ascii="Times New Roman" w:hAnsi="Times New Roman"/>
          <w:color w:val="auto"/>
        </w:rPr>
        <w:t>平板玻璃工业大气污染物控制技术</w:t>
      </w:r>
      <w:bookmarkEnd w:id="51"/>
    </w:p>
    <w:p w:rsidR="00976169" w:rsidRDefault="00A05EDE">
      <w:pPr>
        <w:spacing w:line="480" w:lineRule="exact"/>
        <w:ind w:firstLineChars="200" w:firstLine="480"/>
        <w:rPr>
          <w:kern w:val="0"/>
          <w:sz w:val="24"/>
        </w:rPr>
      </w:pPr>
      <w:bookmarkStart w:id="52" w:name="_Toc496800915"/>
      <w:bookmarkStart w:id="53" w:name="_Toc497213485"/>
      <w:bookmarkStart w:id="54" w:name="_Toc497214023"/>
      <w:r>
        <w:rPr>
          <w:kern w:val="0"/>
          <w:sz w:val="24"/>
        </w:rPr>
        <w:t>1</w:t>
      </w:r>
      <w:r>
        <w:rPr>
          <w:kern w:val="0"/>
          <w:sz w:val="24"/>
        </w:rPr>
        <w:t>、原料装卸、破碎、备料、存储与配料的粉尘防治技术</w:t>
      </w:r>
      <w:bookmarkEnd w:id="52"/>
      <w:bookmarkEnd w:id="53"/>
      <w:bookmarkEnd w:id="54"/>
    </w:p>
    <w:p w:rsidR="00976169" w:rsidRDefault="00A05EDE">
      <w:pPr>
        <w:spacing w:line="480" w:lineRule="exact"/>
        <w:ind w:firstLineChars="200" w:firstLine="480"/>
        <w:rPr>
          <w:kern w:val="0"/>
          <w:sz w:val="24"/>
        </w:rPr>
      </w:pPr>
      <w:r>
        <w:rPr>
          <w:kern w:val="0"/>
          <w:sz w:val="24"/>
        </w:rPr>
        <w:t>平板玻璃原料包括装卸、破碎、备料、存储、配料等环节，其设备设施的设计应按</w:t>
      </w:r>
      <w:r>
        <w:rPr>
          <w:kern w:val="0"/>
          <w:sz w:val="24"/>
        </w:rPr>
        <w:t>GB 50435</w:t>
      </w:r>
      <w:r>
        <w:rPr>
          <w:kern w:val="0"/>
          <w:sz w:val="24"/>
        </w:rPr>
        <w:t>《平板玻璃工厂设计规范》和</w:t>
      </w:r>
      <w:r>
        <w:rPr>
          <w:kern w:val="0"/>
          <w:sz w:val="24"/>
        </w:rPr>
        <w:t xml:space="preserve">GB/T 50559-2018 </w:t>
      </w:r>
      <w:r>
        <w:rPr>
          <w:kern w:val="0"/>
          <w:sz w:val="24"/>
        </w:rPr>
        <w:t>《平板玻璃工厂环境保护设施设计标准》的要求进行。原料的各个环节产生的污染物主要为粉尘，根据《建设项目环境保护设计规定》第二十七条规定</w:t>
      </w:r>
      <w:r>
        <w:rPr>
          <w:kern w:val="0"/>
          <w:sz w:val="24"/>
        </w:rPr>
        <w:t>“</w:t>
      </w:r>
      <w:r>
        <w:rPr>
          <w:kern w:val="0"/>
          <w:sz w:val="24"/>
        </w:rPr>
        <w:t>凡在生产过程中产生有毒有害气体、粉尘、酸雾、恶臭、气溶胶等物质，宜设计成密闭的生产工艺和设备，尽量避开敞开式操作。如需向外排放，还应设置除尘、吸收等净化措施。</w:t>
      </w:r>
      <w:r>
        <w:rPr>
          <w:kern w:val="0"/>
          <w:sz w:val="24"/>
        </w:rPr>
        <w:t>”</w:t>
      </w:r>
      <w:r>
        <w:rPr>
          <w:kern w:val="0"/>
          <w:sz w:val="24"/>
        </w:rPr>
        <w:t>平板玻璃原料的装卸、破碎、备料、配料等产尘点，均应设密闭、除尘设施。</w:t>
      </w:r>
    </w:p>
    <w:p w:rsidR="00976169" w:rsidRDefault="00A05EDE">
      <w:pPr>
        <w:spacing w:line="480" w:lineRule="exact"/>
        <w:ind w:firstLineChars="200" w:firstLine="480"/>
        <w:rPr>
          <w:kern w:val="0"/>
          <w:sz w:val="24"/>
        </w:rPr>
      </w:pPr>
      <w:r>
        <w:rPr>
          <w:kern w:val="0"/>
          <w:sz w:val="24"/>
        </w:rPr>
        <w:t>原料的破碎机、筛分机、斗式提升机、带式输送机应密闭，产尘点应设置除尘器。除尘器可根据粉尘的实际情况选择袋式除尘器、干式电除尘器和电袋复合除尘器等除尘。</w:t>
      </w:r>
    </w:p>
    <w:p w:rsidR="00976169" w:rsidRDefault="00A05EDE">
      <w:pPr>
        <w:spacing w:line="480" w:lineRule="exact"/>
        <w:ind w:firstLineChars="200" w:firstLine="480"/>
        <w:rPr>
          <w:kern w:val="0"/>
          <w:sz w:val="24"/>
        </w:rPr>
      </w:pPr>
      <w:r>
        <w:rPr>
          <w:kern w:val="0"/>
          <w:sz w:val="24"/>
        </w:rPr>
        <w:t>原料的存储应采取封闭式料场。汽车运料应用毡布覆盖，袋装料上料、卸料时应避免料袋损坏产生扬尘。</w:t>
      </w:r>
    </w:p>
    <w:p w:rsidR="00976169" w:rsidRDefault="00A05EDE">
      <w:pPr>
        <w:spacing w:line="480" w:lineRule="exact"/>
        <w:ind w:firstLineChars="200" w:firstLine="480"/>
        <w:rPr>
          <w:kern w:val="0"/>
          <w:sz w:val="24"/>
        </w:rPr>
      </w:pPr>
      <w:r>
        <w:rPr>
          <w:kern w:val="0"/>
          <w:sz w:val="24"/>
        </w:rPr>
        <w:t>原料输送的上料口、转载与下料口等产尘点设立粉尘收集和净化处理装置。原料宜使用密闭罐车气力输送。</w:t>
      </w:r>
    </w:p>
    <w:p w:rsidR="00976169" w:rsidRDefault="00A05EDE">
      <w:pPr>
        <w:spacing w:line="480" w:lineRule="exact"/>
        <w:ind w:firstLineChars="200" w:firstLine="480"/>
        <w:rPr>
          <w:kern w:val="0"/>
          <w:sz w:val="24"/>
        </w:rPr>
      </w:pPr>
      <w:r>
        <w:rPr>
          <w:kern w:val="0"/>
          <w:sz w:val="24"/>
        </w:rPr>
        <w:t>碎玻璃储存宜采取封闭式堆场。煤炭储存宜采取封闭式煤场。煤场内应设喷水装置，防止煤堆自燃。</w:t>
      </w:r>
    </w:p>
    <w:p w:rsidR="00976169" w:rsidRDefault="00A05EDE">
      <w:pPr>
        <w:spacing w:line="480" w:lineRule="exact"/>
        <w:ind w:firstLineChars="200" w:firstLine="480"/>
        <w:rPr>
          <w:kern w:val="0"/>
          <w:sz w:val="24"/>
        </w:rPr>
      </w:pPr>
      <w:bookmarkStart w:id="55" w:name="_Toc496800916"/>
      <w:bookmarkStart w:id="56" w:name="_Toc497213486"/>
      <w:bookmarkStart w:id="57" w:name="_Toc497214024"/>
      <w:r>
        <w:rPr>
          <w:kern w:val="0"/>
          <w:sz w:val="24"/>
        </w:rPr>
        <w:t>2</w:t>
      </w:r>
      <w:r>
        <w:rPr>
          <w:kern w:val="0"/>
          <w:sz w:val="24"/>
        </w:rPr>
        <w:t>、脱硫剂装卸、输送与储存的粉尘防治技术</w:t>
      </w:r>
      <w:bookmarkEnd w:id="55"/>
      <w:bookmarkEnd w:id="56"/>
      <w:bookmarkEnd w:id="57"/>
    </w:p>
    <w:p w:rsidR="00976169" w:rsidRDefault="00A05EDE">
      <w:pPr>
        <w:spacing w:line="480" w:lineRule="exact"/>
        <w:ind w:firstLineChars="200" w:firstLine="480"/>
        <w:rPr>
          <w:kern w:val="0"/>
          <w:sz w:val="24"/>
        </w:rPr>
      </w:pPr>
      <w:r>
        <w:rPr>
          <w:kern w:val="0"/>
          <w:sz w:val="24"/>
        </w:rPr>
        <w:t>常用脱硫剂为石灰石或石灰粉。装卸、输送宜采取密闭罐车气力输送。采用配有袋式除尘器的筒仓储存，受料时排气中粉尘的分离与收集也应采用袋式除尘器。</w:t>
      </w:r>
    </w:p>
    <w:p w:rsidR="00976169" w:rsidRDefault="00A05EDE">
      <w:pPr>
        <w:spacing w:line="480" w:lineRule="exact"/>
        <w:ind w:firstLineChars="200" w:firstLine="480"/>
        <w:rPr>
          <w:kern w:val="0"/>
          <w:sz w:val="24"/>
        </w:rPr>
      </w:pPr>
      <w:bookmarkStart w:id="58" w:name="_Toc497213487"/>
      <w:bookmarkStart w:id="59" w:name="_Toc497214025"/>
      <w:bookmarkStart w:id="60" w:name="_Toc496800917"/>
      <w:r>
        <w:rPr>
          <w:kern w:val="0"/>
          <w:sz w:val="24"/>
        </w:rPr>
        <w:t>3</w:t>
      </w:r>
      <w:r>
        <w:rPr>
          <w:kern w:val="0"/>
          <w:sz w:val="24"/>
        </w:rPr>
        <w:t>、液氨装卸、输送与储存污染防治技术</w:t>
      </w:r>
      <w:bookmarkEnd w:id="58"/>
      <w:bookmarkEnd w:id="59"/>
      <w:bookmarkEnd w:id="60"/>
    </w:p>
    <w:p w:rsidR="00976169" w:rsidRDefault="00A05EDE">
      <w:pPr>
        <w:spacing w:line="480" w:lineRule="exact"/>
        <w:ind w:firstLineChars="200" w:firstLine="480"/>
        <w:rPr>
          <w:kern w:val="0"/>
          <w:sz w:val="24"/>
        </w:rPr>
      </w:pPr>
      <w:bookmarkStart w:id="61" w:name="_Toc496800918"/>
      <w:r>
        <w:rPr>
          <w:kern w:val="0"/>
          <w:sz w:val="24"/>
        </w:rPr>
        <w:t>液氨运输工具宜采用专用密封槽车。</w:t>
      </w:r>
      <w:bookmarkStart w:id="62" w:name="_Toc496800919"/>
      <w:bookmarkEnd w:id="61"/>
      <w:r>
        <w:rPr>
          <w:kern w:val="0"/>
          <w:sz w:val="24"/>
        </w:rPr>
        <w:t>液氨可通过氨压缩机进行卸料，在于槽车接口处宜设置与排放系统相连的管道，用于卸氨前后排出管道内的空气。</w:t>
      </w:r>
      <w:bookmarkStart w:id="63" w:name="_Toc496800920"/>
      <w:bookmarkEnd w:id="62"/>
      <w:r>
        <w:rPr>
          <w:kern w:val="0"/>
          <w:sz w:val="24"/>
        </w:rPr>
        <w:t>液氨储存和制备装置应符合</w:t>
      </w:r>
      <w:r>
        <w:rPr>
          <w:kern w:val="0"/>
          <w:sz w:val="24"/>
        </w:rPr>
        <w:t>GB 536</w:t>
      </w:r>
      <w:r>
        <w:rPr>
          <w:kern w:val="0"/>
          <w:sz w:val="24"/>
        </w:rPr>
        <w:t>、</w:t>
      </w:r>
      <w:r>
        <w:rPr>
          <w:kern w:val="0"/>
          <w:sz w:val="24"/>
        </w:rPr>
        <w:t>GB 18218</w:t>
      </w:r>
      <w:r>
        <w:rPr>
          <w:kern w:val="0"/>
          <w:sz w:val="24"/>
        </w:rPr>
        <w:t>、《危险化学品管理条例》和《危险化学品生产储存建设项目安全审查办法》的有关规定。</w:t>
      </w:r>
      <w:bookmarkStart w:id="64" w:name="_Toc496800921"/>
      <w:bookmarkEnd w:id="63"/>
      <w:r>
        <w:rPr>
          <w:kern w:val="0"/>
          <w:sz w:val="24"/>
        </w:rPr>
        <w:t>液氨罐区应按</w:t>
      </w:r>
      <w:r>
        <w:rPr>
          <w:kern w:val="0"/>
          <w:sz w:val="24"/>
        </w:rPr>
        <w:t>GB 50351</w:t>
      </w:r>
      <w:r>
        <w:rPr>
          <w:kern w:val="0"/>
          <w:sz w:val="24"/>
        </w:rPr>
        <w:t>设置非燃烧、耐腐蚀材料的防火堤，设置中和池</w:t>
      </w:r>
      <w:bookmarkEnd w:id="64"/>
      <w:r>
        <w:rPr>
          <w:kern w:val="0"/>
          <w:sz w:val="24"/>
        </w:rPr>
        <w:t>。</w:t>
      </w:r>
      <w:bookmarkStart w:id="65" w:name="_Toc496800922"/>
      <w:r>
        <w:rPr>
          <w:kern w:val="0"/>
          <w:sz w:val="24"/>
        </w:rPr>
        <w:t>储罐区应安装气体泄漏检测报警装置，储罐上设置喷淋装置。</w:t>
      </w:r>
      <w:bookmarkEnd w:id="65"/>
    </w:p>
    <w:p w:rsidR="00976169" w:rsidRDefault="00A05EDE">
      <w:pPr>
        <w:spacing w:line="480" w:lineRule="exact"/>
        <w:ind w:firstLineChars="200" w:firstLine="480"/>
        <w:rPr>
          <w:kern w:val="0"/>
          <w:sz w:val="24"/>
        </w:rPr>
      </w:pPr>
      <w:bookmarkStart w:id="66" w:name="_Toc497213513"/>
      <w:bookmarkStart w:id="67" w:name="_Toc497214051"/>
      <w:bookmarkStart w:id="68" w:name="_Toc496800935"/>
      <w:r>
        <w:rPr>
          <w:kern w:val="0"/>
          <w:sz w:val="24"/>
        </w:rPr>
        <w:t>4</w:t>
      </w:r>
      <w:r>
        <w:rPr>
          <w:kern w:val="0"/>
          <w:sz w:val="24"/>
        </w:rPr>
        <w:t>、烟气除尘技术</w:t>
      </w:r>
      <w:bookmarkEnd w:id="66"/>
      <w:bookmarkEnd w:id="67"/>
      <w:bookmarkEnd w:id="68"/>
    </w:p>
    <w:p w:rsidR="00976169" w:rsidRDefault="00A05EDE">
      <w:pPr>
        <w:spacing w:line="480" w:lineRule="exact"/>
        <w:ind w:firstLineChars="200" w:firstLine="480"/>
        <w:rPr>
          <w:kern w:val="0"/>
          <w:sz w:val="24"/>
        </w:rPr>
      </w:pPr>
      <w:r>
        <w:rPr>
          <w:kern w:val="0"/>
          <w:sz w:val="24"/>
        </w:rPr>
        <w:t>根据调查，平板玻璃工业排放的烟气烟尘粒度范围从</w:t>
      </w:r>
      <w:r>
        <w:rPr>
          <w:kern w:val="0"/>
          <w:sz w:val="24"/>
        </w:rPr>
        <w:t>0.1μm</w:t>
      </w:r>
      <w:r>
        <w:rPr>
          <w:kern w:val="0"/>
          <w:sz w:val="24"/>
        </w:rPr>
        <w:t>到</w:t>
      </w:r>
      <w:r>
        <w:rPr>
          <w:kern w:val="0"/>
          <w:sz w:val="24"/>
        </w:rPr>
        <w:t>0.5μm</w:t>
      </w:r>
      <w:r>
        <w:rPr>
          <w:kern w:val="0"/>
          <w:sz w:val="24"/>
        </w:rPr>
        <w:t>以上。由于重力除尘器、惯力除尘器、离心除尘器无法捕集</w:t>
      </w:r>
      <w:r>
        <w:rPr>
          <w:kern w:val="0"/>
          <w:sz w:val="24"/>
        </w:rPr>
        <w:t>1μm</w:t>
      </w:r>
      <w:r>
        <w:rPr>
          <w:kern w:val="0"/>
          <w:sz w:val="24"/>
        </w:rPr>
        <w:t>以下的小粒径烟尘，一般不用于玻璃熔窑。因此，平板玻璃工业烟尘控制目前主要采用如下几种处理工艺：湿式除尘、电除尘器和袋式除尘器。</w:t>
      </w:r>
    </w:p>
    <w:p w:rsidR="00976169" w:rsidRDefault="00A05EDE">
      <w:pPr>
        <w:spacing w:line="480" w:lineRule="exact"/>
        <w:ind w:firstLineChars="200" w:firstLine="480"/>
        <w:rPr>
          <w:kern w:val="0"/>
          <w:sz w:val="24"/>
        </w:rPr>
      </w:pPr>
      <w:r>
        <w:rPr>
          <w:kern w:val="0"/>
          <w:sz w:val="24"/>
        </w:rPr>
        <w:t>根据调研情况分析，目前平板玻璃熔窑烟气通常采取除尘脱硫一体化的工艺，主要有如下几种：</w:t>
      </w:r>
    </w:p>
    <w:p w:rsidR="00976169" w:rsidRDefault="00A05EDE">
      <w:pPr>
        <w:spacing w:line="480" w:lineRule="exact"/>
        <w:ind w:firstLineChars="200" w:firstLine="480"/>
        <w:rPr>
          <w:szCs w:val="20"/>
        </w:rPr>
      </w:pPr>
      <w:r>
        <w:rPr>
          <w:rFonts w:ascii="宋体" w:hAnsi="宋体" w:cs="宋体" w:hint="eastAsia"/>
          <w:kern w:val="0"/>
          <w:sz w:val="24"/>
        </w:rPr>
        <w:t>①</w:t>
      </w:r>
      <w:r>
        <w:rPr>
          <w:kern w:val="0"/>
          <w:sz w:val="24"/>
        </w:rPr>
        <w:t>湿法除尘、脱硫工艺。该技术优点在于脱硫效率高、脱硫除尘一体化，工艺设备简单，投资及运行费用较低。但如处理不当也存在易腐蚀、结垢、除尘效率较低、水污染物产生二次污染等问题。工艺流程如图</w:t>
      </w:r>
      <w:r>
        <w:rPr>
          <w:kern w:val="0"/>
          <w:sz w:val="24"/>
        </w:rPr>
        <w:t>4-4</w:t>
      </w:r>
      <w:r>
        <w:rPr>
          <w:kern w:val="0"/>
          <w:sz w:val="24"/>
        </w:rPr>
        <w:t>。</w:t>
      </w:r>
    </w:p>
    <w:p w:rsidR="00976169" w:rsidRDefault="00641882">
      <w:pPr>
        <w:snapToGrid w:val="0"/>
        <w:spacing w:line="360" w:lineRule="auto"/>
        <w:jc w:val="center"/>
        <w:rPr>
          <w:kern w:val="0"/>
          <w:sz w:val="24"/>
          <w:highlight w:val="darkYellow"/>
        </w:rPr>
      </w:pPr>
      <w:r w:rsidRPr="00351F62">
        <w:rPr>
          <w:kern w:val="0"/>
          <w:sz w:val="24"/>
        </w:rPr>
        <w:pict>
          <v:shape id="_x0000_i1030" type="#_x0000_t75" style="width:372.35pt;height:199.35pt">
            <v:imagedata r:id="rId31" o:title=""/>
          </v:shape>
        </w:pict>
      </w:r>
    </w:p>
    <w:p w:rsidR="00976169" w:rsidRDefault="00A05EDE">
      <w:pPr>
        <w:snapToGrid w:val="0"/>
        <w:spacing w:line="360" w:lineRule="auto"/>
        <w:ind w:firstLineChars="200" w:firstLine="480"/>
        <w:jc w:val="center"/>
        <w:rPr>
          <w:sz w:val="24"/>
        </w:rPr>
      </w:pPr>
      <w:r>
        <w:rPr>
          <w:sz w:val="24"/>
        </w:rPr>
        <w:t>图</w:t>
      </w:r>
      <w:r>
        <w:rPr>
          <w:sz w:val="24"/>
        </w:rPr>
        <w:t xml:space="preserve">4-4  </w:t>
      </w:r>
      <w:r>
        <w:rPr>
          <w:sz w:val="24"/>
        </w:rPr>
        <w:t>湿法脱硫除尘工艺</w:t>
      </w:r>
    </w:p>
    <w:p w:rsidR="00976169" w:rsidRDefault="00A05EDE">
      <w:pPr>
        <w:spacing w:line="480" w:lineRule="exact"/>
        <w:ind w:firstLineChars="200" w:firstLine="480"/>
        <w:rPr>
          <w:szCs w:val="20"/>
        </w:rPr>
      </w:pPr>
      <w:r>
        <w:rPr>
          <w:rFonts w:ascii="宋体" w:hAnsi="宋体" w:cs="宋体" w:hint="eastAsia"/>
          <w:kern w:val="0"/>
          <w:sz w:val="24"/>
        </w:rPr>
        <w:t>②</w:t>
      </w:r>
      <w:r>
        <w:rPr>
          <w:kern w:val="0"/>
          <w:sz w:val="24"/>
        </w:rPr>
        <w:t>干法</w:t>
      </w:r>
      <w:r>
        <w:rPr>
          <w:kern w:val="0"/>
          <w:sz w:val="24"/>
        </w:rPr>
        <w:t>/</w:t>
      </w:r>
      <w:r>
        <w:rPr>
          <w:kern w:val="0"/>
          <w:sz w:val="24"/>
        </w:rPr>
        <w:t>半干法脱硫＋电除尘工艺。该工艺已经在国内电子玻璃工业中得到广泛应用，技术很成熟。此外，在欧盟等国家的平板玻璃生产线也大多采用该技术。该工艺特点是在烟气进入电除尘器之前，须经过调湿塔。调湿塔的目的在于除硫、降温和增湿（调整烟尘比电阻，以提高除尘效率）。烟气经调湿塔后，进入电除尘器除尘，最后由风机经过管道输送至烟囱排入大气中。该技术的优势在于运行稳定、除尘效率高，缺点是能耗较大、一次性投资较大。工艺流程如图</w:t>
      </w:r>
      <w:r>
        <w:rPr>
          <w:kern w:val="0"/>
          <w:sz w:val="24"/>
        </w:rPr>
        <w:t>4-5</w:t>
      </w:r>
      <w:r>
        <w:rPr>
          <w:kern w:val="0"/>
          <w:sz w:val="24"/>
        </w:rPr>
        <w:t>。</w:t>
      </w:r>
    </w:p>
    <w:p w:rsidR="00976169" w:rsidRDefault="00976169">
      <w:pPr>
        <w:widowControl/>
        <w:snapToGrid w:val="0"/>
        <w:spacing w:line="360" w:lineRule="auto"/>
        <w:jc w:val="center"/>
        <w:rPr>
          <w:kern w:val="0"/>
          <w:sz w:val="24"/>
          <w:highlight w:val="darkYellow"/>
        </w:rPr>
      </w:pPr>
      <w:r w:rsidRPr="00976169">
        <w:rPr>
          <w:sz w:val="24"/>
          <w:szCs w:val="20"/>
        </w:rPr>
        <w:object w:dxaOrig="9435" w:dyaOrig="2160">
          <v:shape id="Picture 4" o:spid="_x0000_i1031" type="#_x0000_t75" style="width:446.5pt;height:102.1pt" o:ole="">
            <v:imagedata r:id="rId32" o:title=""/>
          </v:shape>
          <o:OLEObject Type="Embed" ProgID="Equation.3" ShapeID="Picture 4" DrawAspect="Content" ObjectID="_1775043902" r:id="rId33"/>
        </w:object>
      </w:r>
    </w:p>
    <w:p w:rsidR="00976169" w:rsidRDefault="00A05EDE">
      <w:pPr>
        <w:snapToGrid w:val="0"/>
        <w:spacing w:line="360" w:lineRule="auto"/>
        <w:ind w:firstLineChars="200" w:firstLine="480"/>
        <w:jc w:val="center"/>
        <w:rPr>
          <w:sz w:val="24"/>
        </w:rPr>
      </w:pPr>
      <w:r>
        <w:rPr>
          <w:sz w:val="24"/>
        </w:rPr>
        <w:t>图</w:t>
      </w:r>
      <w:r>
        <w:rPr>
          <w:sz w:val="24"/>
        </w:rPr>
        <w:t xml:space="preserve">4-5 </w:t>
      </w:r>
      <w:r>
        <w:rPr>
          <w:sz w:val="24"/>
        </w:rPr>
        <w:t>干法</w:t>
      </w:r>
      <w:r>
        <w:rPr>
          <w:sz w:val="24"/>
        </w:rPr>
        <w:t>/</w:t>
      </w:r>
      <w:r>
        <w:rPr>
          <w:sz w:val="24"/>
        </w:rPr>
        <w:t>半干法脱硫＋电除尘工艺</w:t>
      </w:r>
    </w:p>
    <w:p w:rsidR="00976169" w:rsidRDefault="00A05EDE">
      <w:pPr>
        <w:spacing w:line="480" w:lineRule="exact"/>
        <w:ind w:firstLineChars="200" w:firstLine="480"/>
        <w:rPr>
          <w:kern w:val="0"/>
          <w:sz w:val="24"/>
        </w:rPr>
      </w:pPr>
      <w:r>
        <w:rPr>
          <w:rFonts w:ascii="宋体" w:hAnsi="宋体" w:cs="宋体" w:hint="eastAsia"/>
          <w:kern w:val="0"/>
          <w:sz w:val="24"/>
        </w:rPr>
        <w:t>③</w:t>
      </w:r>
      <w:r>
        <w:rPr>
          <w:kern w:val="0"/>
          <w:sz w:val="24"/>
        </w:rPr>
        <w:t>其他工艺。例如，国外一些国家采用干法</w:t>
      </w:r>
      <w:r>
        <w:rPr>
          <w:kern w:val="0"/>
          <w:sz w:val="24"/>
        </w:rPr>
        <w:t>/</w:t>
      </w:r>
      <w:r>
        <w:rPr>
          <w:kern w:val="0"/>
          <w:sz w:val="24"/>
        </w:rPr>
        <w:t>半干法脱硫</w:t>
      </w:r>
      <w:r>
        <w:rPr>
          <w:kern w:val="0"/>
          <w:sz w:val="24"/>
        </w:rPr>
        <w:t>+</w:t>
      </w:r>
      <w:r>
        <w:rPr>
          <w:kern w:val="0"/>
          <w:sz w:val="24"/>
        </w:rPr>
        <w:t>袋式除尘工艺，目前国内已有应用实例，除尘脱硫效率高，运行较稳定。</w:t>
      </w:r>
    </w:p>
    <w:p w:rsidR="00976169" w:rsidRDefault="00A05EDE">
      <w:pPr>
        <w:spacing w:line="480" w:lineRule="exact"/>
        <w:ind w:firstLineChars="200" w:firstLine="480"/>
        <w:rPr>
          <w:kern w:val="0"/>
          <w:sz w:val="24"/>
        </w:rPr>
      </w:pPr>
      <w:bookmarkStart w:id="69" w:name="_Toc496800939"/>
      <w:bookmarkStart w:id="70" w:name="_Toc497213519"/>
      <w:bookmarkStart w:id="71" w:name="_Toc497214057"/>
      <w:bookmarkStart w:id="72" w:name="_Toc496340084"/>
      <w:r>
        <w:rPr>
          <w:kern w:val="0"/>
          <w:sz w:val="24"/>
        </w:rPr>
        <w:t>5</w:t>
      </w:r>
      <w:r>
        <w:rPr>
          <w:kern w:val="0"/>
          <w:sz w:val="24"/>
        </w:rPr>
        <w:t>、烟气硫氧化物治理技术</w:t>
      </w:r>
      <w:bookmarkEnd w:id="69"/>
      <w:bookmarkEnd w:id="70"/>
      <w:bookmarkEnd w:id="71"/>
      <w:bookmarkEnd w:id="72"/>
    </w:p>
    <w:p w:rsidR="00976169" w:rsidRDefault="00A05EDE">
      <w:pPr>
        <w:spacing w:line="480" w:lineRule="exact"/>
        <w:ind w:firstLineChars="200" w:firstLine="480"/>
        <w:rPr>
          <w:kern w:val="0"/>
          <w:sz w:val="24"/>
        </w:rPr>
      </w:pPr>
      <w:r>
        <w:rPr>
          <w:kern w:val="0"/>
          <w:sz w:val="24"/>
        </w:rPr>
        <w:t>废气中</w:t>
      </w:r>
      <w:r>
        <w:rPr>
          <w:kern w:val="0"/>
          <w:sz w:val="24"/>
        </w:rPr>
        <w:t>SO</w:t>
      </w:r>
      <w:r>
        <w:rPr>
          <w:kern w:val="0"/>
          <w:sz w:val="24"/>
          <w:vertAlign w:val="subscript"/>
        </w:rPr>
        <w:t>2</w:t>
      </w:r>
      <w:r>
        <w:rPr>
          <w:kern w:val="0"/>
          <w:sz w:val="24"/>
        </w:rPr>
        <w:t>是玻璃生产中的主要污染物，它产生在熔窑燃料燃烧和物料熔化过程中。主要来源于三个方面：一是原料中的芒硝分解时产生的</w:t>
      </w:r>
      <w:r>
        <w:rPr>
          <w:kern w:val="0"/>
          <w:sz w:val="24"/>
        </w:rPr>
        <w:t>SO</w:t>
      </w:r>
      <w:r>
        <w:rPr>
          <w:kern w:val="0"/>
          <w:sz w:val="24"/>
          <w:vertAlign w:val="subscript"/>
        </w:rPr>
        <w:t>2</w:t>
      </w:r>
      <w:r>
        <w:rPr>
          <w:kern w:val="0"/>
          <w:sz w:val="24"/>
        </w:rPr>
        <w:t>，芒硝的主要成分是</w:t>
      </w:r>
      <w:r>
        <w:rPr>
          <w:kern w:val="0"/>
          <w:sz w:val="24"/>
        </w:rPr>
        <w:t>Na</w:t>
      </w:r>
      <w:r>
        <w:rPr>
          <w:kern w:val="0"/>
          <w:sz w:val="24"/>
          <w:vertAlign w:val="subscript"/>
        </w:rPr>
        <w:t>2</w:t>
      </w:r>
      <w:r>
        <w:rPr>
          <w:kern w:val="0"/>
          <w:sz w:val="24"/>
        </w:rPr>
        <w:t>SO</w:t>
      </w:r>
      <w:r>
        <w:rPr>
          <w:kern w:val="0"/>
          <w:sz w:val="24"/>
          <w:vertAlign w:val="subscript"/>
        </w:rPr>
        <w:t>4</w:t>
      </w:r>
      <w:r>
        <w:rPr>
          <w:kern w:val="0"/>
          <w:sz w:val="24"/>
        </w:rPr>
        <w:t>，高温分解后产生，生成的有极少量残留在玻璃液中，其余均排出；二是原料炭粉中的硫转化为</w:t>
      </w:r>
      <w:r>
        <w:rPr>
          <w:kern w:val="0"/>
          <w:sz w:val="24"/>
        </w:rPr>
        <w:t>SO</w:t>
      </w:r>
      <w:r>
        <w:rPr>
          <w:kern w:val="0"/>
          <w:sz w:val="24"/>
          <w:vertAlign w:val="subscript"/>
        </w:rPr>
        <w:t>2</w:t>
      </w:r>
      <w:r>
        <w:rPr>
          <w:kern w:val="0"/>
          <w:sz w:val="24"/>
        </w:rPr>
        <w:t>，焙整中需要增加火焰的亮度，要添加炭粉，炭粉中也含有少量的硫，在炭粉燃烧时被氧化生成</w:t>
      </w:r>
      <w:r>
        <w:rPr>
          <w:kern w:val="0"/>
          <w:sz w:val="24"/>
        </w:rPr>
        <w:t>SO</w:t>
      </w:r>
      <w:r>
        <w:rPr>
          <w:kern w:val="0"/>
          <w:sz w:val="24"/>
          <w:vertAlign w:val="subscript"/>
        </w:rPr>
        <w:t>2</w:t>
      </w:r>
      <w:r>
        <w:rPr>
          <w:kern w:val="0"/>
          <w:sz w:val="24"/>
        </w:rPr>
        <w:t>，不过它的生成量很小；三是燃料中的硫在燃烧时转化为</w:t>
      </w:r>
      <w:r>
        <w:rPr>
          <w:kern w:val="0"/>
          <w:sz w:val="24"/>
        </w:rPr>
        <w:t>SO</w:t>
      </w:r>
      <w:r>
        <w:rPr>
          <w:kern w:val="0"/>
          <w:sz w:val="24"/>
          <w:vertAlign w:val="subscript"/>
        </w:rPr>
        <w:t>2</w:t>
      </w:r>
      <w:r>
        <w:rPr>
          <w:kern w:val="0"/>
          <w:sz w:val="24"/>
        </w:rPr>
        <w:t>，这也是废气中</w:t>
      </w:r>
      <w:r>
        <w:rPr>
          <w:kern w:val="0"/>
          <w:sz w:val="24"/>
        </w:rPr>
        <w:t>SO</w:t>
      </w:r>
      <w:r>
        <w:rPr>
          <w:kern w:val="0"/>
          <w:sz w:val="24"/>
          <w:vertAlign w:val="subscript"/>
        </w:rPr>
        <w:t>2</w:t>
      </w:r>
      <w:r>
        <w:rPr>
          <w:kern w:val="0"/>
          <w:sz w:val="24"/>
        </w:rPr>
        <w:t>的主要来源，燃料含硫量大，生成的</w:t>
      </w:r>
      <w:r>
        <w:rPr>
          <w:kern w:val="0"/>
          <w:sz w:val="24"/>
        </w:rPr>
        <w:t>SO</w:t>
      </w:r>
      <w:r>
        <w:rPr>
          <w:kern w:val="0"/>
          <w:sz w:val="24"/>
          <w:vertAlign w:val="subscript"/>
        </w:rPr>
        <w:t>2</w:t>
      </w:r>
      <w:r>
        <w:rPr>
          <w:kern w:val="0"/>
          <w:sz w:val="24"/>
        </w:rPr>
        <w:t>就多，使用煤气和重油作燃料时，由于其含硫量高，</w:t>
      </w:r>
      <w:r>
        <w:rPr>
          <w:kern w:val="0"/>
          <w:sz w:val="24"/>
        </w:rPr>
        <w:t>SO</w:t>
      </w:r>
      <w:r>
        <w:rPr>
          <w:kern w:val="0"/>
          <w:sz w:val="24"/>
          <w:vertAlign w:val="subscript"/>
        </w:rPr>
        <w:t>2</w:t>
      </w:r>
      <w:r>
        <w:rPr>
          <w:kern w:val="0"/>
          <w:sz w:val="24"/>
        </w:rPr>
        <w:t>的产生量和排放量也大。</w:t>
      </w:r>
    </w:p>
    <w:p w:rsidR="00976169" w:rsidRDefault="00A05EDE">
      <w:pPr>
        <w:spacing w:line="480" w:lineRule="exact"/>
        <w:ind w:firstLineChars="200" w:firstLine="480"/>
        <w:rPr>
          <w:kern w:val="0"/>
          <w:sz w:val="24"/>
        </w:rPr>
      </w:pPr>
      <w:r>
        <w:rPr>
          <w:kern w:val="0"/>
          <w:sz w:val="24"/>
        </w:rPr>
        <w:t>比如：某公司</w:t>
      </w:r>
      <w:r>
        <w:rPr>
          <w:kern w:val="0"/>
          <w:sz w:val="24"/>
        </w:rPr>
        <w:t>700t/d</w:t>
      </w:r>
      <w:r>
        <w:rPr>
          <w:kern w:val="0"/>
          <w:sz w:val="24"/>
        </w:rPr>
        <w:t>浮法玻璃生产工艺要求：芒硝用量</w:t>
      </w:r>
      <w:r>
        <w:rPr>
          <w:kern w:val="0"/>
          <w:sz w:val="24"/>
        </w:rPr>
        <w:t>1963t/a</w:t>
      </w:r>
      <w:r>
        <w:rPr>
          <w:kern w:val="0"/>
          <w:sz w:val="24"/>
        </w:rPr>
        <w:t>，纯度</w:t>
      </w:r>
      <w:r>
        <w:rPr>
          <w:kern w:val="0"/>
          <w:sz w:val="24"/>
        </w:rPr>
        <w:t>98%</w:t>
      </w:r>
      <w:r>
        <w:rPr>
          <w:kern w:val="0"/>
          <w:sz w:val="24"/>
        </w:rPr>
        <w:t>；碳粉用量</w:t>
      </w:r>
      <w:r>
        <w:rPr>
          <w:kern w:val="0"/>
          <w:sz w:val="24"/>
        </w:rPr>
        <w:t>224t/a,</w:t>
      </w:r>
      <w:r>
        <w:rPr>
          <w:kern w:val="0"/>
          <w:sz w:val="24"/>
        </w:rPr>
        <w:t>硫份</w:t>
      </w:r>
      <w:r>
        <w:rPr>
          <w:kern w:val="0"/>
          <w:sz w:val="24"/>
        </w:rPr>
        <w:t>1.3%</w:t>
      </w:r>
      <w:r>
        <w:rPr>
          <w:kern w:val="0"/>
          <w:sz w:val="24"/>
        </w:rPr>
        <w:t>；玻璃中的</w:t>
      </w:r>
      <w:r>
        <w:rPr>
          <w:kern w:val="0"/>
          <w:sz w:val="24"/>
        </w:rPr>
        <w:t>SO</w:t>
      </w:r>
      <w:r>
        <w:rPr>
          <w:kern w:val="0"/>
          <w:sz w:val="24"/>
          <w:vertAlign w:val="subscript"/>
        </w:rPr>
        <w:t>2</w:t>
      </w:r>
      <w:r>
        <w:rPr>
          <w:kern w:val="0"/>
          <w:sz w:val="24"/>
        </w:rPr>
        <w:t>含量为</w:t>
      </w:r>
      <w:r>
        <w:rPr>
          <w:kern w:val="0"/>
          <w:sz w:val="24"/>
        </w:rPr>
        <w:t>0.2%</w:t>
      </w:r>
      <w:r>
        <w:rPr>
          <w:kern w:val="0"/>
          <w:sz w:val="24"/>
        </w:rPr>
        <w:t>。其熔窑分别燃烧重油或焦炉煤气时的</w:t>
      </w:r>
      <w:r>
        <w:rPr>
          <w:kern w:val="0"/>
          <w:sz w:val="24"/>
        </w:rPr>
        <w:t>SO</w:t>
      </w:r>
      <w:r>
        <w:rPr>
          <w:kern w:val="0"/>
          <w:sz w:val="24"/>
          <w:vertAlign w:val="subscript"/>
        </w:rPr>
        <w:t>2</w:t>
      </w:r>
      <w:r>
        <w:rPr>
          <w:kern w:val="0"/>
          <w:sz w:val="24"/>
        </w:rPr>
        <w:t>产生情况如下表所示。</w:t>
      </w:r>
    </w:p>
    <w:p w:rsidR="00976169" w:rsidRDefault="00976169">
      <w:pPr>
        <w:spacing w:line="480" w:lineRule="exact"/>
        <w:ind w:firstLineChars="200" w:firstLine="420"/>
        <w:rPr>
          <w:szCs w:val="20"/>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p>
    <w:p w:rsidR="00976169" w:rsidRDefault="00A05EDE">
      <w:pPr>
        <w:snapToGrid w:val="0"/>
        <w:spacing w:line="360" w:lineRule="auto"/>
        <w:ind w:firstLineChars="200" w:firstLine="480"/>
        <w:jc w:val="center"/>
        <w:rPr>
          <w:sz w:val="24"/>
        </w:rPr>
      </w:pPr>
      <w:r>
        <w:rPr>
          <w:sz w:val="24"/>
        </w:rPr>
        <w:t>表</w:t>
      </w:r>
      <w:r>
        <w:rPr>
          <w:sz w:val="24"/>
        </w:rPr>
        <w:t xml:space="preserve">4-3  </w:t>
      </w:r>
      <w:r>
        <w:rPr>
          <w:sz w:val="24"/>
        </w:rPr>
        <w:t>玻璃熔窑烟气中</w:t>
      </w:r>
      <w:r>
        <w:rPr>
          <w:sz w:val="24"/>
        </w:rPr>
        <w:t>SO</w:t>
      </w:r>
      <w:r>
        <w:rPr>
          <w:sz w:val="24"/>
          <w:vertAlign w:val="subscript"/>
        </w:rPr>
        <w:t>2</w:t>
      </w:r>
      <w:r>
        <w:rPr>
          <w:sz w:val="24"/>
        </w:rPr>
        <w:t>产生情况</w:t>
      </w:r>
    </w:p>
    <w:tbl>
      <w:tblPr>
        <w:tblW w:w="852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994"/>
        <w:gridCol w:w="1239"/>
        <w:gridCol w:w="1296"/>
        <w:gridCol w:w="1322"/>
        <w:gridCol w:w="1255"/>
        <w:gridCol w:w="1416"/>
      </w:tblGrid>
      <w:tr w:rsidR="00976169">
        <w:trPr>
          <w:jc w:val="center"/>
        </w:trPr>
        <w:tc>
          <w:tcPr>
            <w:tcW w:w="1994" w:type="dxa"/>
            <w:vMerge w:val="restart"/>
            <w:vAlign w:val="center"/>
          </w:tcPr>
          <w:p w:rsidR="00976169" w:rsidRDefault="00A05EDE">
            <w:pPr>
              <w:snapToGrid w:val="0"/>
              <w:spacing w:line="320" w:lineRule="exact"/>
              <w:jc w:val="center"/>
              <w:rPr>
                <w:b/>
                <w:szCs w:val="21"/>
              </w:rPr>
            </w:pPr>
            <w:r>
              <w:rPr>
                <w:b/>
                <w:szCs w:val="21"/>
              </w:rPr>
              <w:t>燃料</w:t>
            </w:r>
          </w:p>
        </w:tc>
        <w:tc>
          <w:tcPr>
            <w:tcW w:w="1239" w:type="dxa"/>
            <w:vMerge w:val="restart"/>
            <w:vAlign w:val="center"/>
          </w:tcPr>
          <w:p w:rsidR="00976169" w:rsidRDefault="00A05EDE">
            <w:pPr>
              <w:snapToGrid w:val="0"/>
              <w:spacing w:line="320" w:lineRule="exact"/>
              <w:jc w:val="center"/>
              <w:rPr>
                <w:b/>
                <w:szCs w:val="21"/>
              </w:rPr>
            </w:pPr>
            <w:r>
              <w:rPr>
                <w:b/>
                <w:szCs w:val="21"/>
              </w:rPr>
              <w:t>含硫项目</w:t>
            </w:r>
          </w:p>
        </w:tc>
        <w:tc>
          <w:tcPr>
            <w:tcW w:w="1296" w:type="dxa"/>
            <w:vMerge w:val="restart"/>
            <w:vAlign w:val="center"/>
          </w:tcPr>
          <w:p w:rsidR="00976169" w:rsidRDefault="00A05EDE">
            <w:pPr>
              <w:snapToGrid w:val="0"/>
              <w:spacing w:line="320" w:lineRule="exact"/>
              <w:jc w:val="center"/>
              <w:rPr>
                <w:b/>
                <w:szCs w:val="21"/>
              </w:rPr>
            </w:pPr>
            <w:r>
              <w:rPr>
                <w:b/>
                <w:szCs w:val="21"/>
              </w:rPr>
              <w:t>用量</w:t>
            </w:r>
          </w:p>
        </w:tc>
        <w:tc>
          <w:tcPr>
            <w:tcW w:w="1322" w:type="dxa"/>
            <w:vMerge w:val="restart"/>
            <w:vAlign w:val="center"/>
          </w:tcPr>
          <w:p w:rsidR="00976169" w:rsidRDefault="00A05EDE">
            <w:pPr>
              <w:snapToGrid w:val="0"/>
              <w:spacing w:line="320" w:lineRule="exact"/>
              <w:jc w:val="center"/>
              <w:rPr>
                <w:b/>
                <w:szCs w:val="21"/>
              </w:rPr>
            </w:pPr>
            <w:r>
              <w:rPr>
                <w:b/>
                <w:szCs w:val="21"/>
              </w:rPr>
              <w:t>硫份</w:t>
            </w:r>
          </w:p>
        </w:tc>
        <w:tc>
          <w:tcPr>
            <w:tcW w:w="2671" w:type="dxa"/>
            <w:gridSpan w:val="2"/>
            <w:vAlign w:val="center"/>
          </w:tcPr>
          <w:p w:rsidR="00976169" w:rsidRDefault="00A05EDE">
            <w:pPr>
              <w:snapToGrid w:val="0"/>
              <w:spacing w:line="320" w:lineRule="exact"/>
              <w:jc w:val="center"/>
              <w:rPr>
                <w:b/>
                <w:szCs w:val="21"/>
              </w:rPr>
            </w:pPr>
            <w:r>
              <w:rPr>
                <w:b/>
                <w:szCs w:val="21"/>
              </w:rPr>
              <w:t>SO</w:t>
            </w:r>
            <w:r>
              <w:rPr>
                <w:b/>
                <w:szCs w:val="21"/>
                <w:vertAlign w:val="subscript"/>
              </w:rPr>
              <w:t>2</w:t>
            </w:r>
          </w:p>
        </w:tc>
      </w:tr>
      <w:tr w:rsidR="00976169">
        <w:trPr>
          <w:trHeight w:val="427"/>
          <w:jc w:val="center"/>
        </w:trPr>
        <w:tc>
          <w:tcPr>
            <w:tcW w:w="1994" w:type="dxa"/>
            <w:vMerge/>
            <w:vAlign w:val="center"/>
          </w:tcPr>
          <w:p w:rsidR="00976169" w:rsidRDefault="00976169">
            <w:pPr>
              <w:snapToGrid w:val="0"/>
              <w:spacing w:line="320" w:lineRule="exact"/>
              <w:jc w:val="center"/>
              <w:rPr>
                <w:b/>
                <w:szCs w:val="21"/>
              </w:rPr>
            </w:pPr>
          </w:p>
        </w:tc>
        <w:tc>
          <w:tcPr>
            <w:tcW w:w="1239" w:type="dxa"/>
            <w:vMerge/>
            <w:vAlign w:val="center"/>
          </w:tcPr>
          <w:p w:rsidR="00976169" w:rsidRDefault="00976169">
            <w:pPr>
              <w:snapToGrid w:val="0"/>
              <w:spacing w:line="320" w:lineRule="exact"/>
              <w:jc w:val="center"/>
              <w:rPr>
                <w:b/>
                <w:szCs w:val="21"/>
              </w:rPr>
            </w:pPr>
          </w:p>
        </w:tc>
        <w:tc>
          <w:tcPr>
            <w:tcW w:w="1296" w:type="dxa"/>
            <w:vMerge/>
            <w:vAlign w:val="center"/>
          </w:tcPr>
          <w:p w:rsidR="00976169" w:rsidRDefault="00976169">
            <w:pPr>
              <w:snapToGrid w:val="0"/>
              <w:spacing w:line="320" w:lineRule="exact"/>
              <w:jc w:val="center"/>
              <w:rPr>
                <w:b/>
                <w:szCs w:val="21"/>
              </w:rPr>
            </w:pPr>
          </w:p>
        </w:tc>
        <w:tc>
          <w:tcPr>
            <w:tcW w:w="1322" w:type="dxa"/>
            <w:vMerge/>
            <w:vAlign w:val="center"/>
          </w:tcPr>
          <w:p w:rsidR="00976169" w:rsidRDefault="00976169">
            <w:pPr>
              <w:snapToGrid w:val="0"/>
              <w:spacing w:line="320" w:lineRule="exact"/>
              <w:jc w:val="center"/>
              <w:rPr>
                <w:b/>
                <w:szCs w:val="21"/>
              </w:rPr>
            </w:pPr>
          </w:p>
        </w:tc>
        <w:tc>
          <w:tcPr>
            <w:tcW w:w="1255" w:type="dxa"/>
            <w:vAlign w:val="center"/>
          </w:tcPr>
          <w:p w:rsidR="00976169" w:rsidRDefault="00A05EDE">
            <w:pPr>
              <w:snapToGrid w:val="0"/>
              <w:spacing w:line="320" w:lineRule="exact"/>
              <w:jc w:val="center"/>
              <w:rPr>
                <w:b/>
                <w:szCs w:val="21"/>
              </w:rPr>
            </w:pPr>
            <w:r>
              <w:rPr>
                <w:b/>
                <w:szCs w:val="21"/>
              </w:rPr>
              <w:t>产生量（</w:t>
            </w:r>
            <w:r>
              <w:rPr>
                <w:b/>
                <w:szCs w:val="21"/>
              </w:rPr>
              <w:t>kg/h</w:t>
            </w:r>
            <w:r>
              <w:rPr>
                <w:b/>
                <w:szCs w:val="21"/>
              </w:rPr>
              <w:t>）</w:t>
            </w:r>
          </w:p>
        </w:tc>
        <w:tc>
          <w:tcPr>
            <w:tcW w:w="1416" w:type="dxa"/>
          </w:tcPr>
          <w:p w:rsidR="00976169" w:rsidRDefault="00A05EDE">
            <w:pPr>
              <w:snapToGrid w:val="0"/>
              <w:spacing w:line="320" w:lineRule="exact"/>
              <w:jc w:val="center"/>
              <w:rPr>
                <w:b/>
                <w:szCs w:val="21"/>
              </w:rPr>
            </w:pPr>
            <w:r>
              <w:rPr>
                <w:b/>
                <w:szCs w:val="21"/>
              </w:rPr>
              <w:t>产生浓度（</w:t>
            </w:r>
            <w:r>
              <w:rPr>
                <w:b/>
                <w:szCs w:val="21"/>
              </w:rPr>
              <w:t>mg/Nm</w:t>
            </w:r>
            <w:r>
              <w:rPr>
                <w:b/>
                <w:szCs w:val="21"/>
                <w:vertAlign w:val="superscript"/>
              </w:rPr>
              <w:t>3</w:t>
            </w:r>
            <w:r>
              <w:rPr>
                <w:b/>
                <w:szCs w:val="21"/>
              </w:rPr>
              <w:t>）</w:t>
            </w:r>
          </w:p>
        </w:tc>
      </w:tr>
      <w:tr w:rsidR="00976169">
        <w:trPr>
          <w:jc w:val="center"/>
        </w:trPr>
        <w:tc>
          <w:tcPr>
            <w:tcW w:w="1994" w:type="dxa"/>
            <w:vMerge w:val="restart"/>
            <w:vAlign w:val="center"/>
          </w:tcPr>
          <w:p w:rsidR="00976169" w:rsidRDefault="00A05EDE">
            <w:pPr>
              <w:snapToGrid w:val="0"/>
              <w:spacing w:line="320" w:lineRule="exact"/>
              <w:jc w:val="center"/>
              <w:rPr>
                <w:szCs w:val="21"/>
              </w:rPr>
            </w:pPr>
            <w:r>
              <w:rPr>
                <w:szCs w:val="21"/>
              </w:rPr>
              <w:t>燃料油</w:t>
            </w:r>
          </w:p>
          <w:p w:rsidR="00976169" w:rsidRDefault="00A05EDE">
            <w:pPr>
              <w:snapToGrid w:val="0"/>
              <w:spacing w:line="320" w:lineRule="exact"/>
              <w:jc w:val="center"/>
              <w:rPr>
                <w:szCs w:val="21"/>
              </w:rPr>
            </w:pPr>
            <w:r>
              <w:rPr>
                <w:szCs w:val="21"/>
              </w:rPr>
              <w:t>(</w:t>
            </w:r>
            <w:r>
              <w:rPr>
                <w:szCs w:val="21"/>
              </w:rPr>
              <w:t>热值</w:t>
            </w:r>
            <w:r>
              <w:rPr>
                <w:szCs w:val="21"/>
              </w:rPr>
              <w:t>40193kJ/kg)</w:t>
            </w:r>
          </w:p>
        </w:tc>
        <w:tc>
          <w:tcPr>
            <w:tcW w:w="1239" w:type="dxa"/>
            <w:vAlign w:val="center"/>
          </w:tcPr>
          <w:p w:rsidR="00976169" w:rsidRDefault="00A05EDE">
            <w:pPr>
              <w:snapToGrid w:val="0"/>
              <w:spacing w:line="320" w:lineRule="exact"/>
              <w:jc w:val="center"/>
              <w:rPr>
                <w:szCs w:val="21"/>
              </w:rPr>
            </w:pPr>
            <w:r>
              <w:rPr>
                <w:szCs w:val="21"/>
              </w:rPr>
              <w:t>燃料</w:t>
            </w:r>
          </w:p>
        </w:tc>
        <w:tc>
          <w:tcPr>
            <w:tcW w:w="1296" w:type="dxa"/>
            <w:vAlign w:val="center"/>
          </w:tcPr>
          <w:p w:rsidR="00976169" w:rsidRDefault="00A05EDE">
            <w:pPr>
              <w:snapToGrid w:val="0"/>
              <w:spacing w:line="320" w:lineRule="exact"/>
              <w:jc w:val="center"/>
              <w:rPr>
                <w:szCs w:val="21"/>
              </w:rPr>
            </w:pPr>
            <w:r>
              <w:rPr>
                <w:szCs w:val="21"/>
              </w:rPr>
              <w:t>116t/d</w:t>
            </w:r>
          </w:p>
        </w:tc>
        <w:tc>
          <w:tcPr>
            <w:tcW w:w="1322" w:type="dxa"/>
            <w:vAlign w:val="center"/>
          </w:tcPr>
          <w:p w:rsidR="00976169" w:rsidRDefault="00A05EDE">
            <w:pPr>
              <w:snapToGrid w:val="0"/>
              <w:spacing w:line="320" w:lineRule="exact"/>
              <w:jc w:val="center"/>
              <w:rPr>
                <w:szCs w:val="21"/>
              </w:rPr>
            </w:pPr>
            <w:r>
              <w:rPr>
                <w:szCs w:val="21"/>
              </w:rPr>
              <w:t>1.3%</w:t>
            </w:r>
          </w:p>
        </w:tc>
        <w:tc>
          <w:tcPr>
            <w:tcW w:w="1255" w:type="dxa"/>
            <w:vAlign w:val="center"/>
          </w:tcPr>
          <w:p w:rsidR="00976169" w:rsidRDefault="00A05EDE">
            <w:pPr>
              <w:snapToGrid w:val="0"/>
              <w:spacing w:line="320" w:lineRule="exact"/>
              <w:jc w:val="center"/>
              <w:rPr>
                <w:szCs w:val="21"/>
              </w:rPr>
            </w:pPr>
            <w:r>
              <w:rPr>
                <w:szCs w:val="21"/>
              </w:rPr>
              <w:t>125.67</w:t>
            </w:r>
          </w:p>
        </w:tc>
        <w:tc>
          <w:tcPr>
            <w:tcW w:w="1416" w:type="dxa"/>
            <w:vMerge w:val="restart"/>
            <w:vAlign w:val="center"/>
          </w:tcPr>
          <w:p w:rsidR="00976169" w:rsidRDefault="00A05EDE">
            <w:pPr>
              <w:snapToGrid w:val="0"/>
              <w:spacing w:line="320" w:lineRule="exact"/>
              <w:jc w:val="center"/>
              <w:rPr>
                <w:szCs w:val="21"/>
              </w:rPr>
            </w:pPr>
            <w:r>
              <w:rPr>
                <w:szCs w:val="21"/>
              </w:rPr>
              <w:t>1985</w:t>
            </w: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芒硝</w:t>
            </w:r>
          </w:p>
        </w:tc>
        <w:tc>
          <w:tcPr>
            <w:tcW w:w="1296" w:type="dxa"/>
            <w:vAlign w:val="center"/>
          </w:tcPr>
          <w:p w:rsidR="00976169" w:rsidRDefault="00A05EDE">
            <w:pPr>
              <w:snapToGrid w:val="0"/>
              <w:spacing w:line="320" w:lineRule="exact"/>
              <w:jc w:val="center"/>
              <w:rPr>
                <w:szCs w:val="21"/>
              </w:rPr>
            </w:pPr>
            <w:r>
              <w:rPr>
                <w:szCs w:val="21"/>
              </w:rPr>
              <w:t>1963t/a</w:t>
            </w:r>
          </w:p>
        </w:tc>
        <w:tc>
          <w:tcPr>
            <w:tcW w:w="1322" w:type="dxa"/>
            <w:vAlign w:val="center"/>
          </w:tcPr>
          <w:p w:rsidR="00976169" w:rsidRDefault="00A05EDE">
            <w:pPr>
              <w:snapToGrid w:val="0"/>
              <w:spacing w:line="320" w:lineRule="exact"/>
              <w:jc w:val="center"/>
              <w:rPr>
                <w:szCs w:val="21"/>
              </w:rPr>
            </w:pPr>
            <w:r>
              <w:rPr>
                <w:szCs w:val="21"/>
              </w:rPr>
              <w:t>纯度</w:t>
            </w:r>
            <w:r>
              <w:rPr>
                <w:szCs w:val="21"/>
              </w:rPr>
              <w:t>98%</w:t>
            </w:r>
          </w:p>
        </w:tc>
        <w:tc>
          <w:tcPr>
            <w:tcW w:w="1255" w:type="dxa"/>
            <w:vAlign w:val="center"/>
          </w:tcPr>
          <w:p w:rsidR="00976169" w:rsidRDefault="00A05EDE">
            <w:pPr>
              <w:snapToGrid w:val="0"/>
              <w:spacing w:line="320" w:lineRule="exact"/>
              <w:jc w:val="center"/>
              <w:rPr>
                <w:szCs w:val="21"/>
              </w:rPr>
            </w:pPr>
            <w:r>
              <w:rPr>
                <w:szCs w:val="21"/>
              </w:rPr>
              <w:t>98.98</w:t>
            </w:r>
          </w:p>
        </w:tc>
        <w:tc>
          <w:tcPr>
            <w:tcW w:w="1416" w:type="dxa"/>
            <w:vMerge/>
          </w:tcPr>
          <w:p w:rsidR="00976169" w:rsidRDefault="00976169">
            <w:pPr>
              <w:snapToGrid w:val="0"/>
              <w:spacing w:line="320" w:lineRule="exact"/>
              <w:jc w:val="center"/>
              <w:rPr>
                <w:szCs w:val="21"/>
              </w:rPr>
            </w:pP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煤粉</w:t>
            </w:r>
          </w:p>
        </w:tc>
        <w:tc>
          <w:tcPr>
            <w:tcW w:w="1296" w:type="dxa"/>
            <w:vAlign w:val="center"/>
          </w:tcPr>
          <w:p w:rsidR="00976169" w:rsidRDefault="00A05EDE">
            <w:pPr>
              <w:snapToGrid w:val="0"/>
              <w:spacing w:line="320" w:lineRule="exact"/>
              <w:jc w:val="center"/>
              <w:rPr>
                <w:szCs w:val="21"/>
              </w:rPr>
            </w:pPr>
            <w:r>
              <w:rPr>
                <w:szCs w:val="21"/>
              </w:rPr>
              <w:t>224 t/a</w:t>
            </w:r>
          </w:p>
        </w:tc>
        <w:tc>
          <w:tcPr>
            <w:tcW w:w="1322" w:type="dxa"/>
            <w:vAlign w:val="center"/>
          </w:tcPr>
          <w:p w:rsidR="00976169" w:rsidRDefault="00A05EDE">
            <w:pPr>
              <w:snapToGrid w:val="0"/>
              <w:spacing w:line="320" w:lineRule="exact"/>
              <w:jc w:val="center"/>
              <w:rPr>
                <w:szCs w:val="21"/>
              </w:rPr>
            </w:pPr>
            <w:r>
              <w:rPr>
                <w:szCs w:val="21"/>
              </w:rPr>
              <w:t>1.3%</w:t>
            </w:r>
          </w:p>
        </w:tc>
        <w:tc>
          <w:tcPr>
            <w:tcW w:w="1255" w:type="dxa"/>
            <w:vAlign w:val="center"/>
          </w:tcPr>
          <w:p w:rsidR="00976169" w:rsidRDefault="00A05EDE">
            <w:pPr>
              <w:snapToGrid w:val="0"/>
              <w:spacing w:line="320" w:lineRule="exact"/>
              <w:jc w:val="center"/>
              <w:rPr>
                <w:szCs w:val="21"/>
              </w:rPr>
            </w:pPr>
            <w:r>
              <w:rPr>
                <w:szCs w:val="21"/>
              </w:rPr>
              <w:t>0.66</w:t>
            </w:r>
          </w:p>
        </w:tc>
        <w:tc>
          <w:tcPr>
            <w:tcW w:w="1416" w:type="dxa"/>
            <w:vMerge/>
          </w:tcPr>
          <w:p w:rsidR="00976169" w:rsidRDefault="00976169">
            <w:pPr>
              <w:snapToGrid w:val="0"/>
              <w:spacing w:line="320" w:lineRule="exact"/>
              <w:jc w:val="center"/>
              <w:rPr>
                <w:szCs w:val="21"/>
              </w:rPr>
            </w:pP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玻璃中</w:t>
            </w:r>
          </w:p>
        </w:tc>
        <w:tc>
          <w:tcPr>
            <w:tcW w:w="1296" w:type="dxa"/>
            <w:vAlign w:val="center"/>
          </w:tcPr>
          <w:p w:rsidR="00976169" w:rsidRDefault="00976169">
            <w:pPr>
              <w:snapToGrid w:val="0"/>
              <w:spacing w:line="320" w:lineRule="exact"/>
              <w:jc w:val="center"/>
              <w:rPr>
                <w:szCs w:val="21"/>
              </w:rPr>
            </w:pPr>
          </w:p>
        </w:tc>
        <w:tc>
          <w:tcPr>
            <w:tcW w:w="1322" w:type="dxa"/>
            <w:vAlign w:val="center"/>
          </w:tcPr>
          <w:p w:rsidR="00976169" w:rsidRDefault="00A05EDE">
            <w:pPr>
              <w:snapToGrid w:val="0"/>
              <w:spacing w:line="320" w:lineRule="exact"/>
              <w:jc w:val="center"/>
              <w:rPr>
                <w:szCs w:val="21"/>
              </w:rPr>
            </w:pPr>
            <w:r>
              <w:rPr>
                <w:szCs w:val="21"/>
              </w:rPr>
              <w:t>0.2%</w:t>
            </w:r>
          </w:p>
        </w:tc>
        <w:tc>
          <w:tcPr>
            <w:tcW w:w="1255" w:type="dxa"/>
            <w:vAlign w:val="center"/>
          </w:tcPr>
          <w:p w:rsidR="00976169" w:rsidRDefault="00A05EDE">
            <w:pPr>
              <w:snapToGrid w:val="0"/>
              <w:spacing w:line="320" w:lineRule="exact"/>
              <w:jc w:val="center"/>
              <w:rPr>
                <w:szCs w:val="21"/>
              </w:rPr>
            </w:pPr>
            <w:r>
              <w:rPr>
                <w:szCs w:val="21"/>
              </w:rPr>
              <w:t>46.67</w:t>
            </w:r>
          </w:p>
        </w:tc>
        <w:tc>
          <w:tcPr>
            <w:tcW w:w="1416" w:type="dxa"/>
            <w:vMerge/>
          </w:tcPr>
          <w:p w:rsidR="00976169" w:rsidRDefault="00976169">
            <w:pPr>
              <w:snapToGrid w:val="0"/>
              <w:spacing w:line="320" w:lineRule="exact"/>
              <w:jc w:val="center"/>
              <w:rPr>
                <w:szCs w:val="21"/>
              </w:rPr>
            </w:pP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合计</w:t>
            </w:r>
          </w:p>
        </w:tc>
        <w:tc>
          <w:tcPr>
            <w:tcW w:w="1296" w:type="dxa"/>
            <w:vAlign w:val="center"/>
          </w:tcPr>
          <w:p w:rsidR="00976169" w:rsidRDefault="00976169">
            <w:pPr>
              <w:snapToGrid w:val="0"/>
              <w:spacing w:line="320" w:lineRule="exact"/>
              <w:jc w:val="center"/>
              <w:rPr>
                <w:szCs w:val="21"/>
              </w:rPr>
            </w:pPr>
          </w:p>
        </w:tc>
        <w:tc>
          <w:tcPr>
            <w:tcW w:w="1322" w:type="dxa"/>
            <w:vAlign w:val="center"/>
          </w:tcPr>
          <w:p w:rsidR="00976169" w:rsidRDefault="00976169">
            <w:pPr>
              <w:snapToGrid w:val="0"/>
              <w:spacing w:line="320" w:lineRule="exact"/>
              <w:jc w:val="center"/>
              <w:rPr>
                <w:szCs w:val="21"/>
              </w:rPr>
            </w:pPr>
          </w:p>
        </w:tc>
        <w:tc>
          <w:tcPr>
            <w:tcW w:w="1255" w:type="dxa"/>
            <w:vAlign w:val="center"/>
          </w:tcPr>
          <w:p w:rsidR="00976169" w:rsidRDefault="00A05EDE">
            <w:pPr>
              <w:snapToGrid w:val="0"/>
              <w:spacing w:line="320" w:lineRule="exact"/>
              <w:jc w:val="center"/>
              <w:rPr>
                <w:szCs w:val="21"/>
              </w:rPr>
            </w:pPr>
            <w:r>
              <w:rPr>
                <w:szCs w:val="21"/>
              </w:rPr>
              <w:t>178.64</w:t>
            </w:r>
          </w:p>
        </w:tc>
        <w:tc>
          <w:tcPr>
            <w:tcW w:w="1416" w:type="dxa"/>
            <w:vMerge/>
          </w:tcPr>
          <w:p w:rsidR="00976169" w:rsidRDefault="00976169">
            <w:pPr>
              <w:snapToGrid w:val="0"/>
              <w:spacing w:line="320" w:lineRule="exact"/>
              <w:jc w:val="center"/>
              <w:rPr>
                <w:szCs w:val="21"/>
              </w:rPr>
            </w:pPr>
          </w:p>
        </w:tc>
      </w:tr>
      <w:tr w:rsidR="00976169">
        <w:trPr>
          <w:jc w:val="center"/>
        </w:trPr>
        <w:tc>
          <w:tcPr>
            <w:tcW w:w="1994" w:type="dxa"/>
            <w:vMerge w:val="restart"/>
            <w:vAlign w:val="center"/>
          </w:tcPr>
          <w:p w:rsidR="00976169" w:rsidRDefault="00A05EDE">
            <w:pPr>
              <w:snapToGrid w:val="0"/>
              <w:spacing w:line="320" w:lineRule="exact"/>
              <w:jc w:val="center"/>
              <w:rPr>
                <w:szCs w:val="21"/>
              </w:rPr>
            </w:pPr>
            <w:r>
              <w:rPr>
                <w:szCs w:val="21"/>
              </w:rPr>
              <w:t>焦炉煤气</w:t>
            </w:r>
          </w:p>
          <w:p w:rsidR="00976169" w:rsidRDefault="00A05EDE">
            <w:pPr>
              <w:snapToGrid w:val="0"/>
              <w:spacing w:line="320" w:lineRule="exact"/>
              <w:jc w:val="center"/>
              <w:rPr>
                <w:szCs w:val="21"/>
              </w:rPr>
            </w:pPr>
            <w:r>
              <w:rPr>
                <w:szCs w:val="21"/>
              </w:rPr>
              <w:t>(</w:t>
            </w:r>
            <w:r>
              <w:rPr>
                <w:szCs w:val="21"/>
              </w:rPr>
              <w:t>热值</w:t>
            </w:r>
            <w:r>
              <w:rPr>
                <w:szCs w:val="21"/>
              </w:rPr>
              <w:t>17585kJ/m</w:t>
            </w:r>
            <w:r>
              <w:rPr>
                <w:szCs w:val="21"/>
                <w:vertAlign w:val="superscript"/>
              </w:rPr>
              <w:t>3</w:t>
            </w:r>
            <w:r>
              <w:rPr>
                <w:szCs w:val="21"/>
              </w:rPr>
              <w:t>)</w:t>
            </w:r>
          </w:p>
        </w:tc>
        <w:tc>
          <w:tcPr>
            <w:tcW w:w="1239" w:type="dxa"/>
            <w:vAlign w:val="center"/>
          </w:tcPr>
          <w:p w:rsidR="00976169" w:rsidRDefault="00A05EDE">
            <w:pPr>
              <w:snapToGrid w:val="0"/>
              <w:spacing w:line="320" w:lineRule="exact"/>
              <w:jc w:val="center"/>
              <w:rPr>
                <w:szCs w:val="21"/>
              </w:rPr>
            </w:pPr>
            <w:r>
              <w:rPr>
                <w:szCs w:val="21"/>
              </w:rPr>
              <w:t>燃料</w:t>
            </w:r>
          </w:p>
        </w:tc>
        <w:tc>
          <w:tcPr>
            <w:tcW w:w="1296" w:type="dxa"/>
            <w:vAlign w:val="center"/>
          </w:tcPr>
          <w:p w:rsidR="00976169" w:rsidRDefault="00A05EDE">
            <w:pPr>
              <w:snapToGrid w:val="0"/>
              <w:spacing w:line="320" w:lineRule="exact"/>
              <w:jc w:val="center"/>
              <w:rPr>
                <w:szCs w:val="21"/>
              </w:rPr>
            </w:pPr>
            <w:r>
              <w:rPr>
                <w:szCs w:val="21"/>
              </w:rPr>
              <w:t>10972m</w:t>
            </w:r>
            <w:r>
              <w:rPr>
                <w:szCs w:val="21"/>
                <w:vertAlign w:val="superscript"/>
              </w:rPr>
              <w:t>3</w:t>
            </w:r>
            <w:r>
              <w:rPr>
                <w:szCs w:val="21"/>
              </w:rPr>
              <w:t>/h</w:t>
            </w:r>
          </w:p>
        </w:tc>
        <w:tc>
          <w:tcPr>
            <w:tcW w:w="1322" w:type="dxa"/>
            <w:vAlign w:val="center"/>
          </w:tcPr>
          <w:p w:rsidR="00976169" w:rsidRDefault="00A05EDE">
            <w:pPr>
              <w:snapToGrid w:val="0"/>
              <w:spacing w:line="320" w:lineRule="exact"/>
              <w:jc w:val="center"/>
              <w:rPr>
                <w:szCs w:val="21"/>
              </w:rPr>
            </w:pPr>
            <w:r>
              <w:rPr>
                <w:szCs w:val="21"/>
              </w:rPr>
              <w:t>H</w:t>
            </w:r>
            <w:r>
              <w:rPr>
                <w:szCs w:val="21"/>
                <w:vertAlign w:val="subscript"/>
              </w:rPr>
              <w:t>2</w:t>
            </w:r>
            <w:r>
              <w:rPr>
                <w:szCs w:val="21"/>
              </w:rPr>
              <w:t>S</w:t>
            </w:r>
            <w:r>
              <w:rPr>
                <w:szCs w:val="21"/>
              </w:rPr>
              <w:t>含量</w:t>
            </w:r>
            <w:r>
              <w:rPr>
                <w:szCs w:val="21"/>
              </w:rPr>
              <w:t>200mg/m</w:t>
            </w:r>
            <w:r>
              <w:rPr>
                <w:szCs w:val="21"/>
                <w:vertAlign w:val="superscript"/>
              </w:rPr>
              <w:t>3</w:t>
            </w:r>
          </w:p>
        </w:tc>
        <w:tc>
          <w:tcPr>
            <w:tcW w:w="1255" w:type="dxa"/>
            <w:vAlign w:val="center"/>
          </w:tcPr>
          <w:p w:rsidR="00976169" w:rsidRDefault="00A05EDE">
            <w:pPr>
              <w:snapToGrid w:val="0"/>
              <w:spacing w:line="320" w:lineRule="exact"/>
              <w:jc w:val="center"/>
              <w:rPr>
                <w:szCs w:val="21"/>
              </w:rPr>
            </w:pPr>
            <w:r>
              <w:rPr>
                <w:szCs w:val="21"/>
              </w:rPr>
              <w:t>4.16</w:t>
            </w:r>
          </w:p>
        </w:tc>
        <w:tc>
          <w:tcPr>
            <w:tcW w:w="1416" w:type="dxa"/>
            <w:vMerge w:val="restart"/>
            <w:vAlign w:val="center"/>
          </w:tcPr>
          <w:p w:rsidR="00976169" w:rsidRDefault="00A05EDE">
            <w:pPr>
              <w:snapToGrid w:val="0"/>
              <w:spacing w:line="320" w:lineRule="exact"/>
              <w:jc w:val="center"/>
              <w:rPr>
                <w:szCs w:val="21"/>
              </w:rPr>
            </w:pPr>
            <w:r>
              <w:rPr>
                <w:szCs w:val="21"/>
              </w:rPr>
              <w:t>735</w:t>
            </w: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芒硝</w:t>
            </w:r>
          </w:p>
        </w:tc>
        <w:tc>
          <w:tcPr>
            <w:tcW w:w="1296" w:type="dxa"/>
            <w:vAlign w:val="center"/>
          </w:tcPr>
          <w:p w:rsidR="00976169" w:rsidRDefault="00A05EDE">
            <w:pPr>
              <w:snapToGrid w:val="0"/>
              <w:spacing w:line="320" w:lineRule="exact"/>
              <w:jc w:val="center"/>
              <w:rPr>
                <w:szCs w:val="21"/>
              </w:rPr>
            </w:pPr>
            <w:r>
              <w:rPr>
                <w:szCs w:val="21"/>
              </w:rPr>
              <w:t>1963t/a</w:t>
            </w:r>
          </w:p>
        </w:tc>
        <w:tc>
          <w:tcPr>
            <w:tcW w:w="1322" w:type="dxa"/>
            <w:vAlign w:val="center"/>
          </w:tcPr>
          <w:p w:rsidR="00976169" w:rsidRDefault="00A05EDE">
            <w:pPr>
              <w:snapToGrid w:val="0"/>
              <w:spacing w:line="320" w:lineRule="exact"/>
              <w:jc w:val="center"/>
              <w:rPr>
                <w:szCs w:val="21"/>
              </w:rPr>
            </w:pPr>
            <w:r>
              <w:rPr>
                <w:szCs w:val="21"/>
              </w:rPr>
              <w:t>纯度</w:t>
            </w:r>
            <w:r>
              <w:rPr>
                <w:szCs w:val="21"/>
              </w:rPr>
              <w:t>98%</w:t>
            </w:r>
          </w:p>
        </w:tc>
        <w:tc>
          <w:tcPr>
            <w:tcW w:w="1255" w:type="dxa"/>
            <w:vAlign w:val="center"/>
          </w:tcPr>
          <w:p w:rsidR="00976169" w:rsidRDefault="00A05EDE">
            <w:pPr>
              <w:snapToGrid w:val="0"/>
              <w:spacing w:line="320" w:lineRule="exact"/>
              <w:jc w:val="center"/>
              <w:rPr>
                <w:szCs w:val="21"/>
              </w:rPr>
            </w:pPr>
            <w:r>
              <w:rPr>
                <w:szCs w:val="21"/>
              </w:rPr>
              <w:t>98.98</w:t>
            </w:r>
          </w:p>
        </w:tc>
        <w:tc>
          <w:tcPr>
            <w:tcW w:w="1416" w:type="dxa"/>
            <w:vMerge/>
          </w:tcPr>
          <w:p w:rsidR="00976169" w:rsidRDefault="00976169">
            <w:pPr>
              <w:snapToGrid w:val="0"/>
              <w:spacing w:line="320" w:lineRule="exact"/>
              <w:rPr>
                <w:szCs w:val="21"/>
              </w:rPr>
            </w:pP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煤粉</w:t>
            </w:r>
          </w:p>
        </w:tc>
        <w:tc>
          <w:tcPr>
            <w:tcW w:w="1296" w:type="dxa"/>
            <w:vAlign w:val="center"/>
          </w:tcPr>
          <w:p w:rsidR="00976169" w:rsidRDefault="00A05EDE">
            <w:pPr>
              <w:snapToGrid w:val="0"/>
              <w:spacing w:line="320" w:lineRule="exact"/>
              <w:jc w:val="center"/>
              <w:rPr>
                <w:szCs w:val="21"/>
              </w:rPr>
            </w:pPr>
            <w:r>
              <w:rPr>
                <w:szCs w:val="21"/>
              </w:rPr>
              <w:t>224 t/a</w:t>
            </w:r>
          </w:p>
        </w:tc>
        <w:tc>
          <w:tcPr>
            <w:tcW w:w="1322" w:type="dxa"/>
            <w:vAlign w:val="center"/>
          </w:tcPr>
          <w:p w:rsidR="00976169" w:rsidRDefault="00A05EDE">
            <w:pPr>
              <w:snapToGrid w:val="0"/>
              <w:spacing w:line="320" w:lineRule="exact"/>
              <w:jc w:val="center"/>
              <w:rPr>
                <w:szCs w:val="21"/>
              </w:rPr>
            </w:pPr>
            <w:r>
              <w:rPr>
                <w:szCs w:val="21"/>
              </w:rPr>
              <w:t>1.3%</w:t>
            </w:r>
          </w:p>
        </w:tc>
        <w:tc>
          <w:tcPr>
            <w:tcW w:w="1255" w:type="dxa"/>
            <w:vAlign w:val="center"/>
          </w:tcPr>
          <w:p w:rsidR="00976169" w:rsidRDefault="00A05EDE">
            <w:pPr>
              <w:snapToGrid w:val="0"/>
              <w:spacing w:line="320" w:lineRule="exact"/>
              <w:jc w:val="center"/>
              <w:rPr>
                <w:szCs w:val="21"/>
              </w:rPr>
            </w:pPr>
            <w:r>
              <w:rPr>
                <w:szCs w:val="21"/>
              </w:rPr>
              <w:t>0.66</w:t>
            </w:r>
          </w:p>
        </w:tc>
        <w:tc>
          <w:tcPr>
            <w:tcW w:w="1416" w:type="dxa"/>
            <w:vMerge/>
          </w:tcPr>
          <w:p w:rsidR="00976169" w:rsidRDefault="00976169">
            <w:pPr>
              <w:snapToGrid w:val="0"/>
              <w:spacing w:line="320" w:lineRule="exact"/>
              <w:rPr>
                <w:szCs w:val="21"/>
              </w:rPr>
            </w:pP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玻璃中</w:t>
            </w:r>
          </w:p>
        </w:tc>
        <w:tc>
          <w:tcPr>
            <w:tcW w:w="1296" w:type="dxa"/>
            <w:vAlign w:val="center"/>
          </w:tcPr>
          <w:p w:rsidR="00976169" w:rsidRDefault="00976169">
            <w:pPr>
              <w:snapToGrid w:val="0"/>
              <w:spacing w:line="320" w:lineRule="exact"/>
              <w:jc w:val="center"/>
              <w:rPr>
                <w:szCs w:val="21"/>
              </w:rPr>
            </w:pPr>
          </w:p>
        </w:tc>
        <w:tc>
          <w:tcPr>
            <w:tcW w:w="1322" w:type="dxa"/>
            <w:vAlign w:val="center"/>
          </w:tcPr>
          <w:p w:rsidR="00976169" w:rsidRDefault="00A05EDE">
            <w:pPr>
              <w:snapToGrid w:val="0"/>
              <w:spacing w:line="320" w:lineRule="exact"/>
              <w:jc w:val="center"/>
              <w:rPr>
                <w:szCs w:val="21"/>
              </w:rPr>
            </w:pPr>
            <w:r>
              <w:rPr>
                <w:szCs w:val="21"/>
              </w:rPr>
              <w:t>0.2%</w:t>
            </w:r>
          </w:p>
        </w:tc>
        <w:tc>
          <w:tcPr>
            <w:tcW w:w="1255" w:type="dxa"/>
            <w:vAlign w:val="center"/>
          </w:tcPr>
          <w:p w:rsidR="00976169" w:rsidRDefault="00A05EDE">
            <w:pPr>
              <w:snapToGrid w:val="0"/>
              <w:spacing w:line="320" w:lineRule="exact"/>
              <w:jc w:val="center"/>
              <w:rPr>
                <w:szCs w:val="21"/>
              </w:rPr>
            </w:pPr>
            <w:r>
              <w:rPr>
                <w:szCs w:val="21"/>
              </w:rPr>
              <w:t>46.67</w:t>
            </w:r>
          </w:p>
        </w:tc>
        <w:tc>
          <w:tcPr>
            <w:tcW w:w="1416" w:type="dxa"/>
            <w:vMerge/>
          </w:tcPr>
          <w:p w:rsidR="00976169" w:rsidRDefault="00976169">
            <w:pPr>
              <w:snapToGrid w:val="0"/>
              <w:spacing w:line="320" w:lineRule="exact"/>
              <w:rPr>
                <w:szCs w:val="21"/>
              </w:rPr>
            </w:pP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合计</w:t>
            </w:r>
          </w:p>
        </w:tc>
        <w:tc>
          <w:tcPr>
            <w:tcW w:w="1296" w:type="dxa"/>
            <w:vAlign w:val="center"/>
          </w:tcPr>
          <w:p w:rsidR="00976169" w:rsidRDefault="00976169">
            <w:pPr>
              <w:snapToGrid w:val="0"/>
              <w:spacing w:line="320" w:lineRule="exact"/>
              <w:jc w:val="center"/>
              <w:rPr>
                <w:szCs w:val="21"/>
              </w:rPr>
            </w:pPr>
          </w:p>
        </w:tc>
        <w:tc>
          <w:tcPr>
            <w:tcW w:w="1322" w:type="dxa"/>
            <w:vAlign w:val="center"/>
          </w:tcPr>
          <w:p w:rsidR="00976169" w:rsidRDefault="00976169">
            <w:pPr>
              <w:snapToGrid w:val="0"/>
              <w:spacing w:line="320" w:lineRule="exact"/>
              <w:jc w:val="center"/>
              <w:rPr>
                <w:szCs w:val="21"/>
              </w:rPr>
            </w:pPr>
          </w:p>
        </w:tc>
        <w:tc>
          <w:tcPr>
            <w:tcW w:w="1255" w:type="dxa"/>
            <w:vAlign w:val="center"/>
          </w:tcPr>
          <w:p w:rsidR="00976169" w:rsidRDefault="00A05EDE">
            <w:pPr>
              <w:snapToGrid w:val="0"/>
              <w:spacing w:line="320" w:lineRule="exact"/>
              <w:jc w:val="center"/>
              <w:rPr>
                <w:szCs w:val="21"/>
              </w:rPr>
            </w:pPr>
            <w:r>
              <w:rPr>
                <w:szCs w:val="21"/>
              </w:rPr>
              <w:t>57.33</w:t>
            </w:r>
          </w:p>
        </w:tc>
        <w:tc>
          <w:tcPr>
            <w:tcW w:w="1416" w:type="dxa"/>
            <w:vMerge/>
          </w:tcPr>
          <w:p w:rsidR="00976169" w:rsidRDefault="00976169">
            <w:pPr>
              <w:snapToGrid w:val="0"/>
              <w:spacing w:line="320" w:lineRule="exact"/>
              <w:rPr>
                <w:szCs w:val="21"/>
              </w:rPr>
            </w:pPr>
          </w:p>
        </w:tc>
      </w:tr>
      <w:tr w:rsidR="00976169">
        <w:trPr>
          <w:jc w:val="center"/>
        </w:trPr>
        <w:tc>
          <w:tcPr>
            <w:tcW w:w="1994" w:type="dxa"/>
            <w:vMerge w:val="restart"/>
            <w:vAlign w:val="center"/>
          </w:tcPr>
          <w:p w:rsidR="00976169" w:rsidRDefault="00A05EDE">
            <w:pPr>
              <w:snapToGrid w:val="0"/>
              <w:spacing w:line="320" w:lineRule="exact"/>
              <w:jc w:val="center"/>
              <w:rPr>
                <w:szCs w:val="21"/>
              </w:rPr>
            </w:pPr>
            <w:r>
              <w:rPr>
                <w:szCs w:val="21"/>
              </w:rPr>
              <w:t>天然气</w:t>
            </w:r>
          </w:p>
          <w:p w:rsidR="00976169" w:rsidRDefault="00A05EDE">
            <w:pPr>
              <w:snapToGrid w:val="0"/>
              <w:spacing w:line="320" w:lineRule="exact"/>
              <w:jc w:val="center"/>
              <w:rPr>
                <w:szCs w:val="21"/>
              </w:rPr>
            </w:pPr>
            <w:r>
              <w:rPr>
                <w:szCs w:val="21"/>
              </w:rPr>
              <w:t>(</w:t>
            </w:r>
            <w:r>
              <w:rPr>
                <w:szCs w:val="21"/>
              </w:rPr>
              <w:t>热值</w:t>
            </w:r>
            <w:r>
              <w:rPr>
                <w:szCs w:val="21"/>
              </w:rPr>
              <w:t>35590kJ/m</w:t>
            </w:r>
            <w:r>
              <w:rPr>
                <w:szCs w:val="21"/>
                <w:vertAlign w:val="superscript"/>
              </w:rPr>
              <w:t>3</w:t>
            </w:r>
            <w:r>
              <w:rPr>
                <w:szCs w:val="21"/>
              </w:rPr>
              <w:t>)</w:t>
            </w:r>
          </w:p>
        </w:tc>
        <w:tc>
          <w:tcPr>
            <w:tcW w:w="1239" w:type="dxa"/>
            <w:vAlign w:val="center"/>
          </w:tcPr>
          <w:p w:rsidR="00976169" w:rsidRDefault="00A05EDE">
            <w:pPr>
              <w:snapToGrid w:val="0"/>
              <w:spacing w:line="320" w:lineRule="exact"/>
              <w:jc w:val="center"/>
              <w:rPr>
                <w:szCs w:val="21"/>
              </w:rPr>
            </w:pPr>
            <w:r>
              <w:rPr>
                <w:szCs w:val="21"/>
              </w:rPr>
              <w:t>燃料</w:t>
            </w:r>
          </w:p>
        </w:tc>
        <w:tc>
          <w:tcPr>
            <w:tcW w:w="1296" w:type="dxa"/>
            <w:vAlign w:val="center"/>
          </w:tcPr>
          <w:p w:rsidR="00976169" w:rsidRDefault="00A05EDE">
            <w:pPr>
              <w:snapToGrid w:val="0"/>
              <w:spacing w:line="320" w:lineRule="exact"/>
              <w:jc w:val="center"/>
              <w:rPr>
                <w:szCs w:val="21"/>
              </w:rPr>
            </w:pPr>
            <w:r>
              <w:rPr>
                <w:szCs w:val="21"/>
              </w:rPr>
              <w:t>10972m</w:t>
            </w:r>
            <w:r>
              <w:rPr>
                <w:szCs w:val="21"/>
                <w:vertAlign w:val="superscript"/>
              </w:rPr>
              <w:t>3</w:t>
            </w:r>
            <w:r>
              <w:rPr>
                <w:szCs w:val="21"/>
              </w:rPr>
              <w:t>/h</w:t>
            </w:r>
          </w:p>
        </w:tc>
        <w:tc>
          <w:tcPr>
            <w:tcW w:w="1322" w:type="dxa"/>
            <w:vAlign w:val="center"/>
          </w:tcPr>
          <w:p w:rsidR="00976169" w:rsidRDefault="00A05EDE">
            <w:pPr>
              <w:snapToGrid w:val="0"/>
              <w:spacing w:line="320" w:lineRule="exact"/>
              <w:jc w:val="center"/>
              <w:rPr>
                <w:szCs w:val="21"/>
              </w:rPr>
            </w:pPr>
            <w:r>
              <w:rPr>
                <w:szCs w:val="21"/>
              </w:rPr>
              <w:t>H</w:t>
            </w:r>
            <w:r>
              <w:rPr>
                <w:szCs w:val="21"/>
                <w:vertAlign w:val="subscript"/>
              </w:rPr>
              <w:t>2</w:t>
            </w:r>
            <w:r>
              <w:rPr>
                <w:szCs w:val="21"/>
              </w:rPr>
              <w:t>S</w:t>
            </w:r>
            <w:r>
              <w:rPr>
                <w:szCs w:val="21"/>
              </w:rPr>
              <w:t>含量</w:t>
            </w:r>
            <w:r>
              <w:rPr>
                <w:szCs w:val="21"/>
              </w:rPr>
              <w:t>200mg/m</w:t>
            </w:r>
            <w:r>
              <w:rPr>
                <w:szCs w:val="21"/>
                <w:vertAlign w:val="superscript"/>
              </w:rPr>
              <w:t>3</w:t>
            </w:r>
          </w:p>
        </w:tc>
        <w:tc>
          <w:tcPr>
            <w:tcW w:w="1255" w:type="dxa"/>
            <w:vAlign w:val="center"/>
          </w:tcPr>
          <w:p w:rsidR="00976169" w:rsidRDefault="00A05EDE">
            <w:pPr>
              <w:snapToGrid w:val="0"/>
              <w:spacing w:line="320" w:lineRule="exact"/>
              <w:jc w:val="center"/>
              <w:rPr>
                <w:szCs w:val="21"/>
              </w:rPr>
            </w:pPr>
            <w:r>
              <w:rPr>
                <w:szCs w:val="21"/>
              </w:rPr>
              <w:t>1.5</w:t>
            </w:r>
          </w:p>
        </w:tc>
        <w:tc>
          <w:tcPr>
            <w:tcW w:w="1416" w:type="dxa"/>
            <w:vMerge w:val="restart"/>
            <w:vAlign w:val="center"/>
          </w:tcPr>
          <w:p w:rsidR="00976169" w:rsidRDefault="00A05EDE">
            <w:pPr>
              <w:snapToGrid w:val="0"/>
              <w:spacing w:line="320" w:lineRule="exact"/>
              <w:jc w:val="center"/>
              <w:rPr>
                <w:szCs w:val="21"/>
              </w:rPr>
            </w:pPr>
            <w:r>
              <w:rPr>
                <w:szCs w:val="21"/>
              </w:rPr>
              <w:t>257</w:t>
            </w: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芒硝</w:t>
            </w:r>
          </w:p>
        </w:tc>
        <w:tc>
          <w:tcPr>
            <w:tcW w:w="1296" w:type="dxa"/>
            <w:vAlign w:val="center"/>
          </w:tcPr>
          <w:p w:rsidR="00976169" w:rsidRDefault="00A05EDE">
            <w:pPr>
              <w:snapToGrid w:val="0"/>
              <w:spacing w:line="320" w:lineRule="exact"/>
              <w:jc w:val="center"/>
              <w:rPr>
                <w:szCs w:val="21"/>
              </w:rPr>
            </w:pPr>
            <w:r>
              <w:rPr>
                <w:szCs w:val="21"/>
              </w:rPr>
              <w:t>1963t/a</w:t>
            </w:r>
          </w:p>
        </w:tc>
        <w:tc>
          <w:tcPr>
            <w:tcW w:w="1322" w:type="dxa"/>
            <w:vAlign w:val="center"/>
          </w:tcPr>
          <w:p w:rsidR="00976169" w:rsidRDefault="00A05EDE">
            <w:pPr>
              <w:snapToGrid w:val="0"/>
              <w:spacing w:line="320" w:lineRule="exact"/>
              <w:jc w:val="center"/>
              <w:rPr>
                <w:szCs w:val="21"/>
              </w:rPr>
            </w:pPr>
            <w:r>
              <w:rPr>
                <w:szCs w:val="21"/>
              </w:rPr>
              <w:t>纯度</w:t>
            </w:r>
            <w:r>
              <w:rPr>
                <w:szCs w:val="21"/>
              </w:rPr>
              <w:t>98%</w:t>
            </w:r>
          </w:p>
        </w:tc>
        <w:tc>
          <w:tcPr>
            <w:tcW w:w="1255" w:type="dxa"/>
            <w:vAlign w:val="center"/>
          </w:tcPr>
          <w:p w:rsidR="00976169" w:rsidRDefault="00A05EDE">
            <w:pPr>
              <w:snapToGrid w:val="0"/>
              <w:spacing w:line="320" w:lineRule="exact"/>
              <w:jc w:val="center"/>
              <w:rPr>
                <w:szCs w:val="21"/>
              </w:rPr>
            </w:pPr>
            <w:r>
              <w:rPr>
                <w:szCs w:val="21"/>
              </w:rPr>
              <w:t>98.98</w:t>
            </w:r>
          </w:p>
        </w:tc>
        <w:tc>
          <w:tcPr>
            <w:tcW w:w="1416" w:type="dxa"/>
            <w:vMerge/>
          </w:tcPr>
          <w:p w:rsidR="00976169" w:rsidRDefault="00976169">
            <w:pPr>
              <w:snapToGrid w:val="0"/>
              <w:spacing w:line="320" w:lineRule="exact"/>
              <w:rPr>
                <w:szCs w:val="21"/>
              </w:rPr>
            </w:pP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煤粉</w:t>
            </w:r>
          </w:p>
        </w:tc>
        <w:tc>
          <w:tcPr>
            <w:tcW w:w="1296" w:type="dxa"/>
            <w:vAlign w:val="center"/>
          </w:tcPr>
          <w:p w:rsidR="00976169" w:rsidRDefault="00A05EDE">
            <w:pPr>
              <w:snapToGrid w:val="0"/>
              <w:spacing w:line="320" w:lineRule="exact"/>
              <w:jc w:val="center"/>
              <w:rPr>
                <w:szCs w:val="21"/>
              </w:rPr>
            </w:pPr>
            <w:r>
              <w:rPr>
                <w:szCs w:val="21"/>
              </w:rPr>
              <w:t>224 t/a</w:t>
            </w:r>
          </w:p>
        </w:tc>
        <w:tc>
          <w:tcPr>
            <w:tcW w:w="1322" w:type="dxa"/>
            <w:vAlign w:val="center"/>
          </w:tcPr>
          <w:p w:rsidR="00976169" w:rsidRDefault="00A05EDE">
            <w:pPr>
              <w:snapToGrid w:val="0"/>
              <w:spacing w:line="320" w:lineRule="exact"/>
              <w:jc w:val="center"/>
              <w:rPr>
                <w:szCs w:val="21"/>
              </w:rPr>
            </w:pPr>
            <w:r>
              <w:rPr>
                <w:szCs w:val="21"/>
              </w:rPr>
              <w:t>1.3%</w:t>
            </w:r>
          </w:p>
        </w:tc>
        <w:tc>
          <w:tcPr>
            <w:tcW w:w="1255" w:type="dxa"/>
            <w:vAlign w:val="center"/>
          </w:tcPr>
          <w:p w:rsidR="00976169" w:rsidRDefault="00A05EDE">
            <w:pPr>
              <w:snapToGrid w:val="0"/>
              <w:spacing w:line="320" w:lineRule="exact"/>
              <w:jc w:val="center"/>
              <w:rPr>
                <w:szCs w:val="21"/>
              </w:rPr>
            </w:pPr>
            <w:r>
              <w:rPr>
                <w:szCs w:val="21"/>
              </w:rPr>
              <w:t>0.66</w:t>
            </w:r>
          </w:p>
        </w:tc>
        <w:tc>
          <w:tcPr>
            <w:tcW w:w="1416" w:type="dxa"/>
            <w:vMerge/>
          </w:tcPr>
          <w:p w:rsidR="00976169" w:rsidRDefault="00976169">
            <w:pPr>
              <w:snapToGrid w:val="0"/>
              <w:spacing w:line="320" w:lineRule="exact"/>
              <w:rPr>
                <w:szCs w:val="21"/>
              </w:rPr>
            </w:pP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玻璃中</w:t>
            </w:r>
          </w:p>
        </w:tc>
        <w:tc>
          <w:tcPr>
            <w:tcW w:w="1296" w:type="dxa"/>
            <w:vAlign w:val="center"/>
          </w:tcPr>
          <w:p w:rsidR="00976169" w:rsidRDefault="00976169">
            <w:pPr>
              <w:snapToGrid w:val="0"/>
              <w:spacing w:line="320" w:lineRule="exact"/>
              <w:jc w:val="center"/>
              <w:rPr>
                <w:szCs w:val="21"/>
              </w:rPr>
            </w:pPr>
          </w:p>
        </w:tc>
        <w:tc>
          <w:tcPr>
            <w:tcW w:w="1322" w:type="dxa"/>
            <w:vAlign w:val="center"/>
          </w:tcPr>
          <w:p w:rsidR="00976169" w:rsidRDefault="00A05EDE">
            <w:pPr>
              <w:snapToGrid w:val="0"/>
              <w:spacing w:line="320" w:lineRule="exact"/>
              <w:jc w:val="center"/>
              <w:rPr>
                <w:szCs w:val="21"/>
              </w:rPr>
            </w:pPr>
            <w:r>
              <w:rPr>
                <w:szCs w:val="21"/>
              </w:rPr>
              <w:t>0.2%</w:t>
            </w:r>
          </w:p>
        </w:tc>
        <w:tc>
          <w:tcPr>
            <w:tcW w:w="1255" w:type="dxa"/>
            <w:vAlign w:val="center"/>
          </w:tcPr>
          <w:p w:rsidR="00976169" w:rsidRDefault="00A05EDE">
            <w:pPr>
              <w:snapToGrid w:val="0"/>
              <w:spacing w:line="320" w:lineRule="exact"/>
              <w:jc w:val="center"/>
              <w:rPr>
                <w:szCs w:val="21"/>
              </w:rPr>
            </w:pPr>
            <w:r>
              <w:rPr>
                <w:szCs w:val="21"/>
              </w:rPr>
              <w:t>46.67</w:t>
            </w:r>
          </w:p>
        </w:tc>
        <w:tc>
          <w:tcPr>
            <w:tcW w:w="1416" w:type="dxa"/>
            <w:vMerge/>
          </w:tcPr>
          <w:p w:rsidR="00976169" w:rsidRDefault="00976169">
            <w:pPr>
              <w:snapToGrid w:val="0"/>
              <w:spacing w:line="320" w:lineRule="exact"/>
              <w:rPr>
                <w:szCs w:val="21"/>
              </w:rPr>
            </w:pPr>
          </w:p>
        </w:tc>
      </w:tr>
      <w:tr w:rsidR="00976169">
        <w:trPr>
          <w:jc w:val="center"/>
        </w:trPr>
        <w:tc>
          <w:tcPr>
            <w:tcW w:w="1994" w:type="dxa"/>
            <w:vMerge/>
            <w:vAlign w:val="center"/>
          </w:tcPr>
          <w:p w:rsidR="00976169" w:rsidRDefault="00976169">
            <w:pPr>
              <w:snapToGrid w:val="0"/>
              <w:spacing w:line="320" w:lineRule="exact"/>
              <w:jc w:val="center"/>
              <w:rPr>
                <w:szCs w:val="21"/>
              </w:rPr>
            </w:pPr>
          </w:p>
        </w:tc>
        <w:tc>
          <w:tcPr>
            <w:tcW w:w="1239" w:type="dxa"/>
            <w:vAlign w:val="center"/>
          </w:tcPr>
          <w:p w:rsidR="00976169" w:rsidRDefault="00A05EDE">
            <w:pPr>
              <w:snapToGrid w:val="0"/>
              <w:spacing w:line="320" w:lineRule="exact"/>
              <w:jc w:val="center"/>
              <w:rPr>
                <w:szCs w:val="21"/>
              </w:rPr>
            </w:pPr>
            <w:r>
              <w:rPr>
                <w:szCs w:val="21"/>
              </w:rPr>
              <w:t>合计</w:t>
            </w:r>
          </w:p>
        </w:tc>
        <w:tc>
          <w:tcPr>
            <w:tcW w:w="1296" w:type="dxa"/>
            <w:vAlign w:val="center"/>
          </w:tcPr>
          <w:p w:rsidR="00976169" w:rsidRDefault="00976169">
            <w:pPr>
              <w:snapToGrid w:val="0"/>
              <w:spacing w:line="320" w:lineRule="exact"/>
              <w:jc w:val="center"/>
              <w:rPr>
                <w:szCs w:val="21"/>
              </w:rPr>
            </w:pPr>
          </w:p>
        </w:tc>
        <w:tc>
          <w:tcPr>
            <w:tcW w:w="1322" w:type="dxa"/>
            <w:vAlign w:val="center"/>
          </w:tcPr>
          <w:p w:rsidR="00976169" w:rsidRDefault="00976169">
            <w:pPr>
              <w:snapToGrid w:val="0"/>
              <w:spacing w:line="320" w:lineRule="exact"/>
              <w:jc w:val="center"/>
              <w:rPr>
                <w:szCs w:val="21"/>
              </w:rPr>
            </w:pPr>
          </w:p>
        </w:tc>
        <w:tc>
          <w:tcPr>
            <w:tcW w:w="1255" w:type="dxa"/>
            <w:vAlign w:val="center"/>
          </w:tcPr>
          <w:p w:rsidR="00976169" w:rsidRDefault="00A05EDE">
            <w:pPr>
              <w:snapToGrid w:val="0"/>
              <w:spacing w:line="320" w:lineRule="exact"/>
              <w:jc w:val="center"/>
              <w:rPr>
                <w:szCs w:val="21"/>
              </w:rPr>
            </w:pPr>
            <w:r>
              <w:rPr>
                <w:szCs w:val="21"/>
              </w:rPr>
              <w:t>57.33</w:t>
            </w:r>
          </w:p>
        </w:tc>
        <w:tc>
          <w:tcPr>
            <w:tcW w:w="1416" w:type="dxa"/>
            <w:vMerge/>
          </w:tcPr>
          <w:p w:rsidR="00976169" w:rsidRDefault="00976169">
            <w:pPr>
              <w:snapToGrid w:val="0"/>
              <w:spacing w:line="320" w:lineRule="exact"/>
              <w:rPr>
                <w:szCs w:val="21"/>
              </w:rPr>
            </w:pPr>
          </w:p>
        </w:tc>
      </w:tr>
    </w:tbl>
    <w:p w:rsidR="00976169" w:rsidRDefault="00A05EDE">
      <w:pPr>
        <w:spacing w:line="480" w:lineRule="exact"/>
        <w:ind w:firstLineChars="200" w:firstLine="480"/>
        <w:rPr>
          <w:kern w:val="0"/>
          <w:sz w:val="24"/>
        </w:rPr>
      </w:pPr>
      <w:r>
        <w:rPr>
          <w:kern w:val="0"/>
          <w:sz w:val="24"/>
        </w:rPr>
        <w:t>由于使用燃料油燃烧系统需配套建设油站、余热锅炉系统、烟气脱硫系统。同时，因燃料油燃烧系统的装机功率比天然气燃烧系统多，还相应增加了变压器等的投资费用。而天然气燃烧系统虽工艺简单，但输送管道直径比重油要大，造成浮法联合车间内的工艺设备费比燃料油要高。同时，天然气由于可能会造成输送中断，往往需要考虑备用燃料，如增加液化石油气混空站的建设，但天然气燃烧系统整体费用还是远远低于燃料油燃烧系统。因此在天然气供应条件允许情况下，平板玻璃熔窑应首选天然气为燃料。</w:t>
      </w:r>
    </w:p>
    <w:p w:rsidR="00976169" w:rsidRDefault="00A05EDE">
      <w:pPr>
        <w:spacing w:line="480" w:lineRule="exact"/>
        <w:ind w:firstLineChars="200" w:firstLine="480"/>
        <w:rPr>
          <w:kern w:val="0"/>
          <w:sz w:val="24"/>
        </w:rPr>
      </w:pPr>
      <w:r>
        <w:rPr>
          <w:kern w:val="0"/>
          <w:sz w:val="24"/>
        </w:rPr>
        <w:t>目前，</w:t>
      </w:r>
      <w:r>
        <w:rPr>
          <w:kern w:val="0"/>
          <w:sz w:val="24"/>
        </w:rPr>
        <w:t>SO</w:t>
      </w:r>
      <w:r>
        <w:rPr>
          <w:kern w:val="0"/>
          <w:sz w:val="24"/>
          <w:vertAlign w:val="subscript"/>
        </w:rPr>
        <w:t>2</w:t>
      </w:r>
      <w:r>
        <w:rPr>
          <w:kern w:val="0"/>
          <w:sz w:val="24"/>
        </w:rPr>
        <w:t>污染防治的方法很多，有高空排放，燃料低硫化、排烟脱硫等，其中技术成熟，效果较好的是排烟脱硫。排烟脱硫的措施很多，主要为吸附法和吸收法。</w:t>
      </w:r>
    </w:p>
    <w:p w:rsidR="00976169" w:rsidRDefault="00A05EDE">
      <w:pPr>
        <w:spacing w:line="480" w:lineRule="exact"/>
        <w:ind w:firstLineChars="200" w:firstLine="480"/>
        <w:rPr>
          <w:kern w:val="0"/>
          <w:sz w:val="24"/>
        </w:rPr>
      </w:pPr>
      <w:r>
        <w:rPr>
          <w:kern w:val="0"/>
          <w:sz w:val="24"/>
        </w:rPr>
        <w:t>吸附法利用多孔物质吸附污染物，该法工艺简单，净化效果好，但设备体积庞大，投资费用高，吸附物要进行再生利用，而且对窑炉废气所含种类多，相互干扰，不利于吸收，因此在国际上仅有少数玻璃厂采用该法处理废气。对于玻璃窑炉废气含有</w:t>
      </w:r>
      <w:r>
        <w:rPr>
          <w:kern w:val="0"/>
          <w:sz w:val="24"/>
        </w:rPr>
        <w:t>SO</w:t>
      </w:r>
      <w:r>
        <w:rPr>
          <w:kern w:val="0"/>
          <w:sz w:val="24"/>
          <w:vertAlign w:val="subscript"/>
        </w:rPr>
        <w:t>2</w:t>
      </w:r>
      <w:r>
        <w:rPr>
          <w:kern w:val="0"/>
          <w:sz w:val="24"/>
        </w:rPr>
        <w:t>、</w:t>
      </w:r>
      <w:r>
        <w:rPr>
          <w:kern w:val="0"/>
          <w:sz w:val="24"/>
        </w:rPr>
        <w:t>NO</w:t>
      </w:r>
      <w:r>
        <w:rPr>
          <w:kern w:val="0"/>
          <w:sz w:val="24"/>
          <w:vertAlign w:val="subscript"/>
        </w:rPr>
        <w:t>X</w:t>
      </w:r>
      <w:r>
        <w:rPr>
          <w:kern w:val="0"/>
          <w:sz w:val="24"/>
        </w:rPr>
        <w:t>、</w:t>
      </w:r>
      <w:r>
        <w:rPr>
          <w:kern w:val="0"/>
          <w:sz w:val="24"/>
        </w:rPr>
        <w:t>HCl</w:t>
      </w:r>
      <w:r>
        <w:rPr>
          <w:kern w:val="0"/>
          <w:sz w:val="24"/>
        </w:rPr>
        <w:t>、</w:t>
      </w:r>
      <w:r>
        <w:rPr>
          <w:kern w:val="0"/>
          <w:sz w:val="24"/>
        </w:rPr>
        <w:t>HF</w:t>
      </w:r>
      <w:r>
        <w:rPr>
          <w:kern w:val="0"/>
          <w:sz w:val="24"/>
        </w:rPr>
        <w:t>等多种污染成分，并含有玻璃态固态渣料，废气量大，需要处理组分浓度低等特点，我们目前采用的主要是吸收净化法。</w:t>
      </w:r>
    </w:p>
    <w:p w:rsidR="00976169" w:rsidRDefault="00A05EDE">
      <w:pPr>
        <w:spacing w:line="480" w:lineRule="exact"/>
        <w:ind w:firstLineChars="200" w:firstLine="480"/>
        <w:rPr>
          <w:kern w:val="0"/>
          <w:sz w:val="24"/>
        </w:rPr>
      </w:pPr>
      <w:r>
        <w:rPr>
          <w:kern w:val="0"/>
          <w:sz w:val="24"/>
        </w:rPr>
        <w:t>按脱硫吸收工艺的不同，可以分为湿法、干法和半干法等。湿法脱硫是指烟气进入湿式吸收塔，与自上而下喷淋的碱性吸收剂逆流接触，烟气中酸性氧化物</w:t>
      </w:r>
      <w:r>
        <w:rPr>
          <w:kern w:val="0"/>
          <w:sz w:val="24"/>
        </w:rPr>
        <w:t>SO</w:t>
      </w:r>
      <w:r>
        <w:rPr>
          <w:kern w:val="0"/>
          <w:sz w:val="24"/>
          <w:vertAlign w:val="subscript"/>
        </w:rPr>
        <w:t>2</w:t>
      </w:r>
      <w:r>
        <w:rPr>
          <w:kern w:val="0"/>
          <w:sz w:val="24"/>
        </w:rPr>
        <w:t>以及其他污染物</w:t>
      </w:r>
      <w:r>
        <w:rPr>
          <w:kern w:val="0"/>
          <w:sz w:val="24"/>
        </w:rPr>
        <w:t>HCl</w:t>
      </w:r>
      <w:r>
        <w:rPr>
          <w:kern w:val="0"/>
          <w:sz w:val="24"/>
        </w:rPr>
        <w:t>、</w:t>
      </w:r>
      <w:r>
        <w:rPr>
          <w:kern w:val="0"/>
          <w:sz w:val="24"/>
        </w:rPr>
        <w:t>HF</w:t>
      </w:r>
      <w:r>
        <w:rPr>
          <w:kern w:val="0"/>
          <w:sz w:val="24"/>
        </w:rPr>
        <w:t>等被吸收去除，烟气得以充分净化。湿法脱硫根据吸收剂的不同，又分为钙法、氨法、镁法、钠法等。</w:t>
      </w:r>
    </w:p>
    <w:p w:rsidR="00976169" w:rsidRDefault="00A05EDE">
      <w:pPr>
        <w:spacing w:line="480" w:lineRule="exact"/>
        <w:ind w:firstLineChars="200" w:firstLine="480"/>
        <w:rPr>
          <w:kern w:val="0"/>
          <w:sz w:val="24"/>
        </w:rPr>
      </w:pPr>
      <w:r>
        <w:rPr>
          <w:kern w:val="0"/>
          <w:sz w:val="24"/>
        </w:rPr>
        <w:t>干法脱硫是在无液相介入的完全干燥状态下进行脱硫的，脱硫产物为干粉状。干法常用的有炉内喷钙</w:t>
      </w:r>
      <w:r>
        <w:rPr>
          <w:kern w:val="0"/>
          <w:sz w:val="24"/>
        </w:rPr>
        <w:t>(</w:t>
      </w:r>
      <w:r>
        <w:rPr>
          <w:kern w:val="0"/>
          <w:sz w:val="24"/>
        </w:rPr>
        <w:t>石灰</w:t>
      </w:r>
      <w:r>
        <w:rPr>
          <w:kern w:val="0"/>
          <w:sz w:val="24"/>
        </w:rPr>
        <w:t>/</w:t>
      </w:r>
      <w:r>
        <w:rPr>
          <w:kern w:val="0"/>
          <w:sz w:val="24"/>
        </w:rPr>
        <w:t>石灰石</w:t>
      </w:r>
      <w:r>
        <w:rPr>
          <w:kern w:val="0"/>
          <w:sz w:val="24"/>
        </w:rPr>
        <w:t>)</w:t>
      </w:r>
      <w:r>
        <w:rPr>
          <w:kern w:val="0"/>
          <w:sz w:val="24"/>
        </w:rPr>
        <w:t>，金属吸收等。干法脱硫属传统工艺，脱硫率普遍较低，工业应用较少。</w:t>
      </w:r>
    </w:p>
    <w:p w:rsidR="00976169" w:rsidRDefault="00A05EDE">
      <w:pPr>
        <w:spacing w:line="480" w:lineRule="exact"/>
        <w:ind w:firstLineChars="200" w:firstLine="480"/>
        <w:rPr>
          <w:kern w:val="0"/>
          <w:sz w:val="24"/>
        </w:rPr>
      </w:pPr>
      <w:r>
        <w:rPr>
          <w:kern w:val="0"/>
          <w:sz w:val="24"/>
        </w:rPr>
        <w:t>半干法脱硫是利用烟气显热蒸发脱硫浆液中的水份，同时在干燥过程中，脱硫剂与烟气中的</w:t>
      </w:r>
      <w:r>
        <w:rPr>
          <w:kern w:val="0"/>
          <w:sz w:val="24"/>
        </w:rPr>
        <w:t>SO</w:t>
      </w:r>
      <w:r>
        <w:rPr>
          <w:kern w:val="0"/>
          <w:sz w:val="24"/>
          <w:vertAlign w:val="subscript"/>
        </w:rPr>
        <w:t>2</w:t>
      </w:r>
      <w:r>
        <w:rPr>
          <w:kern w:val="0"/>
          <w:sz w:val="24"/>
        </w:rPr>
        <w:t>发生反应，并使最终产物为干粉状。由于该方法加入系统的脱硫剂是湿的，而从系统出来的脱硫产物是干的，故称之为半干法。常用的半干法有</w:t>
      </w:r>
      <w:r>
        <w:rPr>
          <w:kern w:val="0"/>
          <w:sz w:val="24"/>
        </w:rPr>
        <w:t>CFB</w:t>
      </w:r>
      <w:r>
        <w:rPr>
          <w:kern w:val="0"/>
          <w:sz w:val="24"/>
        </w:rPr>
        <w:t>，</w:t>
      </w:r>
      <w:r>
        <w:rPr>
          <w:kern w:val="0"/>
          <w:sz w:val="24"/>
        </w:rPr>
        <w:t>SDA</w:t>
      </w:r>
      <w:r>
        <w:rPr>
          <w:kern w:val="0"/>
          <w:sz w:val="24"/>
        </w:rPr>
        <w:t>和</w:t>
      </w:r>
      <w:r>
        <w:rPr>
          <w:kern w:val="0"/>
          <w:sz w:val="24"/>
        </w:rPr>
        <w:t>NID</w:t>
      </w:r>
      <w:r>
        <w:rPr>
          <w:kern w:val="0"/>
          <w:sz w:val="24"/>
        </w:rPr>
        <w:t>等。</w:t>
      </w:r>
    </w:p>
    <w:p w:rsidR="00976169" w:rsidRDefault="00A05EDE">
      <w:pPr>
        <w:spacing w:line="480" w:lineRule="exact"/>
        <w:ind w:firstLineChars="200" w:firstLine="480"/>
        <w:rPr>
          <w:szCs w:val="20"/>
        </w:rPr>
      </w:pPr>
      <w:r>
        <w:rPr>
          <w:kern w:val="0"/>
          <w:sz w:val="24"/>
        </w:rPr>
        <w:t>湿法烟气脱硫（湿式吸收法）是采用液体吸收剂洗涤烟气去除</w:t>
      </w:r>
      <w:r>
        <w:rPr>
          <w:kern w:val="0"/>
          <w:sz w:val="24"/>
        </w:rPr>
        <w:t>SO</w:t>
      </w:r>
      <w:r>
        <w:rPr>
          <w:kern w:val="0"/>
          <w:sz w:val="24"/>
          <w:vertAlign w:val="subscript"/>
        </w:rPr>
        <w:t>2</w:t>
      </w:r>
      <w:r>
        <w:rPr>
          <w:kern w:val="0"/>
          <w:sz w:val="24"/>
        </w:rPr>
        <w:t>，脱硫反应速度快，脱硫效率高，投资也相对较少。但处理后的烟气温度降低，处理系统复杂，存在水污染问题。为了提高扩散，防治烟囱附近形成雨雾，还需对烟气进行再加热。三种脱硫工艺的比较见下表。</w:t>
      </w:r>
    </w:p>
    <w:p w:rsidR="00976169" w:rsidRDefault="00A05EDE">
      <w:pPr>
        <w:snapToGrid w:val="0"/>
        <w:spacing w:line="360" w:lineRule="auto"/>
        <w:ind w:firstLineChars="200" w:firstLine="480"/>
        <w:jc w:val="center"/>
        <w:rPr>
          <w:sz w:val="24"/>
        </w:rPr>
      </w:pPr>
      <w:r>
        <w:rPr>
          <w:sz w:val="24"/>
        </w:rPr>
        <w:t>表</w:t>
      </w:r>
      <w:r>
        <w:rPr>
          <w:sz w:val="24"/>
        </w:rPr>
        <w:t xml:space="preserve">4-4 </w:t>
      </w:r>
      <w:r>
        <w:rPr>
          <w:sz w:val="24"/>
        </w:rPr>
        <w:t>湿法、半干法、干法脱硫工艺的比较</w:t>
      </w:r>
    </w:p>
    <w:tbl>
      <w:tblPr>
        <w:tblW w:w="842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197"/>
        <w:gridCol w:w="5528"/>
        <w:gridCol w:w="1699"/>
      </w:tblGrid>
      <w:tr w:rsidR="00976169">
        <w:trPr>
          <w:jc w:val="center"/>
        </w:trPr>
        <w:tc>
          <w:tcPr>
            <w:tcW w:w="1197" w:type="dxa"/>
          </w:tcPr>
          <w:p w:rsidR="00976169" w:rsidRDefault="00A05EDE">
            <w:pPr>
              <w:snapToGrid w:val="0"/>
              <w:spacing w:line="320" w:lineRule="exact"/>
              <w:jc w:val="center"/>
              <w:rPr>
                <w:b/>
                <w:szCs w:val="21"/>
              </w:rPr>
            </w:pPr>
            <w:r>
              <w:rPr>
                <w:b/>
                <w:szCs w:val="21"/>
              </w:rPr>
              <w:t>工艺名称</w:t>
            </w:r>
          </w:p>
        </w:tc>
        <w:tc>
          <w:tcPr>
            <w:tcW w:w="5528" w:type="dxa"/>
          </w:tcPr>
          <w:p w:rsidR="00976169" w:rsidRDefault="00A05EDE">
            <w:pPr>
              <w:snapToGrid w:val="0"/>
              <w:spacing w:line="320" w:lineRule="exact"/>
              <w:jc w:val="center"/>
              <w:rPr>
                <w:b/>
                <w:szCs w:val="21"/>
              </w:rPr>
            </w:pPr>
            <w:r>
              <w:rPr>
                <w:b/>
                <w:szCs w:val="21"/>
              </w:rPr>
              <w:t>工艺特点</w:t>
            </w:r>
          </w:p>
        </w:tc>
        <w:tc>
          <w:tcPr>
            <w:tcW w:w="1699" w:type="dxa"/>
          </w:tcPr>
          <w:p w:rsidR="00976169" w:rsidRDefault="00A05EDE">
            <w:pPr>
              <w:snapToGrid w:val="0"/>
              <w:spacing w:line="320" w:lineRule="exact"/>
              <w:jc w:val="center"/>
              <w:rPr>
                <w:b/>
                <w:szCs w:val="21"/>
              </w:rPr>
            </w:pPr>
            <w:r>
              <w:rPr>
                <w:b/>
                <w:szCs w:val="21"/>
              </w:rPr>
              <w:t>脱硫效率（</w:t>
            </w:r>
            <w:r>
              <w:rPr>
                <w:b/>
                <w:szCs w:val="21"/>
              </w:rPr>
              <w:t>%</w:t>
            </w:r>
            <w:r>
              <w:rPr>
                <w:b/>
                <w:szCs w:val="21"/>
              </w:rPr>
              <w:t>）</w:t>
            </w:r>
          </w:p>
        </w:tc>
      </w:tr>
      <w:tr w:rsidR="00976169">
        <w:trPr>
          <w:jc w:val="center"/>
        </w:trPr>
        <w:tc>
          <w:tcPr>
            <w:tcW w:w="1197" w:type="dxa"/>
            <w:vAlign w:val="center"/>
          </w:tcPr>
          <w:p w:rsidR="00976169" w:rsidRDefault="00A05EDE">
            <w:pPr>
              <w:snapToGrid w:val="0"/>
              <w:spacing w:line="320" w:lineRule="exact"/>
              <w:jc w:val="center"/>
              <w:rPr>
                <w:szCs w:val="21"/>
              </w:rPr>
            </w:pPr>
            <w:r>
              <w:rPr>
                <w:szCs w:val="21"/>
              </w:rPr>
              <w:t>干法</w:t>
            </w:r>
          </w:p>
        </w:tc>
        <w:tc>
          <w:tcPr>
            <w:tcW w:w="5528" w:type="dxa"/>
            <w:vAlign w:val="center"/>
          </w:tcPr>
          <w:p w:rsidR="00976169" w:rsidRDefault="00A05EDE">
            <w:pPr>
              <w:snapToGrid w:val="0"/>
              <w:spacing w:line="320" w:lineRule="exact"/>
              <w:rPr>
                <w:szCs w:val="21"/>
              </w:rPr>
            </w:pPr>
            <w:r>
              <w:rPr>
                <w:szCs w:val="21"/>
              </w:rPr>
              <w:t>化学反应在无液相介入的完全干燥下进行，反应产物为干粉状，不存在腐蚀、结露等问题。同时处理后的温度降低很少，从烟囱排出时容易扩散，但脱硫效率相对较低。</w:t>
            </w:r>
          </w:p>
        </w:tc>
        <w:tc>
          <w:tcPr>
            <w:tcW w:w="1699" w:type="dxa"/>
            <w:vAlign w:val="center"/>
          </w:tcPr>
          <w:p w:rsidR="00976169" w:rsidRDefault="00A05EDE">
            <w:pPr>
              <w:snapToGrid w:val="0"/>
              <w:spacing w:line="320" w:lineRule="exact"/>
              <w:jc w:val="center"/>
              <w:rPr>
                <w:szCs w:val="21"/>
              </w:rPr>
            </w:pPr>
            <w:r>
              <w:rPr>
                <w:szCs w:val="21"/>
              </w:rPr>
              <w:t>一般在</w:t>
            </w:r>
            <w:r>
              <w:rPr>
                <w:szCs w:val="21"/>
              </w:rPr>
              <w:t>75%</w:t>
            </w:r>
            <w:r>
              <w:rPr>
                <w:szCs w:val="21"/>
              </w:rPr>
              <w:t>以下</w:t>
            </w:r>
          </w:p>
        </w:tc>
      </w:tr>
      <w:tr w:rsidR="00976169">
        <w:trPr>
          <w:jc w:val="center"/>
        </w:trPr>
        <w:tc>
          <w:tcPr>
            <w:tcW w:w="1197" w:type="dxa"/>
            <w:vAlign w:val="center"/>
          </w:tcPr>
          <w:p w:rsidR="00976169" w:rsidRDefault="00A05EDE">
            <w:pPr>
              <w:snapToGrid w:val="0"/>
              <w:spacing w:line="320" w:lineRule="exact"/>
              <w:jc w:val="center"/>
              <w:rPr>
                <w:szCs w:val="21"/>
              </w:rPr>
            </w:pPr>
            <w:r>
              <w:rPr>
                <w:szCs w:val="21"/>
              </w:rPr>
              <w:t>半干法</w:t>
            </w:r>
          </w:p>
        </w:tc>
        <w:tc>
          <w:tcPr>
            <w:tcW w:w="5528" w:type="dxa"/>
            <w:vAlign w:val="center"/>
          </w:tcPr>
          <w:p w:rsidR="00976169" w:rsidRDefault="00A05EDE">
            <w:pPr>
              <w:snapToGrid w:val="0"/>
              <w:spacing w:line="320" w:lineRule="exact"/>
              <w:rPr>
                <w:szCs w:val="21"/>
              </w:rPr>
            </w:pPr>
            <w:r>
              <w:rPr>
                <w:szCs w:val="21"/>
              </w:rPr>
              <w:t>利用脱硫浆液中的水份遇烟气显热蒸发，同时在干燥过程中，脱硫剂与烟气中的二氧化硫发生反应，脱硫最终产物为干粉状。该法不存在腐蚀、结露等问题，处理后的烟气温度相对干法有所降低，脱硫效率比传统的干法高。</w:t>
            </w:r>
          </w:p>
        </w:tc>
        <w:tc>
          <w:tcPr>
            <w:tcW w:w="1699" w:type="dxa"/>
            <w:vAlign w:val="center"/>
          </w:tcPr>
          <w:p w:rsidR="00976169" w:rsidRDefault="00A05EDE">
            <w:pPr>
              <w:snapToGrid w:val="0"/>
              <w:spacing w:line="320" w:lineRule="exact"/>
              <w:jc w:val="center"/>
              <w:rPr>
                <w:szCs w:val="21"/>
              </w:rPr>
            </w:pPr>
            <w:r>
              <w:rPr>
                <w:szCs w:val="21"/>
              </w:rPr>
              <w:t>85%</w:t>
            </w:r>
            <w:r>
              <w:rPr>
                <w:szCs w:val="21"/>
              </w:rPr>
              <w:t>左右</w:t>
            </w:r>
          </w:p>
        </w:tc>
      </w:tr>
      <w:tr w:rsidR="00976169">
        <w:trPr>
          <w:jc w:val="center"/>
        </w:trPr>
        <w:tc>
          <w:tcPr>
            <w:tcW w:w="1197" w:type="dxa"/>
            <w:vAlign w:val="center"/>
          </w:tcPr>
          <w:p w:rsidR="00976169" w:rsidRDefault="00A05EDE">
            <w:pPr>
              <w:snapToGrid w:val="0"/>
              <w:spacing w:line="320" w:lineRule="exact"/>
              <w:jc w:val="center"/>
              <w:rPr>
                <w:szCs w:val="21"/>
              </w:rPr>
            </w:pPr>
            <w:r>
              <w:rPr>
                <w:szCs w:val="21"/>
              </w:rPr>
              <w:t>湿法</w:t>
            </w:r>
          </w:p>
        </w:tc>
        <w:tc>
          <w:tcPr>
            <w:tcW w:w="5528" w:type="dxa"/>
            <w:vAlign w:val="center"/>
          </w:tcPr>
          <w:p w:rsidR="00976169" w:rsidRDefault="00A05EDE">
            <w:pPr>
              <w:snapToGrid w:val="0"/>
              <w:spacing w:line="320" w:lineRule="exact"/>
              <w:rPr>
                <w:szCs w:val="21"/>
              </w:rPr>
            </w:pPr>
            <w:r>
              <w:rPr>
                <w:szCs w:val="21"/>
              </w:rPr>
              <w:t>化学反应在液相的状态下进行，脱硫效率高，但存在腐蚀、结露等问题，同时因脱硫后的烟气温度低，不利于排烟，且因含湿量大，有冒白烟现象。</w:t>
            </w:r>
          </w:p>
        </w:tc>
        <w:tc>
          <w:tcPr>
            <w:tcW w:w="1699" w:type="dxa"/>
            <w:vAlign w:val="center"/>
          </w:tcPr>
          <w:p w:rsidR="00976169" w:rsidRDefault="00A05EDE">
            <w:pPr>
              <w:snapToGrid w:val="0"/>
              <w:spacing w:line="320" w:lineRule="exact"/>
              <w:jc w:val="center"/>
              <w:rPr>
                <w:szCs w:val="21"/>
              </w:rPr>
            </w:pPr>
            <w:r>
              <w:rPr>
                <w:szCs w:val="21"/>
              </w:rPr>
              <w:t>可达到</w:t>
            </w:r>
            <w:r>
              <w:rPr>
                <w:szCs w:val="21"/>
              </w:rPr>
              <w:t>95%</w:t>
            </w:r>
            <w:r>
              <w:rPr>
                <w:szCs w:val="21"/>
              </w:rPr>
              <w:t>以上</w:t>
            </w:r>
          </w:p>
        </w:tc>
      </w:tr>
    </w:tbl>
    <w:p w:rsidR="00976169" w:rsidRDefault="00976169">
      <w:pPr>
        <w:snapToGrid w:val="0"/>
        <w:spacing w:line="360" w:lineRule="auto"/>
        <w:ind w:firstLineChars="200" w:firstLine="480"/>
        <w:jc w:val="center"/>
        <w:rPr>
          <w:sz w:val="24"/>
        </w:rPr>
      </w:pPr>
      <w:bookmarkStart w:id="73" w:name="_Toc496800954"/>
      <w:bookmarkStart w:id="74" w:name="_Toc497213533"/>
      <w:bookmarkStart w:id="75" w:name="_Toc497214071"/>
    </w:p>
    <w:p w:rsidR="00976169" w:rsidRDefault="00A05EDE">
      <w:pPr>
        <w:spacing w:line="480" w:lineRule="exact"/>
        <w:ind w:firstLineChars="200" w:firstLine="480"/>
        <w:rPr>
          <w:kern w:val="0"/>
          <w:sz w:val="24"/>
        </w:rPr>
      </w:pPr>
      <w:r>
        <w:rPr>
          <w:kern w:val="0"/>
          <w:sz w:val="24"/>
        </w:rPr>
        <w:t>6</w:t>
      </w:r>
      <w:r>
        <w:rPr>
          <w:kern w:val="0"/>
          <w:sz w:val="24"/>
        </w:rPr>
        <w:t>、烟气氮氧化物治理技术</w:t>
      </w:r>
      <w:bookmarkEnd w:id="73"/>
      <w:bookmarkEnd w:id="74"/>
      <w:bookmarkEnd w:id="75"/>
    </w:p>
    <w:p w:rsidR="00976169" w:rsidRDefault="00A05EDE">
      <w:pPr>
        <w:spacing w:line="480" w:lineRule="exact"/>
        <w:ind w:firstLineChars="200" w:firstLine="480"/>
        <w:rPr>
          <w:kern w:val="0"/>
          <w:sz w:val="24"/>
        </w:rPr>
      </w:pPr>
      <w:bookmarkStart w:id="76" w:name="_Toc496340093"/>
      <w:bookmarkStart w:id="77" w:name="_Toc496800960"/>
      <w:bookmarkStart w:id="78" w:name="_Toc497213540"/>
      <w:bookmarkStart w:id="79" w:name="_Toc497214078"/>
      <w:r>
        <w:rPr>
          <w:kern w:val="0"/>
          <w:sz w:val="24"/>
        </w:rPr>
        <w:t>玻璃熔窑废气中的</w:t>
      </w:r>
      <w:r>
        <w:rPr>
          <w:kern w:val="0"/>
          <w:sz w:val="24"/>
        </w:rPr>
        <w:t>NOx</w:t>
      </w:r>
      <w:r>
        <w:rPr>
          <w:kern w:val="0"/>
          <w:sz w:val="24"/>
        </w:rPr>
        <w:t>治理措施大致可分为一次措施和二次措施。一次措施突出污染源控制，即在产生</w:t>
      </w:r>
      <w:r>
        <w:rPr>
          <w:kern w:val="0"/>
          <w:sz w:val="24"/>
        </w:rPr>
        <w:t>NOx</w:t>
      </w:r>
      <w:r>
        <w:rPr>
          <w:kern w:val="0"/>
          <w:sz w:val="24"/>
        </w:rPr>
        <w:t>的源头上进行严格控制，限制</w:t>
      </w:r>
      <w:r>
        <w:rPr>
          <w:kern w:val="0"/>
          <w:sz w:val="24"/>
        </w:rPr>
        <w:t>NOx</w:t>
      </w:r>
      <w:r>
        <w:rPr>
          <w:kern w:val="0"/>
          <w:sz w:val="24"/>
        </w:rPr>
        <w:t>的形成，主要的一次措施包括纯氧助燃技术、富氧燃烧技术和分段燃烧技术。二次措施是指对熔窑废气中已经产生的</w:t>
      </w:r>
      <w:r>
        <w:rPr>
          <w:kern w:val="0"/>
          <w:sz w:val="24"/>
        </w:rPr>
        <w:t>NOx</w:t>
      </w:r>
      <w:r>
        <w:rPr>
          <w:kern w:val="0"/>
          <w:sz w:val="24"/>
        </w:rPr>
        <w:t>进行处理，从而降低废气排放时的</w:t>
      </w:r>
      <w:r>
        <w:rPr>
          <w:kern w:val="0"/>
          <w:sz w:val="24"/>
        </w:rPr>
        <w:t>NOx</w:t>
      </w:r>
      <w:r>
        <w:rPr>
          <w:kern w:val="0"/>
          <w:sz w:val="24"/>
        </w:rPr>
        <w:t>浓度和</w:t>
      </w:r>
      <w:r>
        <w:rPr>
          <w:kern w:val="0"/>
          <w:sz w:val="24"/>
        </w:rPr>
        <w:t>NOx</w:t>
      </w:r>
      <w:r>
        <w:rPr>
          <w:kern w:val="0"/>
          <w:sz w:val="24"/>
        </w:rPr>
        <w:t>的排放量，主要的二次措施包括：</w:t>
      </w:r>
      <w:r>
        <w:rPr>
          <w:kern w:val="0"/>
          <w:sz w:val="24"/>
        </w:rPr>
        <w:t>3R</w:t>
      </w:r>
      <w:r>
        <w:rPr>
          <w:kern w:val="0"/>
          <w:sz w:val="24"/>
        </w:rPr>
        <w:t>技术、</w:t>
      </w:r>
      <w:r>
        <w:rPr>
          <w:kern w:val="0"/>
          <w:sz w:val="24"/>
        </w:rPr>
        <w:t>SCR</w:t>
      </w:r>
      <w:r>
        <w:rPr>
          <w:kern w:val="0"/>
          <w:sz w:val="24"/>
        </w:rPr>
        <w:t>和</w:t>
      </w:r>
      <w:r>
        <w:rPr>
          <w:kern w:val="0"/>
          <w:sz w:val="24"/>
        </w:rPr>
        <w:t>SNCR</w:t>
      </w:r>
      <w:r>
        <w:rPr>
          <w:kern w:val="0"/>
          <w:sz w:val="24"/>
        </w:rPr>
        <w:t>脱硝技术。其中，采用</w:t>
      </w:r>
      <w:r>
        <w:rPr>
          <w:kern w:val="0"/>
          <w:sz w:val="24"/>
        </w:rPr>
        <w:t>SCR</w:t>
      </w:r>
      <w:r>
        <w:rPr>
          <w:kern w:val="0"/>
          <w:sz w:val="24"/>
        </w:rPr>
        <w:t>技术，脱硝效率可达</w:t>
      </w:r>
      <w:r>
        <w:rPr>
          <w:kern w:val="0"/>
          <w:sz w:val="24"/>
        </w:rPr>
        <w:t>80</w:t>
      </w:r>
      <w:r>
        <w:rPr>
          <w:kern w:val="0"/>
          <w:sz w:val="24"/>
        </w:rPr>
        <w:t>％以上。</w:t>
      </w:r>
    </w:p>
    <w:p w:rsidR="00976169" w:rsidRDefault="00A05EDE">
      <w:pPr>
        <w:spacing w:line="480" w:lineRule="exact"/>
        <w:ind w:firstLineChars="200" w:firstLine="480"/>
        <w:rPr>
          <w:szCs w:val="20"/>
        </w:rPr>
      </w:pPr>
      <w:r>
        <w:rPr>
          <w:kern w:val="0"/>
          <w:sz w:val="24"/>
        </w:rPr>
        <w:t>对河北省玻璃企业的实际调研结果表明，玻璃行业的脱硝工艺基本都采用</w:t>
      </w:r>
      <w:r>
        <w:rPr>
          <w:kern w:val="0"/>
          <w:sz w:val="24"/>
        </w:rPr>
        <w:t>SCR</w:t>
      </w:r>
      <w:r>
        <w:rPr>
          <w:kern w:val="0"/>
          <w:sz w:val="24"/>
        </w:rPr>
        <w:t>法，工艺流程如图</w:t>
      </w:r>
      <w:r>
        <w:rPr>
          <w:kern w:val="0"/>
          <w:sz w:val="24"/>
        </w:rPr>
        <w:t>4-6</w:t>
      </w:r>
      <w:r>
        <w:rPr>
          <w:kern w:val="0"/>
          <w:sz w:val="24"/>
        </w:rPr>
        <w:t>所示。</w:t>
      </w:r>
      <w:r>
        <w:rPr>
          <w:kern w:val="0"/>
          <w:sz w:val="24"/>
        </w:rPr>
        <w:t>SCR</w:t>
      </w:r>
      <w:r>
        <w:rPr>
          <w:kern w:val="0"/>
          <w:sz w:val="24"/>
        </w:rPr>
        <w:t>技术具有</w:t>
      </w:r>
      <w:r>
        <w:rPr>
          <w:kern w:val="0"/>
          <w:sz w:val="24"/>
        </w:rPr>
        <w:t>NOx</w:t>
      </w:r>
      <w:r>
        <w:rPr>
          <w:kern w:val="0"/>
          <w:sz w:val="24"/>
        </w:rPr>
        <w:t>脱除效率高，二次污染小，技术较成熟，应用广泛的特点。</w:t>
      </w:r>
    </w:p>
    <w:p w:rsidR="00976169" w:rsidRDefault="00641882">
      <w:pPr>
        <w:autoSpaceDE w:val="0"/>
        <w:autoSpaceDN w:val="0"/>
        <w:snapToGrid w:val="0"/>
        <w:spacing w:line="360" w:lineRule="auto"/>
        <w:jc w:val="center"/>
      </w:pPr>
      <w:r>
        <w:pict>
          <v:shape id="图片 24" o:spid="_x0000_i1032" type="#_x0000_t75" style="width:304.65pt;height:172.5pt">
            <v:imagedata r:id="rId34" o:title=""/>
          </v:shape>
        </w:pict>
      </w:r>
    </w:p>
    <w:p w:rsidR="00976169" w:rsidRDefault="00A05EDE">
      <w:pPr>
        <w:autoSpaceDE w:val="0"/>
        <w:autoSpaceDN w:val="0"/>
        <w:snapToGrid w:val="0"/>
        <w:spacing w:line="360" w:lineRule="auto"/>
        <w:jc w:val="center"/>
        <w:rPr>
          <w:sz w:val="28"/>
          <w:szCs w:val="28"/>
        </w:rPr>
      </w:pPr>
      <w:r>
        <w:rPr>
          <w:sz w:val="24"/>
        </w:rPr>
        <w:t>图</w:t>
      </w:r>
      <w:r>
        <w:rPr>
          <w:sz w:val="24"/>
        </w:rPr>
        <w:t>4-6  SCR</w:t>
      </w:r>
      <w:r>
        <w:rPr>
          <w:sz w:val="24"/>
        </w:rPr>
        <w:t>法脱硝流程图</w:t>
      </w:r>
    </w:p>
    <w:p w:rsidR="00976169" w:rsidRDefault="00A05EDE">
      <w:pPr>
        <w:spacing w:line="480" w:lineRule="exact"/>
        <w:ind w:firstLineChars="200" w:firstLine="480"/>
        <w:rPr>
          <w:kern w:val="0"/>
          <w:sz w:val="24"/>
        </w:rPr>
      </w:pPr>
      <w:r>
        <w:rPr>
          <w:kern w:val="0"/>
          <w:sz w:val="24"/>
        </w:rPr>
        <w:t>7</w:t>
      </w:r>
      <w:r>
        <w:rPr>
          <w:kern w:val="0"/>
          <w:sz w:val="24"/>
        </w:rPr>
        <w:t>、烟气</w:t>
      </w:r>
      <w:r>
        <w:rPr>
          <w:kern w:val="0"/>
          <w:sz w:val="24"/>
        </w:rPr>
        <w:t>HCl</w:t>
      </w:r>
      <w:r>
        <w:rPr>
          <w:kern w:val="0"/>
          <w:sz w:val="24"/>
        </w:rPr>
        <w:t>、</w:t>
      </w:r>
      <w:r>
        <w:rPr>
          <w:kern w:val="0"/>
          <w:sz w:val="24"/>
        </w:rPr>
        <w:t>HF</w:t>
      </w:r>
      <w:r>
        <w:rPr>
          <w:kern w:val="0"/>
          <w:sz w:val="24"/>
        </w:rPr>
        <w:t>治理技术</w:t>
      </w:r>
      <w:bookmarkEnd w:id="76"/>
      <w:bookmarkEnd w:id="77"/>
      <w:bookmarkEnd w:id="78"/>
      <w:bookmarkEnd w:id="79"/>
    </w:p>
    <w:p w:rsidR="00976169" w:rsidRDefault="00A05EDE">
      <w:pPr>
        <w:spacing w:line="480" w:lineRule="exact"/>
        <w:ind w:firstLineChars="200" w:firstLine="480"/>
        <w:rPr>
          <w:kern w:val="0"/>
          <w:sz w:val="24"/>
        </w:rPr>
      </w:pPr>
      <w:r>
        <w:rPr>
          <w:kern w:val="0"/>
          <w:sz w:val="24"/>
        </w:rPr>
        <w:t>HCl</w:t>
      </w:r>
      <w:r>
        <w:rPr>
          <w:kern w:val="0"/>
          <w:sz w:val="24"/>
        </w:rPr>
        <w:t>、</w:t>
      </w:r>
      <w:r>
        <w:rPr>
          <w:kern w:val="0"/>
          <w:sz w:val="24"/>
        </w:rPr>
        <w:t>HF</w:t>
      </w:r>
      <w:r>
        <w:rPr>
          <w:kern w:val="0"/>
          <w:sz w:val="24"/>
        </w:rPr>
        <w:t>的排放主要来源于原料中含有的氯化物和氟化物杂质。</w:t>
      </w:r>
      <w:r>
        <w:rPr>
          <w:kern w:val="0"/>
          <w:sz w:val="24"/>
        </w:rPr>
        <w:t>HCl</w:t>
      </w:r>
      <w:r>
        <w:rPr>
          <w:kern w:val="0"/>
          <w:sz w:val="24"/>
        </w:rPr>
        <w:t>、</w:t>
      </w:r>
      <w:r>
        <w:rPr>
          <w:kern w:val="0"/>
          <w:sz w:val="24"/>
        </w:rPr>
        <w:t>HF</w:t>
      </w:r>
      <w:r>
        <w:rPr>
          <w:kern w:val="0"/>
          <w:sz w:val="24"/>
        </w:rPr>
        <w:t>的削减可采取如合理选择原料、改进熔炉燃烧方式等工艺措施，也可采用烟气治理技术。实际上，在烟气脱硫过程中，由于</w:t>
      </w:r>
      <w:r>
        <w:rPr>
          <w:kern w:val="0"/>
          <w:sz w:val="24"/>
        </w:rPr>
        <w:t>HCl</w:t>
      </w:r>
      <w:r>
        <w:rPr>
          <w:kern w:val="0"/>
          <w:sz w:val="24"/>
        </w:rPr>
        <w:t>、</w:t>
      </w:r>
      <w:r>
        <w:rPr>
          <w:kern w:val="0"/>
          <w:sz w:val="24"/>
        </w:rPr>
        <w:t>HF</w:t>
      </w:r>
      <w:r>
        <w:rPr>
          <w:kern w:val="0"/>
          <w:sz w:val="24"/>
        </w:rPr>
        <w:t>属于酸性气体，可与碱发生中和反应而得到去除。例如，采用半干法脱硫，采用碳酸钠作为药剂，</w:t>
      </w:r>
      <w:r>
        <w:rPr>
          <w:kern w:val="0"/>
          <w:sz w:val="24"/>
        </w:rPr>
        <w:t>HCl</w:t>
      </w:r>
      <w:r>
        <w:rPr>
          <w:kern w:val="0"/>
          <w:sz w:val="24"/>
        </w:rPr>
        <w:t>的去除率能达到</w:t>
      </w:r>
      <w:r>
        <w:rPr>
          <w:kern w:val="0"/>
          <w:sz w:val="24"/>
        </w:rPr>
        <w:t>90%</w:t>
      </w:r>
      <w:r>
        <w:rPr>
          <w:kern w:val="0"/>
          <w:sz w:val="24"/>
        </w:rPr>
        <w:t>以上。</w:t>
      </w:r>
    </w:p>
    <w:p w:rsidR="00976169" w:rsidRDefault="00A05EDE">
      <w:pPr>
        <w:spacing w:line="480" w:lineRule="exact"/>
        <w:ind w:firstLineChars="200" w:firstLine="480"/>
        <w:rPr>
          <w:kern w:val="0"/>
          <w:sz w:val="24"/>
        </w:rPr>
      </w:pPr>
      <w:bookmarkStart w:id="80" w:name="_Toc497213541"/>
      <w:bookmarkStart w:id="81" w:name="_Toc496800961"/>
      <w:bookmarkStart w:id="82" w:name="_Toc497214079"/>
      <w:r>
        <w:rPr>
          <w:kern w:val="0"/>
          <w:sz w:val="24"/>
        </w:rPr>
        <w:t>8</w:t>
      </w:r>
      <w:r>
        <w:rPr>
          <w:kern w:val="0"/>
          <w:sz w:val="24"/>
        </w:rPr>
        <w:t>、在线镀膜废气治理技术</w:t>
      </w:r>
      <w:bookmarkEnd w:id="80"/>
      <w:bookmarkEnd w:id="81"/>
      <w:bookmarkEnd w:id="82"/>
    </w:p>
    <w:p w:rsidR="00976169" w:rsidRDefault="00A05EDE">
      <w:pPr>
        <w:spacing w:line="480" w:lineRule="exact"/>
        <w:ind w:firstLineChars="200" w:firstLine="480"/>
        <w:rPr>
          <w:kern w:val="0"/>
          <w:sz w:val="24"/>
        </w:rPr>
      </w:pPr>
      <w:r>
        <w:rPr>
          <w:kern w:val="0"/>
          <w:sz w:val="24"/>
        </w:rPr>
        <w:t>在线镀膜废气产生的污染物主要是锡及其化合物（一般为有机化合物）、氯化氢和氟化物。针对锡及其化合物可以采用两种方式处理：一种是低温冷凝法，将锡及其化合物冷凝为固体，将冷凝下的固体提纯再利用；另一种是焚烧法，将锡的有机化合物焚烧为无机物质。对于氯化氢和氟化物一般采用多级碱液喷淋塔，利用碱液将氯化氢和氟化物吸收。所以目前在线镀膜尾气一般采用焚烧</w:t>
      </w:r>
      <w:r>
        <w:rPr>
          <w:kern w:val="0"/>
          <w:sz w:val="24"/>
        </w:rPr>
        <w:t>+</w:t>
      </w:r>
      <w:r>
        <w:rPr>
          <w:kern w:val="0"/>
          <w:sz w:val="24"/>
        </w:rPr>
        <w:t>碱液吸收处理。</w:t>
      </w:r>
    </w:p>
    <w:p w:rsidR="00976169" w:rsidRDefault="00A05EDE">
      <w:pPr>
        <w:spacing w:line="480" w:lineRule="exact"/>
        <w:ind w:firstLineChars="200" w:firstLine="480"/>
        <w:rPr>
          <w:kern w:val="0"/>
          <w:sz w:val="24"/>
        </w:rPr>
      </w:pPr>
      <w:r>
        <w:rPr>
          <w:kern w:val="0"/>
          <w:sz w:val="24"/>
        </w:rPr>
        <w:t>9</w:t>
      </w:r>
      <w:r>
        <w:rPr>
          <w:kern w:val="0"/>
          <w:sz w:val="24"/>
        </w:rPr>
        <w:t>、氨逃逸的控制技术</w:t>
      </w:r>
    </w:p>
    <w:p w:rsidR="00976169" w:rsidRDefault="00A05EDE">
      <w:pPr>
        <w:spacing w:line="480" w:lineRule="exact"/>
        <w:ind w:firstLineChars="200" w:firstLine="480"/>
        <w:rPr>
          <w:kern w:val="0"/>
          <w:sz w:val="24"/>
        </w:rPr>
      </w:pPr>
      <w:r>
        <w:rPr>
          <w:kern w:val="0"/>
          <w:sz w:val="24"/>
        </w:rPr>
        <w:t>通过合理控制喷氨量、增强氨喷入的均匀性、保证流场稳定性、确保催化剂的活性等方式，可以将氨控制在合理水平。</w:t>
      </w:r>
    </w:p>
    <w:p w:rsidR="00976169" w:rsidRDefault="00A05EDE">
      <w:pPr>
        <w:pStyle w:val="aff4"/>
        <w:spacing w:before="120" w:line="480" w:lineRule="exact"/>
        <w:outlineLvl w:val="1"/>
        <w:rPr>
          <w:rFonts w:ascii="Times New Roman" w:hAnsi="Times New Roman"/>
          <w:color w:val="auto"/>
        </w:rPr>
      </w:pPr>
      <w:bookmarkStart w:id="83" w:name="_Toc18436178"/>
      <w:r>
        <w:rPr>
          <w:rFonts w:ascii="Times New Roman" w:hAnsi="Times New Roman"/>
          <w:color w:val="auto"/>
        </w:rPr>
        <w:t>4.3</w:t>
      </w:r>
      <w:r>
        <w:rPr>
          <w:rFonts w:ascii="Times New Roman" w:hAnsi="Times New Roman"/>
          <w:color w:val="auto"/>
        </w:rPr>
        <w:t>企业玻璃熔</w:t>
      </w:r>
      <w:r>
        <w:rPr>
          <w:rFonts w:ascii="Times New Roman" w:hAnsi="Times New Roman" w:hint="eastAsia"/>
          <w:color w:val="auto"/>
        </w:rPr>
        <w:t>窑</w:t>
      </w:r>
      <w:r>
        <w:rPr>
          <w:rFonts w:ascii="Times New Roman" w:hAnsi="Times New Roman"/>
          <w:color w:val="auto"/>
        </w:rPr>
        <w:t>烟气治理措施统计</w:t>
      </w:r>
      <w:bookmarkEnd w:id="83"/>
    </w:p>
    <w:p w:rsidR="00976169" w:rsidRDefault="00A05EDE">
      <w:pPr>
        <w:spacing w:line="480" w:lineRule="exact"/>
        <w:ind w:firstLineChars="200" w:firstLine="480"/>
        <w:rPr>
          <w:kern w:val="0"/>
          <w:sz w:val="24"/>
        </w:rPr>
      </w:pPr>
      <w:r>
        <w:rPr>
          <w:kern w:val="0"/>
          <w:sz w:val="24"/>
        </w:rPr>
        <w:t>玻璃熔窑大气污染控制是平板玻璃行业的重点和难点，省内部分平板玻璃企业玻璃熔窑烟气治理措施见表</w:t>
      </w:r>
      <w:r>
        <w:rPr>
          <w:kern w:val="0"/>
          <w:sz w:val="24"/>
        </w:rPr>
        <w:t>4-5</w:t>
      </w:r>
      <w:r>
        <w:rPr>
          <w:kern w:val="0"/>
          <w:sz w:val="24"/>
        </w:rPr>
        <w:t>至表</w:t>
      </w:r>
      <w:r>
        <w:rPr>
          <w:kern w:val="0"/>
          <w:sz w:val="24"/>
        </w:rPr>
        <w:t>4-6</w:t>
      </w:r>
      <w:r>
        <w:rPr>
          <w:kern w:val="0"/>
          <w:sz w:val="24"/>
        </w:rPr>
        <w:t>。</w:t>
      </w:r>
    </w:p>
    <w:p w:rsidR="00976169" w:rsidRDefault="00A05EDE">
      <w:pPr>
        <w:autoSpaceDE w:val="0"/>
        <w:autoSpaceDN w:val="0"/>
        <w:snapToGrid w:val="0"/>
        <w:spacing w:line="360" w:lineRule="auto"/>
        <w:jc w:val="center"/>
        <w:rPr>
          <w:sz w:val="24"/>
        </w:rPr>
      </w:pPr>
      <w:r>
        <w:rPr>
          <w:sz w:val="24"/>
        </w:rPr>
        <w:t>表</w:t>
      </w:r>
      <w:r>
        <w:rPr>
          <w:sz w:val="24"/>
        </w:rPr>
        <w:t>4-5</w:t>
      </w:r>
      <w:r>
        <w:rPr>
          <w:rFonts w:hint="eastAsia"/>
          <w:sz w:val="24"/>
        </w:rPr>
        <w:t>省内</w:t>
      </w:r>
      <w:r>
        <w:rPr>
          <w:sz w:val="24"/>
        </w:rPr>
        <w:t>平板玻璃企业熔窑烟气颗粒物治理措施统计</w:t>
      </w:r>
    </w:p>
    <w:tbl>
      <w:tblPr>
        <w:tblW w:w="94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665"/>
        <w:gridCol w:w="2733"/>
        <w:gridCol w:w="1589"/>
        <w:gridCol w:w="1589"/>
        <w:gridCol w:w="1835"/>
      </w:tblGrid>
      <w:tr w:rsidR="00976169">
        <w:trPr>
          <w:trHeight w:val="250"/>
          <w:jc w:val="center"/>
        </w:trPr>
        <w:tc>
          <w:tcPr>
            <w:tcW w:w="1665" w:type="dxa"/>
            <w:vAlign w:val="center"/>
          </w:tcPr>
          <w:p w:rsidR="00976169" w:rsidRDefault="00A05EDE">
            <w:pPr>
              <w:pStyle w:val="11"/>
              <w:spacing w:line="0" w:lineRule="atLeast"/>
              <w:ind w:firstLine="0"/>
              <w:jc w:val="center"/>
              <w:rPr>
                <w:b/>
                <w:szCs w:val="21"/>
              </w:rPr>
            </w:pPr>
            <w:r>
              <w:rPr>
                <w:b/>
                <w:szCs w:val="21"/>
              </w:rPr>
              <w:t>序号</w:t>
            </w:r>
          </w:p>
        </w:tc>
        <w:tc>
          <w:tcPr>
            <w:tcW w:w="2733" w:type="dxa"/>
            <w:vAlign w:val="center"/>
          </w:tcPr>
          <w:p w:rsidR="00976169" w:rsidRDefault="00A05EDE">
            <w:pPr>
              <w:pStyle w:val="11"/>
              <w:spacing w:line="0" w:lineRule="atLeast"/>
              <w:ind w:firstLine="0"/>
              <w:jc w:val="center"/>
              <w:rPr>
                <w:b/>
                <w:szCs w:val="21"/>
              </w:rPr>
            </w:pPr>
            <w:r>
              <w:rPr>
                <w:b/>
                <w:szCs w:val="21"/>
              </w:rPr>
              <w:t>治理措施</w:t>
            </w:r>
          </w:p>
        </w:tc>
        <w:tc>
          <w:tcPr>
            <w:tcW w:w="1589" w:type="dxa"/>
            <w:vAlign w:val="center"/>
          </w:tcPr>
          <w:p w:rsidR="00976169" w:rsidRDefault="00A05EDE">
            <w:pPr>
              <w:pStyle w:val="11"/>
              <w:spacing w:line="0" w:lineRule="atLeast"/>
              <w:ind w:firstLine="0"/>
              <w:jc w:val="center"/>
              <w:rPr>
                <w:b/>
                <w:szCs w:val="21"/>
              </w:rPr>
            </w:pPr>
            <w:r>
              <w:rPr>
                <w:b/>
                <w:szCs w:val="21"/>
              </w:rPr>
              <w:t>样本数</w:t>
            </w:r>
          </w:p>
        </w:tc>
        <w:tc>
          <w:tcPr>
            <w:tcW w:w="1589" w:type="dxa"/>
            <w:vAlign w:val="center"/>
          </w:tcPr>
          <w:p w:rsidR="00976169" w:rsidRDefault="00A05EDE">
            <w:pPr>
              <w:pStyle w:val="11"/>
              <w:spacing w:line="0" w:lineRule="atLeast"/>
              <w:ind w:firstLine="0"/>
              <w:jc w:val="center"/>
              <w:rPr>
                <w:b/>
                <w:szCs w:val="21"/>
              </w:rPr>
            </w:pPr>
            <w:r>
              <w:rPr>
                <w:b/>
                <w:szCs w:val="21"/>
              </w:rPr>
              <w:t>样本总数</w:t>
            </w:r>
          </w:p>
        </w:tc>
        <w:tc>
          <w:tcPr>
            <w:tcW w:w="1835" w:type="dxa"/>
            <w:vAlign w:val="center"/>
          </w:tcPr>
          <w:p w:rsidR="00976169" w:rsidRDefault="00A05EDE">
            <w:pPr>
              <w:pStyle w:val="11"/>
              <w:spacing w:line="0" w:lineRule="atLeast"/>
              <w:ind w:firstLine="0"/>
              <w:jc w:val="center"/>
              <w:rPr>
                <w:b/>
                <w:szCs w:val="21"/>
              </w:rPr>
            </w:pPr>
            <w:r>
              <w:rPr>
                <w:b/>
                <w:szCs w:val="21"/>
              </w:rPr>
              <w:t>所占比例（</w:t>
            </w:r>
            <w:r>
              <w:rPr>
                <w:b/>
                <w:szCs w:val="21"/>
              </w:rPr>
              <w:t>%</w:t>
            </w:r>
            <w:r>
              <w:rPr>
                <w:b/>
                <w:szCs w:val="21"/>
              </w:rPr>
              <w:t>）</w:t>
            </w:r>
          </w:p>
        </w:tc>
      </w:tr>
      <w:tr w:rsidR="00976169">
        <w:trPr>
          <w:trHeight w:val="254"/>
          <w:jc w:val="center"/>
        </w:trPr>
        <w:tc>
          <w:tcPr>
            <w:tcW w:w="1665" w:type="dxa"/>
            <w:vAlign w:val="center"/>
          </w:tcPr>
          <w:p w:rsidR="00976169" w:rsidRDefault="00A05EDE">
            <w:pPr>
              <w:pStyle w:val="11"/>
              <w:spacing w:line="0" w:lineRule="atLeast"/>
              <w:ind w:firstLine="0"/>
              <w:jc w:val="center"/>
              <w:rPr>
                <w:szCs w:val="21"/>
              </w:rPr>
            </w:pPr>
            <w:r>
              <w:rPr>
                <w:szCs w:val="21"/>
              </w:rPr>
              <w:t>1</w:t>
            </w:r>
          </w:p>
        </w:tc>
        <w:tc>
          <w:tcPr>
            <w:tcW w:w="2733" w:type="dxa"/>
            <w:vAlign w:val="center"/>
          </w:tcPr>
          <w:p w:rsidR="00976169" w:rsidRDefault="00A05EDE">
            <w:pPr>
              <w:pStyle w:val="11"/>
              <w:spacing w:line="0" w:lineRule="atLeast"/>
              <w:ind w:firstLine="0"/>
              <w:jc w:val="center"/>
              <w:rPr>
                <w:szCs w:val="21"/>
              </w:rPr>
            </w:pPr>
            <w:r>
              <w:rPr>
                <w:szCs w:val="21"/>
              </w:rPr>
              <w:t>静电除尘</w:t>
            </w:r>
            <w:r>
              <w:rPr>
                <w:szCs w:val="21"/>
              </w:rPr>
              <w:t>+</w:t>
            </w:r>
            <w:r>
              <w:rPr>
                <w:szCs w:val="21"/>
              </w:rPr>
              <w:t>湿式电除尘</w:t>
            </w:r>
          </w:p>
        </w:tc>
        <w:tc>
          <w:tcPr>
            <w:tcW w:w="1589" w:type="dxa"/>
            <w:vAlign w:val="center"/>
          </w:tcPr>
          <w:p w:rsidR="00976169" w:rsidRDefault="00A05EDE">
            <w:pPr>
              <w:pStyle w:val="11"/>
              <w:spacing w:line="0" w:lineRule="atLeast"/>
              <w:ind w:firstLine="0"/>
              <w:jc w:val="center"/>
              <w:rPr>
                <w:szCs w:val="21"/>
              </w:rPr>
            </w:pPr>
            <w:r>
              <w:rPr>
                <w:szCs w:val="21"/>
              </w:rPr>
              <w:t>12</w:t>
            </w:r>
          </w:p>
        </w:tc>
        <w:tc>
          <w:tcPr>
            <w:tcW w:w="1589" w:type="dxa"/>
            <w:vMerge w:val="restart"/>
            <w:vAlign w:val="center"/>
          </w:tcPr>
          <w:p w:rsidR="00976169" w:rsidRDefault="00A05EDE">
            <w:pPr>
              <w:pStyle w:val="11"/>
              <w:spacing w:line="0" w:lineRule="atLeast"/>
              <w:ind w:firstLine="0"/>
              <w:jc w:val="center"/>
              <w:rPr>
                <w:szCs w:val="21"/>
              </w:rPr>
            </w:pPr>
            <w:r>
              <w:rPr>
                <w:szCs w:val="21"/>
              </w:rPr>
              <w:t>31</w:t>
            </w:r>
          </w:p>
        </w:tc>
        <w:tc>
          <w:tcPr>
            <w:tcW w:w="1835" w:type="dxa"/>
            <w:vAlign w:val="center"/>
          </w:tcPr>
          <w:p w:rsidR="00976169" w:rsidRDefault="00A05EDE">
            <w:pPr>
              <w:pStyle w:val="11"/>
              <w:spacing w:line="0" w:lineRule="atLeast"/>
              <w:ind w:firstLine="0"/>
              <w:jc w:val="center"/>
              <w:rPr>
                <w:szCs w:val="21"/>
              </w:rPr>
            </w:pPr>
            <w:r>
              <w:rPr>
                <w:szCs w:val="21"/>
              </w:rPr>
              <w:t>38.7</w:t>
            </w:r>
          </w:p>
        </w:tc>
      </w:tr>
      <w:tr w:rsidR="00976169">
        <w:trPr>
          <w:trHeight w:val="245"/>
          <w:jc w:val="center"/>
        </w:trPr>
        <w:tc>
          <w:tcPr>
            <w:tcW w:w="1665" w:type="dxa"/>
            <w:vAlign w:val="center"/>
          </w:tcPr>
          <w:p w:rsidR="00976169" w:rsidRDefault="00A05EDE">
            <w:pPr>
              <w:pStyle w:val="11"/>
              <w:spacing w:line="0" w:lineRule="atLeast"/>
              <w:ind w:firstLine="0"/>
              <w:jc w:val="center"/>
              <w:rPr>
                <w:szCs w:val="21"/>
              </w:rPr>
            </w:pPr>
            <w:r>
              <w:rPr>
                <w:szCs w:val="21"/>
              </w:rPr>
              <w:t>2</w:t>
            </w:r>
          </w:p>
        </w:tc>
        <w:tc>
          <w:tcPr>
            <w:tcW w:w="2733" w:type="dxa"/>
            <w:vAlign w:val="center"/>
          </w:tcPr>
          <w:p w:rsidR="00976169" w:rsidRDefault="00A05EDE">
            <w:pPr>
              <w:pStyle w:val="11"/>
              <w:spacing w:line="0" w:lineRule="atLeast"/>
              <w:ind w:firstLine="0"/>
              <w:jc w:val="center"/>
              <w:rPr>
                <w:szCs w:val="21"/>
              </w:rPr>
            </w:pPr>
            <w:r>
              <w:rPr>
                <w:szCs w:val="21"/>
              </w:rPr>
              <w:t>袋式除尘器</w:t>
            </w:r>
          </w:p>
        </w:tc>
        <w:tc>
          <w:tcPr>
            <w:tcW w:w="1589" w:type="dxa"/>
            <w:vAlign w:val="center"/>
          </w:tcPr>
          <w:p w:rsidR="00976169" w:rsidRDefault="00A05EDE">
            <w:pPr>
              <w:pStyle w:val="11"/>
              <w:spacing w:line="0" w:lineRule="atLeast"/>
              <w:ind w:firstLine="0"/>
              <w:jc w:val="center"/>
              <w:rPr>
                <w:szCs w:val="21"/>
              </w:rPr>
            </w:pPr>
            <w:r>
              <w:rPr>
                <w:szCs w:val="21"/>
              </w:rPr>
              <w:t>5</w:t>
            </w:r>
          </w:p>
        </w:tc>
        <w:tc>
          <w:tcPr>
            <w:tcW w:w="1589" w:type="dxa"/>
            <w:vMerge/>
            <w:vAlign w:val="center"/>
          </w:tcPr>
          <w:p w:rsidR="00976169" w:rsidRDefault="00976169">
            <w:pPr>
              <w:pStyle w:val="11"/>
              <w:spacing w:line="0" w:lineRule="atLeast"/>
              <w:ind w:firstLine="0"/>
              <w:jc w:val="center"/>
              <w:rPr>
                <w:szCs w:val="21"/>
              </w:rPr>
            </w:pPr>
          </w:p>
        </w:tc>
        <w:tc>
          <w:tcPr>
            <w:tcW w:w="1835" w:type="dxa"/>
            <w:vAlign w:val="center"/>
          </w:tcPr>
          <w:p w:rsidR="00976169" w:rsidRDefault="00A05EDE">
            <w:pPr>
              <w:pStyle w:val="11"/>
              <w:spacing w:line="0" w:lineRule="atLeast"/>
              <w:ind w:firstLine="0"/>
              <w:jc w:val="center"/>
              <w:rPr>
                <w:szCs w:val="21"/>
              </w:rPr>
            </w:pPr>
            <w:r>
              <w:rPr>
                <w:szCs w:val="21"/>
              </w:rPr>
              <w:t>16.1</w:t>
            </w:r>
          </w:p>
        </w:tc>
      </w:tr>
      <w:tr w:rsidR="00976169">
        <w:trPr>
          <w:trHeight w:val="248"/>
          <w:jc w:val="center"/>
        </w:trPr>
        <w:tc>
          <w:tcPr>
            <w:tcW w:w="1665" w:type="dxa"/>
            <w:vAlign w:val="center"/>
          </w:tcPr>
          <w:p w:rsidR="00976169" w:rsidRDefault="00A05EDE">
            <w:pPr>
              <w:pStyle w:val="11"/>
              <w:spacing w:line="0" w:lineRule="atLeast"/>
              <w:ind w:firstLine="0"/>
              <w:jc w:val="center"/>
              <w:rPr>
                <w:szCs w:val="21"/>
              </w:rPr>
            </w:pPr>
            <w:r>
              <w:rPr>
                <w:szCs w:val="21"/>
              </w:rPr>
              <w:t>3</w:t>
            </w:r>
          </w:p>
        </w:tc>
        <w:tc>
          <w:tcPr>
            <w:tcW w:w="2733" w:type="dxa"/>
            <w:vAlign w:val="center"/>
          </w:tcPr>
          <w:p w:rsidR="00976169" w:rsidRDefault="00A05EDE">
            <w:pPr>
              <w:pStyle w:val="11"/>
              <w:spacing w:line="0" w:lineRule="atLeast"/>
              <w:ind w:firstLine="0"/>
              <w:jc w:val="center"/>
              <w:rPr>
                <w:szCs w:val="21"/>
              </w:rPr>
            </w:pPr>
            <w:r>
              <w:rPr>
                <w:szCs w:val="21"/>
              </w:rPr>
              <w:t>静电除尘</w:t>
            </w:r>
            <w:r>
              <w:rPr>
                <w:szCs w:val="21"/>
              </w:rPr>
              <w:t>+</w:t>
            </w:r>
            <w:r>
              <w:rPr>
                <w:szCs w:val="21"/>
              </w:rPr>
              <w:t>袋式除尘</w:t>
            </w:r>
          </w:p>
        </w:tc>
        <w:tc>
          <w:tcPr>
            <w:tcW w:w="1589" w:type="dxa"/>
            <w:vAlign w:val="center"/>
          </w:tcPr>
          <w:p w:rsidR="00976169" w:rsidRDefault="00A05EDE">
            <w:pPr>
              <w:pStyle w:val="11"/>
              <w:spacing w:line="0" w:lineRule="atLeast"/>
              <w:ind w:firstLine="0"/>
              <w:jc w:val="center"/>
              <w:rPr>
                <w:szCs w:val="21"/>
              </w:rPr>
            </w:pPr>
            <w:r>
              <w:rPr>
                <w:szCs w:val="21"/>
              </w:rPr>
              <w:t>4</w:t>
            </w:r>
          </w:p>
        </w:tc>
        <w:tc>
          <w:tcPr>
            <w:tcW w:w="1589" w:type="dxa"/>
            <w:vMerge/>
            <w:vAlign w:val="center"/>
          </w:tcPr>
          <w:p w:rsidR="00976169" w:rsidRDefault="00976169">
            <w:pPr>
              <w:pStyle w:val="11"/>
              <w:spacing w:line="0" w:lineRule="atLeast"/>
              <w:ind w:firstLine="0"/>
              <w:jc w:val="center"/>
              <w:rPr>
                <w:szCs w:val="21"/>
              </w:rPr>
            </w:pPr>
          </w:p>
        </w:tc>
        <w:tc>
          <w:tcPr>
            <w:tcW w:w="1835" w:type="dxa"/>
            <w:vAlign w:val="center"/>
          </w:tcPr>
          <w:p w:rsidR="00976169" w:rsidRDefault="00A05EDE">
            <w:pPr>
              <w:pStyle w:val="11"/>
              <w:spacing w:line="0" w:lineRule="atLeast"/>
              <w:ind w:firstLine="0"/>
              <w:jc w:val="center"/>
              <w:rPr>
                <w:szCs w:val="21"/>
              </w:rPr>
            </w:pPr>
            <w:r>
              <w:rPr>
                <w:szCs w:val="21"/>
              </w:rPr>
              <w:t>12.9</w:t>
            </w:r>
          </w:p>
        </w:tc>
      </w:tr>
      <w:tr w:rsidR="00976169">
        <w:trPr>
          <w:trHeight w:val="239"/>
          <w:jc w:val="center"/>
        </w:trPr>
        <w:tc>
          <w:tcPr>
            <w:tcW w:w="1665" w:type="dxa"/>
            <w:vAlign w:val="center"/>
          </w:tcPr>
          <w:p w:rsidR="00976169" w:rsidRDefault="00A05EDE">
            <w:pPr>
              <w:pStyle w:val="11"/>
              <w:spacing w:line="0" w:lineRule="atLeast"/>
              <w:ind w:firstLine="0"/>
              <w:jc w:val="center"/>
              <w:rPr>
                <w:szCs w:val="21"/>
              </w:rPr>
            </w:pPr>
            <w:r>
              <w:rPr>
                <w:szCs w:val="21"/>
              </w:rPr>
              <w:t>4</w:t>
            </w:r>
          </w:p>
        </w:tc>
        <w:tc>
          <w:tcPr>
            <w:tcW w:w="2733" w:type="dxa"/>
            <w:vAlign w:val="center"/>
          </w:tcPr>
          <w:p w:rsidR="00976169" w:rsidRDefault="00A05EDE">
            <w:pPr>
              <w:pStyle w:val="11"/>
              <w:spacing w:line="0" w:lineRule="atLeast"/>
              <w:ind w:firstLine="0"/>
              <w:jc w:val="center"/>
              <w:rPr>
                <w:szCs w:val="21"/>
              </w:rPr>
            </w:pPr>
            <w:r>
              <w:rPr>
                <w:szCs w:val="21"/>
              </w:rPr>
              <w:t>静电除尘</w:t>
            </w:r>
          </w:p>
        </w:tc>
        <w:tc>
          <w:tcPr>
            <w:tcW w:w="1589" w:type="dxa"/>
            <w:vAlign w:val="center"/>
          </w:tcPr>
          <w:p w:rsidR="00976169" w:rsidRDefault="00A05EDE">
            <w:pPr>
              <w:pStyle w:val="11"/>
              <w:spacing w:line="0" w:lineRule="atLeast"/>
              <w:ind w:firstLine="0"/>
              <w:jc w:val="center"/>
              <w:rPr>
                <w:szCs w:val="21"/>
              </w:rPr>
            </w:pPr>
            <w:r>
              <w:rPr>
                <w:szCs w:val="21"/>
              </w:rPr>
              <w:t>2</w:t>
            </w:r>
          </w:p>
        </w:tc>
        <w:tc>
          <w:tcPr>
            <w:tcW w:w="1589" w:type="dxa"/>
            <w:vMerge/>
            <w:vAlign w:val="center"/>
          </w:tcPr>
          <w:p w:rsidR="00976169" w:rsidRDefault="00976169">
            <w:pPr>
              <w:pStyle w:val="11"/>
              <w:spacing w:line="0" w:lineRule="atLeast"/>
              <w:ind w:firstLine="0"/>
              <w:jc w:val="center"/>
              <w:rPr>
                <w:szCs w:val="21"/>
              </w:rPr>
            </w:pPr>
          </w:p>
        </w:tc>
        <w:tc>
          <w:tcPr>
            <w:tcW w:w="1835" w:type="dxa"/>
            <w:vAlign w:val="center"/>
          </w:tcPr>
          <w:p w:rsidR="00976169" w:rsidRDefault="00A05EDE">
            <w:pPr>
              <w:pStyle w:val="11"/>
              <w:spacing w:line="0" w:lineRule="atLeast"/>
              <w:ind w:firstLine="0"/>
              <w:jc w:val="center"/>
              <w:rPr>
                <w:szCs w:val="21"/>
              </w:rPr>
            </w:pPr>
            <w:r>
              <w:rPr>
                <w:szCs w:val="21"/>
              </w:rPr>
              <w:t>6.5</w:t>
            </w:r>
          </w:p>
        </w:tc>
      </w:tr>
      <w:tr w:rsidR="00976169">
        <w:trPr>
          <w:trHeight w:val="101"/>
          <w:jc w:val="center"/>
        </w:trPr>
        <w:tc>
          <w:tcPr>
            <w:tcW w:w="1665" w:type="dxa"/>
            <w:vAlign w:val="center"/>
          </w:tcPr>
          <w:p w:rsidR="00976169" w:rsidRDefault="00A05EDE">
            <w:pPr>
              <w:pStyle w:val="11"/>
              <w:spacing w:line="0" w:lineRule="atLeast"/>
              <w:ind w:firstLine="0"/>
              <w:jc w:val="center"/>
              <w:rPr>
                <w:szCs w:val="21"/>
              </w:rPr>
            </w:pPr>
            <w:r>
              <w:rPr>
                <w:szCs w:val="21"/>
              </w:rPr>
              <w:t>5</w:t>
            </w:r>
          </w:p>
        </w:tc>
        <w:tc>
          <w:tcPr>
            <w:tcW w:w="2733" w:type="dxa"/>
            <w:vAlign w:val="center"/>
          </w:tcPr>
          <w:p w:rsidR="00976169" w:rsidRDefault="00A05EDE">
            <w:pPr>
              <w:pStyle w:val="11"/>
              <w:spacing w:line="0" w:lineRule="atLeast"/>
              <w:ind w:firstLine="0"/>
              <w:jc w:val="center"/>
              <w:rPr>
                <w:szCs w:val="21"/>
              </w:rPr>
            </w:pPr>
            <w:r>
              <w:rPr>
                <w:szCs w:val="21"/>
              </w:rPr>
              <w:t>湿式电除尘</w:t>
            </w:r>
          </w:p>
        </w:tc>
        <w:tc>
          <w:tcPr>
            <w:tcW w:w="1589" w:type="dxa"/>
            <w:vAlign w:val="center"/>
          </w:tcPr>
          <w:p w:rsidR="00976169" w:rsidRDefault="00A05EDE">
            <w:pPr>
              <w:pStyle w:val="11"/>
              <w:spacing w:line="0" w:lineRule="atLeast"/>
              <w:ind w:firstLine="0"/>
              <w:jc w:val="center"/>
              <w:rPr>
                <w:szCs w:val="21"/>
              </w:rPr>
            </w:pPr>
            <w:r>
              <w:rPr>
                <w:szCs w:val="21"/>
              </w:rPr>
              <w:t>3</w:t>
            </w:r>
          </w:p>
        </w:tc>
        <w:tc>
          <w:tcPr>
            <w:tcW w:w="1589" w:type="dxa"/>
            <w:vMerge/>
            <w:vAlign w:val="center"/>
          </w:tcPr>
          <w:p w:rsidR="00976169" w:rsidRDefault="00976169">
            <w:pPr>
              <w:pStyle w:val="11"/>
              <w:spacing w:line="0" w:lineRule="atLeast"/>
              <w:ind w:firstLine="0"/>
              <w:jc w:val="center"/>
              <w:rPr>
                <w:szCs w:val="21"/>
              </w:rPr>
            </w:pPr>
          </w:p>
        </w:tc>
        <w:tc>
          <w:tcPr>
            <w:tcW w:w="1835" w:type="dxa"/>
            <w:vAlign w:val="center"/>
          </w:tcPr>
          <w:p w:rsidR="00976169" w:rsidRDefault="00A05EDE">
            <w:pPr>
              <w:pStyle w:val="11"/>
              <w:spacing w:line="0" w:lineRule="atLeast"/>
              <w:ind w:firstLine="0"/>
              <w:jc w:val="center"/>
              <w:rPr>
                <w:szCs w:val="21"/>
              </w:rPr>
            </w:pPr>
            <w:r>
              <w:rPr>
                <w:szCs w:val="21"/>
              </w:rPr>
              <w:t>9.7</w:t>
            </w:r>
          </w:p>
        </w:tc>
      </w:tr>
      <w:tr w:rsidR="00976169">
        <w:trPr>
          <w:trHeight w:val="91"/>
          <w:jc w:val="center"/>
        </w:trPr>
        <w:tc>
          <w:tcPr>
            <w:tcW w:w="1665" w:type="dxa"/>
            <w:vAlign w:val="center"/>
          </w:tcPr>
          <w:p w:rsidR="00976169" w:rsidRDefault="00A05EDE">
            <w:pPr>
              <w:pStyle w:val="11"/>
              <w:spacing w:line="0" w:lineRule="atLeast"/>
              <w:ind w:firstLine="0"/>
              <w:jc w:val="center"/>
              <w:rPr>
                <w:szCs w:val="21"/>
              </w:rPr>
            </w:pPr>
            <w:r>
              <w:rPr>
                <w:szCs w:val="21"/>
              </w:rPr>
              <w:t>6</w:t>
            </w:r>
          </w:p>
        </w:tc>
        <w:tc>
          <w:tcPr>
            <w:tcW w:w="2733" w:type="dxa"/>
            <w:vAlign w:val="center"/>
          </w:tcPr>
          <w:p w:rsidR="00976169" w:rsidRDefault="00A05EDE">
            <w:pPr>
              <w:pStyle w:val="11"/>
              <w:spacing w:line="0" w:lineRule="atLeast"/>
              <w:ind w:firstLine="0"/>
              <w:jc w:val="center"/>
              <w:rPr>
                <w:szCs w:val="21"/>
              </w:rPr>
            </w:pPr>
            <w:r>
              <w:rPr>
                <w:szCs w:val="21"/>
              </w:rPr>
              <w:t>袋式除尘</w:t>
            </w:r>
            <w:r>
              <w:rPr>
                <w:szCs w:val="21"/>
              </w:rPr>
              <w:t>+</w:t>
            </w:r>
            <w:r>
              <w:rPr>
                <w:szCs w:val="21"/>
              </w:rPr>
              <w:t>湿式电除尘</w:t>
            </w:r>
          </w:p>
        </w:tc>
        <w:tc>
          <w:tcPr>
            <w:tcW w:w="1589" w:type="dxa"/>
            <w:vAlign w:val="center"/>
          </w:tcPr>
          <w:p w:rsidR="00976169" w:rsidRDefault="00A05EDE">
            <w:pPr>
              <w:pStyle w:val="11"/>
              <w:spacing w:line="0" w:lineRule="atLeast"/>
              <w:ind w:firstLine="0"/>
              <w:jc w:val="center"/>
              <w:rPr>
                <w:szCs w:val="21"/>
              </w:rPr>
            </w:pPr>
            <w:r>
              <w:rPr>
                <w:szCs w:val="21"/>
              </w:rPr>
              <w:t>5</w:t>
            </w:r>
          </w:p>
        </w:tc>
        <w:tc>
          <w:tcPr>
            <w:tcW w:w="1589" w:type="dxa"/>
            <w:vMerge/>
            <w:vAlign w:val="center"/>
          </w:tcPr>
          <w:p w:rsidR="00976169" w:rsidRDefault="00976169">
            <w:pPr>
              <w:pStyle w:val="11"/>
              <w:spacing w:line="0" w:lineRule="atLeast"/>
              <w:ind w:firstLine="0"/>
              <w:jc w:val="center"/>
              <w:rPr>
                <w:szCs w:val="21"/>
              </w:rPr>
            </w:pPr>
          </w:p>
        </w:tc>
        <w:tc>
          <w:tcPr>
            <w:tcW w:w="1835" w:type="dxa"/>
            <w:vAlign w:val="center"/>
          </w:tcPr>
          <w:p w:rsidR="00976169" w:rsidRDefault="00A05EDE">
            <w:pPr>
              <w:pStyle w:val="11"/>
              <w:spacing w:line="0" w:lineRule="atLeast"/>
              <w:ind w:firstLine="0"/>
              <w:jc w:val="center"/>
              <w:rPr>
                <w:szCs w:val="21"/>
              </w:rPr>
            </w:pPr>
            <w:r>
              <w:rPr>
                <w:szCs w:val="21"/>
              </w:rPr>
              <w:t>16.1</w:t>
            </w:r>
          </w:p>
        </w:tc>
      </w:tr>
    </w:tbl>
    <w:p w:rsidR="00976169" w:rsidRDefault="00A05EDE">
      <w:pPr>
        <w:spacing w:line="480" w:lineRule="exact"/>
        <w:ind w:firstLineChars="200" w:firstLine="480"/>
        <w:rPr>
          <w:kern w:val="0"/>
          <w:sz w:val="24"/>
        </w:rPr>
      </w:pPr>
      <w:r>
        <w:rPr>
          <w:kern w:val="0"/>
          <w:sz w:val="24"/>
        </w:rPr>
        <w:t>熔窑烟气颗粒物共统计了</w:t>
      </w:r>
      <w:r>
        <w:rPr>
          <w:kern w:val="0"/>
          <w:sz w:val="24"/>
        </w:rPr>
        <w:t>31</w:t>
      </w:r>
      <w:r>
        <w:rPr>
          <w:kern w:val="0"/>
          <w:sz w:val="24"/>
        </w:rPr>
        <w:t>个样本，治理措施涉及静电除尘、湿式电除尘和袋式除尘，其中</w:t>
      </w:r>
      <w:r>
        <w:rPr>
          <w:kern w:val="0"/>
          <w:sz w:val="24"/>
        </w:rPr>
        <w:t>21</w:t>
      </w:r>
      <w:r>
        <w:rPr>
          <w:kern w:val="0"/>
          <w:sz w:val="24"/>
        </w:rPr>
        <w:t>家企业，</w:t>
      </w:r>
      <w:r>
        <w:rPr>
          <w:kern w:val="0"/>
          <w:sz w:val="24"/>
        </w:rPr>
        <w:t>67.7%</w:t>
      </w:r>
      <w:r>
        <w:rPr>
          <w:kern w:val="0"/>
          <w:sz w:val="24"/>
        </w:rPr>
        <w:t>使用的两级治理措施。在所有的治理措施中，静电除尘</w:t>
      </w:r>
      <w:r>
        <w:rPr>
          <w:kern w:val="0"/>
          <w:sz w:val="24"/>
        </w:rPr>
        <w:t>+</w:t>
      </w:r>
      <w:r>
        <w:rPr>
          <w:kern w:val="0"/>
          <w:sz w:val="24"/>
        </w:rPr>
        <w:t>湿式电除尘使用最广泛，占</w:t>
      </w:r>
      <w:r>
        <w:rPr>
          <w:kern w:val="0"/>
          <w:sz w:val="24"/>
        </w:rPr>
        <w:t>38.7%</w:t>
      </w:r>
      <w:r>
        <w:rPr>
          <w:kern w:val="0"/>
          <w:sz w:val="24"/>
        </w:rPr>
        <w:t>。</w:t>
      </w:r>
    </w:p>
    <w:p w:rsidR="00976169" w:rsidRDefault="00A05EDE">
      <w:pPr>
        <w:spacing w:line="360" w:lineRule="auto"/>
        <w:jc w:val="center"/>
        <w:rPr>
          <w:sz w:val="24"/>
        </w:rPr>
      </w:pPr>
      <w:r>
        <w:rPr>
          <w:sz w:val="24"/>
        </w:rPr>
        <w:t>表</w:t>
      </w:r>
      <w:r>
        <w:rPr>
          <w:sz w:val="24"/>
        </w:rPr>
        <w:t xml:space="preserve">4-6  </w:t>
      </w:r>
      <w:r>
        <w:rPr>
          <w:rFonts w:hint="eastAsia"/>
          <w:sz w:val="24"/>
        </w:rPr>
        <w:t>省内</w:t>
      </w:r>
      <w:r>
        <w:rPr>
          <w:sz w:val="24"/>
        </w:rPr>
        <w:t>平板玻璃企业熔窑烟气二氧化硫治理措施统计</w:t>
      </w:r>
    </w:p>
    <w:tbl>
      <w:tblPr>
        <w:tblW w:w="74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320"/>
        <w:gridCol w:w="2166"/>
        <w:gridCol w:w="1259"/>
        <w:gridCol w:w="1259"/>
        <w:gridCol w:w="1455"/>
      </w:tblGrid>
      <w:tr w:rsidR="00976169">
        <w:trPr>
          <w:trHeight w:val="220"/>
          <w:jc w:val="center"/>
        </w:trPr>
        <w:tc>
          <w:tcPr>
            <w:tcW w:w="1320" w:type="dxa"/>
            <w:vAlign w:val="center"/>
          </w:tcPr>
          <w:p w:rsidR="00976169" w:rsidRDefault="00A05EDE">
            <w:pPr>
              <w:pStyle w:val="11"/>
              <w:spacing w:line="0" w:lineRule="atLeast"/>
              <w:ind w:firstLine="0"/>
              <w:jc w:val="center"/>
              <w:rPr>
                <w:b/>
                <w:szCs w:val="21"/>
              </w:rPr>
            </w:pPr>
            <w:r>
              <w:rPr>
                <w:b/>
                <w:szCs w:val="21"/>
              </w:rPr>
              <w:t>序号</w:t>
            </w:r>
          </w:p>
        </w:tc>
        <w:tc>
          <w:tcPr>
            <w:tcW w:w="2166" w:type="dxa"/>
            <w:vAlign w:val="center"/>
          </w:tcPr>
          <w:p w:rsidR="00976169" w:rsidRDefault="00A05EDE">
            <w:pPr>
              <w:pStyle w:val="11"/>
              <w:spacing w:line="0" w:lineRule="atLeast"/>
              <w:ind w:firstLine="0"/>
              <w:jc w:val="center"/>
              <w:rPr>
                <w:b/>
                <w:szCs w:val="21"/>
              </w:rPr>
            </w:pPr>
            <w:r>
              <w:rPr>
                <w:b/>
                <w:szCs w:val="21"/>
              </w:rPr>
              <w:t>治理措施</w:t>
            </w:r>
          </w:p>
        </w:tc>
        <w:tc>
          <w:tcPr>
            <w:tcW w:w="1259" w:type="dxa"/>
            <w:vAlign w:val="center"/>
          </w:tcPr>
          <w:p w:rsidR="00976169" w:rsidRDefault="00A05EDE">
            <w:pPr>
              <w:pStyle w:val="11"/>
              <w:spacing w:line="0" w:lineRule="atLeast"/>
              <w:ind w:firstLine="0"/>
              <w:jc w:val="center"/>
              <w:rPr>
                <w:b/>
                <w:szCs w:val="21"/>
              </w:rPr>
            </w:pPr>
            <w:r>
              <w:rPr>
                <w:b/>
                <w:szCs w:val="21"/>
              </w:rPr>
              <w:t>样本数</w:t>
            </w:r>
          </w:p>
        </w:tc>
        <w:tc>
          <w:tcPr>
            <w:tcW w:w="1259" w:type="dxa"/>
            <w:vAlign w:val="center"/>
          </w:tcPr>
          <w:p w:rsidR="00976169" w:rsidRDefault="00A05EDE">
            <w:pPr>
              <w:pStyle w:val="11"/>
              <w:spacing w:line="0" w:lineRule="atLeast"/>
              <w:ind w:firstLine="0"/>
              <w:jc w:val="center"/>
              <w:rPr>
                <w:b/>
                <w:szCs w:val="21"/>
              </w:rPr>
            </w:pPr>
            <w:r>
              <w:rPr>
                <w:b/>
                <w:szCs w:val="21"/>
              </w:rPr>
              <w:t>样本总数</w:t>
            </w:r>
          </w:p>
        </w:tc>
        <w:tc>
          <w:tcPr>
            <w:tcW w:w="1455" w:type="dxa"/>
            <w:vAlign w:val="center"/>
          </w:tcPr>
          <w:p w:rsidR="00976169" w:rsidRDefault="00A05EDE">
            <w:pPr>
              <w:pStyle w:val="11"/>
              <w:spacing w:line="0" w:lineRule="atLeast"/>
              <w:ind w:firstLine="0"/>
              <w:jc w:val="center"/>
              <w:rPr>
                <w:b/>
                <w:szCs w:val="21"/>
              </w:rPr>
            </w:pPr>
            <w:r>
              <w:rPr>
                <w:b/>
                <w:szCs w:val="21"/>
              </w:rPr>
              <w:t>所占比例（</w:t>
            </w:r>
            <w:r>
              <w:rPr>
                <w:b/>
                <w:szCs w:val="21"/>
              </w:rPr>
              <w:t>%</w:t>
            </w:r>
            <w:r>
              <w:rPr>
                <w:b/>
                <w:szCs w:val="21"/>
              </w:rPr>
              <w:t>）</w:t>
            </w:r>
          </w:p>
        </w:tc>
      </w:tr>
      <w:tr w:rsidR="00976169">
        <w:trPr>
          <w:trHeight w:val="224"/>
          <w:jc w:val="center"/>
        </w:trPr>
        <w:tc>
          <w:tcPr>
            <w:tcW w:w="1320" w:type="dxa"/>
            <w:vAlign w:val="center"/>
          </w:tcPr>
          <w:p w:rsidR="00976169" w:rsidRDefault="00A05EDE">
            <w:pPr>
              <w:pStyle w:val="11"/>
              <w:spacing w:line="0" w:lineRule="atLeast"/>
              <w:ind w:firstLine="0"/>
              <w:jc w:val="center"/>
              <w:rPr>
                <w:szCs w:val="21"/>
              </w:rPr>
            </w:pPr>
            <w:r>
              <w:rPr>
                <w:szCs w:val="21"/>
              </w:rPr>
              <w:t>1</w:t>
            </w:r>
          </w:p>
        </w:tc>
        <w:tc>
          <w:tcPr>
            <w:tcW w:w="2166" w:type="dxa"/>
            <w:vAlign w:val="center"/>
          </w:tcPr>
          <w:p w:rsidR="00976169" w:rsidRDefault="00A05EDE">
            <w:pPr>
              <w:pStyle w:val="11"/>
              <w:spacing w:line="0" w:lineRule="atLeast"/>
              <w:ind w:firstLine="0"/>
              <w:jc w:val="center"/>
              <w:rPr>
                <w:szCs w:val="21"/>
              </w:rPr>
            </w:pPr>
            <w:r>
              <w:rPr>
                <w:szCs w:val="21"/>
              </w:rPr>
              <w:t>石灰石</w:t>
            </w:r>
            <w:r>
              <w:rPr>
                <w:szCs w:val="21"/>
              </w:rPr>
              <w:t>-</w:t>
            </w:r>
            <w:r>
              <w:rPr>
                <w:szCs w:val="21"/>
              </w:rPr>
              <w:t>石膏法</w:t>
            </w:r>
          </w:p>
        </w:tc>
        <w:tc>
          <w:tcPr>
            <w:tcW w:w="1259" w:type="dxa"/>
            <w:vAlign w:val="center"/>
          </w:tcPr>
          <w:p w:rsidR="00976169" w:rsidRDefault="00A05EDE">
            <w:pPr>
              <w:pStyle w:val="11"/>
              <w:spacing w:line="0" w:lineRule="atLeast"/>
              <w:ind w:firstLine="0"/>
              <w:jc w:val="center"/>
              <w:rPr>
                <w:szCs w:val="21"/>
              </w:rPr>
            </w:pPr>
            <w:r>
              <w:rPr>
                <w:szCs w:val="21"/>
              </w:rPr>
              <w:t>11</w:t>
            </w:r>
          </w:p>
        </w:tc>
        <w:tc>
          <w:tcPr>
            <w:tcW w:w="1259" w:type="dxa"/>
            <w:vMerge w:val="restart"/>
            <w:vAlign w:val="center"/>
          </w:tcPr>
          <w:p w:rsidR="00976169" w:rsidRDefault="00A05EDE">
            <w:pPr>
              <w:pStyle w:val="11"/>
              <w:spacing w:line="0" w:lineRule="atLeast"/>
              <w:ind w:firstLine="0"/>
              <w:jc w:val="center"/>
              <w:rPr>
                <w:szCs w:val="21"/>
              </w:rPr>
            </w:pPr>
            <w:r>
              <w:rPr>
                <w:szCs w:val="21"/>
              </w:rPr>
              <w:t>33</w:t>
            </w:r>
          </w:p>
        </w:tc>
        <w:tc>
          <w:tcPr>
            <w:tcW w:w="1455" w:type="dxa"/>
            <w:vAlign w:val="center"/>
          </w:tcPr>
          <w:p w:rsidR="00976169" w:rsidRDefault="00A05EDE">
            <w:pPr>
              <w:pStyle w:val="11"/>
              <w:spacing w:line="0" w:lineRule="atLeast"/>
              <w:ind w:firstLine="0"/>
              <w:jc w:val="center"/>
              <w:rPr>
                <w:szCs w:val="21"/>
              </w:rPr>
            </w:pPr>
            <w:r>
              <w:rPr>
                <w:szCs w:val="21"/>
              </w:rPr>
              <w:t>33.3</w:t>
            </w:r>
          </w:p>
        </w:tc>
      </w:tr>
      <w:tr w:rsidR="00976169">
        <w:trPr>
          <w:trHeight w:val="215"/>
          <w:jc w:val="center"/>
        </w:trPr>
        <w:tc>
          <w:tcPr>
            <w:tcW w:w="1320" w:type="dxa"/>
            <w:vAlign w:val="center"/>
          </w:tcPr>
          <w:p w:rsidR="00976169" w:rsidRDefault="00A05EDE">
            <w:pPr>
              <w:pStyle w:val="11"/>
              <w:spacing w:line="0" w:lineRule="atLeast"/>
              <w:ind w:firstLine="0"/>
              <w:jc w:val="center"/>
              <w:rPr>
                <w:szCs w:val="21"/>
              </w:rPr>
            </w:pPr>
            <w:r>
              <w:rPr>
                <w:szCs w:val="21"/>
              </w:rPr>
              <w:t>2</w:t>
            </w:r>
          </w:p>
        </w:tc>
        <w:tc>
          <w:tcPr>
            <w:tcW w:w="2166" w:type="dxa"/>
            <w:vAlign w:val="center"/>
          </w:tcPr>
          <w:p w:rsidR="00976169" w:rsidRDefault="00A05EDE">
            <w:pPr>
              <w:pStyle w:val="11"/>
              <w:spacing w:line="0" w:lineRule="atLeast"/>
              <w:ind w:firstLine="0"/>
              <w:jc w:val="center"/>
              <w:rPr>
                <w:szCs w:val="21"/>
              </w:rPr>
            </w:pPr>
            <w:r>
              <w:rPr>
                <w:szCs w:val="21"/>
              </w:rPr>
              <w:t>烟气循环流化床</w:t>
            </w:r>
          </w:p>
        </w:tc>
        <w:tc>
          <w:tcPr>
            <w:tcW w:w="1259" w:type="dxa"/>
            <w:vAlign w:val="center"/>
          </w:tcPr>
          <w:p w:rsidR="00976169" w:rsidRDefault="00A05EDE">
            <w:pPr>
              <w:pStyle w:val="11"/>
              <w:spacing w:line="0" w:lineRule="atLeast"/>
              <w:ind w:firstLine="0"/>
              <w:jc w:val="center"/>
              <w:rPr>
                <w:szCs w:val="21"/>
              </w:rPr>
            </w:pPr>
            <w:r>
              <w:rPr>
                <w:szCs w:val="21"/>
              </w:rPr>
              <w:t>4</w:t>
            </w:r>
          </w:p>
        </w:tc>
        <w:tc>
          <w:tcPr>
            <w:tcW w:w="1259" w:type="dxa"/>
            <w:vMerge/>
            <w:vAlign w:val="center"/>
          </w:tcPr>
          <w:p w:rsidR="00976169" w:rsidRDefault="00976169">
            <w:pPr>
              <w:pStyle w:val="11"/>
              <w:spacing w:line="0" w:lineRule="atLeast"/>
              <w:ind w:firstLine="0"/>
              <w:jc w:val="center"/>
              <w:rPr>
                <w:szCs w:val="21"/>
              </w:rPr>
            </w:pPr>
          </w:p>
        </w:tc>
        <w:tc>
          <w:tcPr>
            <w:tcW w:w="1455" w:type="dxa"/>
            <w:vAlign w:val="center"/>
          </w:tcPr>
          <w:p w:rsidR="00976169" w:rsidRDefault="00A05EDE">
            <w:pPr>
              <w:pStyle w:val="11"/>
              <w:spacing w:line="0" w:lineRule="atLeast"/>
              <w:ind w:firstLine="0"/>
              <w:jc w:val="center"/>
              <w:rPr>
                <w:szCs w:val="21"/>
              </w:rPr>
            </w:pPr>
            <w:r>
              <w:rPr>
                <w:szCs w:val="21"/>
              </w:rPr>
              <w:t>12.1</w:t>
            </w:r>
          </w:p>
        </w:tc>
      </w:tr>
      <w:tr w:rsidR="00976169">
        <w:trPr>
          <w:trHeight w:val="204"/>
          <w:jc w:val="center"/>
        </w:trPr>
        <w:tc>
          <w:tcPr>
            <w:tcW w:w="1320" w:type="dxa"/>
            <w:vAlign w:val="center"/>
          </w:tcPr>
          <w:p w:rsidR="00976169" w:rsidRDefault="00A05EDE">
            <w:pPr>
              <w:pStyle w:val="11"/>
              <w:spacing w:line="0" w:lineRule="atLeast"/>
              <w:ind w:firstLine="0"/>
              <w:jc w:val="center"/>
              <w:rPr>
                <w:szCs w:val="21"/>
              </w:rPr>
            </w:pPr>
            <w:r>
              <w:rPr>
                <w:szCs w:val="21"/>
              </w:rPr>
              <w:t>3</w:t>
            </w:r>
          </w:p>
        </w:tc>
        <w:tc>
          <w:tcPr>
            <w:tcW w:w="2166" w:type="dxa"/>
            <w:vAlign w:val="center"/>
          </w:tcPr>
          <w:p w:rsidR="00976169" w:rsidRDefault="00A05EDE">
            <w:pPr>
              <w:pStyle w:val="11"/>
              <w:spacing w:line="0" w:lineRule="atLeast"/>
              <w:ind w:firstLine="0"/>
              <w:jc w:val="center"/>
              <w:rPr>
                <w:szCs w:val="21"/>
              </w:rPr>
            </w:pPr>
            <w:r>
              <w:rPr>
                <w:szCs w:val="21"/>
              </w:rPr>
              <w:t>RSD</w:t>
            </w:r>
            <w:r>
              <w:rPr>
                <w:szCs w:val="21"/>
              </w:rPr>
              <w:t>半干法</w:t>
            </w:r>
          </w:p>
        </w:tc>
        <w:tc>
          <w:tcPr>
            <w:tcW w:w="1259" w:type="dxa"/>
            <w:vAlign w:val="center"/>
          </w:tcPr>
          <w:p w:rsidR="00976169" w:rsidRDefault="00A05EDE">
            <w:pPr>
              <w:pStyle w:val="11"/>
              <w:spacing w:line="0" w:lineRule="atLeast"/>
              <w:ind w:firstLine="0"/>
              <w:jc w:val="center"/>
              <w:rPr>
                <w:szCs w:val="21"/>
              </w:rPr>
            </w:pPr>
            <w:r>
              <w:rPr>
                <w:szCs w:val="21"/>
              </w:rPr>
              <w:t>4</w:t>
            </w:r>
          </w:p>
        </w:tc>
        <w:tc>
          <w:tcPr>
            <w:tcW w:w="1259" w:type="dxa"/>
            <w:vMerge/>
            <w:vAlign w:val="center"/>
          </w:tcPr>
          <w:p w:rsidR="00976169" w:rsidRDefault="00976169">
            <w:pPr>
              <w:pStyle w:val="11"/>
              <w:spacing w:line="0" w:lineRule="atLeast"/>
              <w:ind w:firstLine="0"/>
              <w:jc w:val="center"/>
              <w:rPr>
                <w:szCs w:val="21"/>
              </w:rPr>
            </w:pPr>
          </w:p>
        </w:tc>
        <w:tc>
          <w:tcPr>
            <w:tcW w:w="1455" w:type="dxa"/>
            <w:vAlign w:val="center"/>
          </w:tcPr>
          <w:p w:rsidR="00976169" w:rsidRDefault="00A05EDE">
            <w:pPr>
              <w:pStyle w:val="11"/>
              <w:spacing w:line="0" w:lineRule="atLeast"/>
              <w:ind w:firstLine="0"/>
              <w:jc w:val="center"/>
              <w:rPr>
                <w:szCs w:val="21"/>
              </w:rPr>
            </w:pPr>
            <w:r>
              <w:rPr>
                <w:szCs w:val="21"/>
              </w:rPr>
              <w:t>12.1</w:t>
            </w:r>
          </w:p>
        </w:tc>
      </w:tr>
      <w:tr w:rsidR="00976169">
        <w:trPr>
          <w:trHeight w:val="209"/>
          <w:jc w:val="center"/>
        </w:trPr>
        <w:tc>
          <w:tcPr>
            <w:tcW w:w="1320" w:type="dxa"/>
            <w:vAlign w:val="center"/>
          </w:tcPr>
          <w:p w:rsidR="00976169" w:rsidRDefault="00A05EDE">
            <w:pPr>
              <w:pStyle w:val="11"/>
              <w:spacing w:line="0" w:lineRule="atLeast"/>
              <w:ind w:firstLine="0"/>
              <w:jc w:val="center"/>
              <w:rPr>
                <w:szCs w:val="21"/>
              </w:rPr>
            </w:pPr>
            <w:r>
              <w:rPr>
                <w:szCs w:val="21"/>
              </w:rPr>
              <w:t>4</w:t>
            </w:r>
          </w:p>
        </w:tc>
        <w:tc>
          <w:tcPr>
            <w:tcW w:w="2166" w:type="dxa"/>
            <w:vAlign w:val="center"/>
          </w:tcPr>
          <w:p w:rsidR="00976169" w:rsidRDefault="00A05EDE">
            <w:pPr>
              <w:pStyle w:val="11"/>
              <w:spacing w:line="0" w:lineRule="atLeast"/>
              <w:ind w:firstLine="0"/>
              <w:jc w:val="center"/>
              <w:rPr>
                <w:szCs w:val="21"/>
              </w:rPr>
            </w:pPr>
            <w:r>
              <w:rPr>
                <w:szCs w:val="21"/>
              </w:rPr>
              <w:t>双碱法</w:t>
            </w:r>
          </w:p>
        </w:tc>
        <w:tc>
          <w:tcPr>
            <w:tcW w:w="1259" w:type="dxa"/>
            <w:vAlign w:val="center"/>
          </w:tcPr>
          <w:p w:rsidR="00976169" w:rsidRDefault="00A05EDE">
            <w:pPr>
              <w:pStyle w:val="11"/>
              <w:spacing w:line="0" w:lineRule="atLeast"/>
              <w:ind w:firstLine="0"/>
              <w:jc w:val="center"/>
              <w:rPr>
                <w:szCs w:val="21"/>
              </w:rPr>
            </w:pPr>
            <w:r>
              <w:rPr>
                <w:szCs w:val="21"/>
              </w:rPr>
              <w:t>14</w:t>
            </w:r>
          </w:p>
        </w:tc>
        <w:tc>
          <w:tcPr>
            <w:tcW w:w="1259" w:type="dxa"/>
            <w:vMerge/>
            <w:vAlign w:val="center"/>
          </w:tcPr>
          <w:p w:rsidR="00976169" w:rsidRDefault="00976169">
            <w:pPr>
              <w:pStyle w:val="11"/>
              <w:spacing w:line="0" w:lineRule="atLeast"/>
              <w:ind w:firstLine="0"/>
              <w:jc w:val="center"/>
              <w:rPr>
                <w:szCs w:val="21"/>
              </w:rPr>
            </w:pPr>
          </w:p>
        </w:tc>
        <w:tc>
          <w:tcPr>
            <w:tcW w:w="1455" w:type="dxa"/>
            <w:vAlign w:val="center"/>
          </w:tcPr>
          <w:p w:rsidR="00976169" w:rsidRDefault="00A05EDE">
            <w:pPr>
              <w:pStyle w:val="11"/>
              <w:spacing w:line="0" w:lineRule="atLeast"/>
              <w:ind w:firstLine="0"/>
              <w:jc w:val="center"/>
              <w:rPr>
                <w:szCs w:val="21"/>
              </w:rPr>
            </w:pPr>
            <w:r>
              <w:rPr>
                <w:szCs w:val="21"/>
              </w:rPr>
              <w:t>42.4</w:t>
            </w:r>
          </w:p>
        </w:tc>
      </w:tr>
    </w:tbl>
    <w:p w:rsidR="00976169" w:rsidRDefault="00A05EDE">
      <w:pPr>
        <w:spacing w:before="240" w:line="480" w:lineRule="atLeast"/>
        <w:ind w:firstLineChars="200" w:firstLine="480"/>
        <w:rPr>
          <w:sz w:val="24"/>
        </w:rPr>
      </w:pPr>
      <w:r>
        <w:rPr>
          <w:kern w:val="0"/>
          <w:sz w:val="24"/>
        </w:rPr>
        <w:t>熔窑烟气二氧化硫共统计了</w:t>
      </w:r>
      <w:r>
        <w:rPr>
          <w:kern w:val="0"/>
          <w:sz w:val="24"/>
        </w:rPr>
        <w:t>32</w:t>
      </w:r>
      <w:r>
        <w:rPr>
          <w:kern w:val="0"/>
          <w:sz w:val="24"/>
        </w:rPr>
        <w:t>个样本，治理措施涉及石灰石</w:t>
      </w:r>
      <w:r>
        <w:rPr>
          <w:kern w:val="0"/>
          <w:sz w:val="24"/>
        </w:rPr>
        <w:t>-</w:t>
      </w:r>
      <w:r>
        <w:rPr>
          <w:kern w:val="0"/>
          <w:sz w:val="24"/>
        </w:rPr>
        <w:t>石膏法、烟气循环流化床、</w:t>
      </w:r>
      <w:r>
        <w:rPr>
          <w:kern w:val="0"/>
          <w:sz w:val="24"/>
        </w:rPr>
        <w:t>RSD</w:t>
      </w:r>
      <w:r>
        <w:rPr>
          <w:kern w:val="0"/>
          <w:sz w:val="24"/>
        </w:rPr>
        <w:t>半干法和双碱法。在所有的治理措施中，双碱法使用最广泛，占</w:t>
      </w:r>
      <w:r>
        <w:rPr>
          <w:kern w:val="0"/>
          <w:sz w:val="24"/>
        </w:rPr>
        <w:t>42.4%</w:t>
      </w:r>
      <w:r>
        <w:rPr>
          <w:kern w:val="0"/>
          <w:sz w:val="24"/>
        </w:rPr>
        <w:t>，但是双碱法不属于</w:t>
      </w:r>
      <w:r>
        <w:rPr>
          <w:sz w:val="24"/>
        </w:rPr>
        <w:t>《排污许可申请与核发技术规范平板玻璃》（</w:t>
      </w:r>
      <w:r>
        <w:rPr>
          <w:sz w:val="24"/>
        </w:rPr>
        <w:t>HJ856-2017</w:t>
      </w:r>
      <w:r>
        <w:rPr>
          <w:sz w:val="24"/>
        </w:rPr>
        <w:t>）</w:t>
      </w:r>
      <w:r>
        <w:rPr>
          <w:kern w:val="0"/>
          <w:sz w:val="24"/>
        </w:rPr>
        <w:t>中的可行技术。</w:t>
      </w:r>
    </w:p>
    <w:p w:rsidR="00976169" w:rsidRDefault="00A05EDE">
      <w:pPr>
        <w:spacing w:line="480" w:lineRule="atLeast"/>
        <w:ind w:firstLineChars="200" w:firstLine="480"/>
        <w:rPr>
          <w:kern w:val="0"/>
          <w:sz w:val="24"/>
        </w:rPr>
      </w:pPr>
      <w:r>
        <w:rPr>
          <w:kern w:val="0"/>
          <w:sz w:val="24"/>
        </w:rPr>
        <w:t>熔窑烟气氮氧化物治理措施共统计了</w:t>
      </w:r>
      <w:r>
        <w:rPr>
          <w:kern w:val="0"/>
          <w:sz w:val="24"/>
        </w:rPr>
        <w:t>30</w:t>
      </w:r>
      <w:r>
        <w:rPr>
          <w:kern w:val="0"/>
          <w:sz w:val="24"/>
        </w:rPr>
        <w:t>个样本，全部使用</w:t>
      </w:r>
      <w:r>
        <w:rPr>
          <w:kern w:val="0"/>
          <w:sz w:val="24"/>
        </w:rPr>
        <w:t>SCR</w:t>
      </w:r>
      <w:r>
        <w:rPr>
          <w:kern w:val="0"/>
          <w:sz w:val="24"/>
        </w:rPr>
        <w:t>法脱硝。</w:t>
      </w:r>
    </w:p>
    <w:p w:rsidR="00976169" w:rsidRDefault="00A05EDE">
      <w:pPr>
        <w:pStyle w:val="aff4"/>
        <w:spacing w:before="120" w:line="480" w:lineRule="exact"/>
        <w:outlineLvl w:val="1"/>
        <w:rPr>
          <w:rFonts w:ascii="Times New Roman" w:hAnsi="Times New Roman"/>
          <w:color w:val="auto"/>
        </w:rPr>
      </w:pPr>
      <w:bookmarkStart w:id="84" w:name="_Toc18436179"/>
      <w:r>
        <w:rPr>
          <w:rFonts w:ascii="Times New Roman" w:hAnsi="Times New Roman"/>
          <w:color w:val="auto"/>
        </w:rPr>
        <w:t>4.4</w:t>
      </w:r>
      <w:r>
        <w:rPr>
          <w:rFonts w:ascii="Times New Roman" w:hAnsi="Times New Roman"/>
          <w:color w:val="auto"/>
        </w:rPr>
        <w:t>企业玻璃熔</w:t>
      </w:r>
      <w:r>
        <w:rPr>
          <w:rFonts w:ascii="Times New Roman" w:hAnsi="Times New Roman" w:hint="eastAsia"/>
          <w:color w:val="auto"/>
        </w:rPr>
        <w:t>窑燃料使用情况</w:t>
      </w:r>
      <w:r>
        <w:rPr>
          <w:rFonts w:ascii="Times New Roman" w:hAnsi="Times New Roman"/>
          <w:color w:val="auto"/>
        </w:rPr>
        <w:t>统计</w:t>
      </w:r>
      <w:bookmarkEnd w:id="84"/>
    </w:p>
    <w:p w:rsidR="00976169" w:rsidRDefault="00A05EDE">
      <w:pPr>
        <w:spacing w:line="480" w:lineRule="atLeast"/>
        <w:ind w:firstLineChars="200" w:firstLine="480"/>
        <w:rPr>
          <w:kern w:val="0"/>
          <w:sz w:val="24"/>
        </w:rPr>
      </w:pPr>
      <w:r>
        <w:rPr>
          <w:rFonts w:hint="eastAsia"/>
          <w:kern w:val="0"/>
          <w:sz w:val="24"/>
        </w:rPr>
        <w:t>熔窑燃料的类型对熔窑烟气中污染物的排放种类和排放强度有直接的影响。通过全省已发证企业</w:t>
      </w:r>
      <w:r>
        <w:rPr>
          <w:rFonts w:hint="eastAsia"/>
          <w:kern w:val="0"/>
          <w:sz w:val="24"/>
        </w:rPr>
        <w:t>6</w:t>
      </w:r>
      <w:r>
        <w:rPr>
          <w:kern w:val="0"/>
          <w:sz w:val="24"/>
        </w:rPr>
        <w:t>7</w:t>
      </w:r>
      <w:r>
        <w:rPr>
          <w:rFonts w:hint="eastAsia"/>
          <w:kern w:val="0"/>
          <w:sz w:val="24"/>
        </w:rPr>
        <w:t>条生产线</w:t>
      </w:r>
      <w:r>
        <w:rPr>
          <w:kern w:val="0"/>
          <w:sz w:val="24"/>
        </w:rPr>
        <w:t>玻璃熔窑</w:t>
      </w:r>
      <w:r>
        <w:rPr>
          <w:rFonts w:hint="eastAsia"/>
          <w:kern w:val="0"/>
          <w:sz w:val="24"/>
        </w:rPr>
        <w:t>所用燃料类型的统计分析，全省熔窑燃料的使用种类包括天然气、发生炉煤气、焦炉煤气和电。其中，使用发生炉煤气的生产线占</w:t>
      </w:r>
      <w:r>
        <w:rPr>
          <w:rFonts w:hint="eastAsia"/>
          <w:kern w:val="0"/>
          <w:sz w:val="24"/>
        </w:rPr>
        <w:t>5</w:t>
      </w:r>
      <w:r>
        <w:rPr>
          <w:kern w:val="0"/>
          <w:sz w:val="24"/>
        </w:rPr>
        <w:t>0.7</w:t>
      </w:r>
      <w:r>
        <w:rPr>
          <w:rFonts w:hint="eastAsia"/>
          <w:kern w:val="0"/>
          <w:sz w:val="24"/>
        </w:rPr>
        <w:t>%</w:t>
      </w:r>
      <w:r>
        <w:rPr>
          <w:rFonts w:hint="eastAsia"/>
          <w:kern w:val="0"/>
          <w:sz w:val="24"/>
        </w:rPr>
        <w:t>，使用天然气的生产线占</w:t>
      </w:r>
      <w:r>
        <w:rPr>
          <w:rFonts w:hint="eastAsia"/>
          <w:kern w:val="0"/>
          <w:sz w:val="24"/>
        </w:rPr>
        <w:t>4</w:t>
      </w:r>
      <w:r>
        <w:rPr>
          <w:kern w:val="0"/>
          <w:sz w:val="24"/>
        </w:rPr>
        <w:t>4.8</w:t>
      </w:r>
      <w:r>
        <w:rPr>
          <w:rFonts w:hint="eastAsia"/>
          <w:kern w:val="0"/>
          <w:sz w:val="24"/>
        </w:rPr>
        <w:t>%</w:t>
      </w:r>
      <w:r>
        <w:rPr>
          <w:rFonts w:hint="eastAsia"/>
          <w:kern w:val="0"/>
          <w:sz w:val="24"/>
        </w:rPr>
        <w:t>，使用焦炉煤气的生产线占</w:t>
      </w:r>
      <w:r>
        <w:rPr>
          <w:rFonts w:hint="eastAsia"/>
          <w:kern w:val="0"/>
          <w:sz w:val="24"/>
        </w:rPr>
        <w:t>3</w:t>
      </w:r>
      <w:r>
        <w:rPr>
          <w:kern w:val="0"/>
          <w:sz w:val="24"/>
        </w:rPr>
        <w:t>.0</w:t>
      </w:r>
      <w:r>
        <w:rPr>
          <w:rFonts w:hint="eastAsia"/>
          <w:kern w:val="0"/>
          <w:sz w:val="24"/>
        </w:rPr>
        <w:t>%</w:t>
      </w:r>
      <w:r>
        <w:rPr>
          <w:rFonts w:hint="eastAsia"/>
          <w:kern w:val="0"/>
          <w:sz w:val="24"/>
        </w:rPr>
        <w:t>，天然气和焦炉煤气混合燃料的生产线占</w:t>
      </w:r>
      <w:r>
        <w:rPr>
          <w:rFonts w:hint="eastAsia"/>
          <w:kern w:val="0"/>
          <w:sz w:val="24"/>
        </w:rPr>
        <w:t>3</w:t>
      </w:r>
      <w:r>
        <w:rPr>
          <w:kern w:val="0"/>
          <w:sz w:val="24"/>
        </w:rPr>
        <w:t>.0</w:t>
      </w:r>
      <w:r>
        <w:rPr>
          <w:rFonts w:hint="eastAsia"/>
          <w:kern w:val="0"/>
          <w:sz w:val="24"/>
        </w:rPr>
        <w:t>%</w:t>
      </w:r>
      <w:r>
        <w:rPr>
          <w:rFonts w:hint="eastAsia"/>
          <w:kern w:val="0"/>
          <w:sz w:val="24"/>
        </w:rPr>
        <w:t>，另外还有</w:t>
      </w:r>
      <w:r>
        <w:rPr>
          <w:rFonts w:hint="eastAsia"/>
          <w:kern w:val="0"/>
          <w:sz w:val="24"/>
        </w:rPr>
        <w:t>1</w:t>
      </w:r>
      <w:r>
        <w:rPr>
          <w:rFonts w:hint="eastAsia"/>
          <w:kern w:val="0"/>
          <w:sz w:val="24"/>
        </w:rPr>
        <w:t>条生产线采用电加热。具体情况</w:t>
      </w:r>
      <w:r>
        <w:rPr>
          <w:kern w:val="0"/>
          <w:sz w:val="24"/>
        </w:rPr>
        <w:t>见表</w:t>
      </w:r>
      <w:r>
        <w:rPr>
          <w:kern w:val="0"/>
          <w:sz w:val="24"/>
        </w:rPr>
        <w:t>4-7</w:t>
      </w:r>
      <w:r>
        <w:rPr>
          <w:kern w:val="0"/>
          <w:sz w:val="24"/>
        </w:rPr>
        <w:t>。</w:t>
      </w:r>
    </w:p>
    <w:p w:rsidR="00976169" w:rsidRDefault="00A05EDE">
      <w:pPr>
        <w:spacing w:line="360" w:lineRule="auto"/>
        <w:jc w:val="center"/>
        <w:rPr>
          <w:sz w:val="24"/>
        </w:rPr>
      </w:pPr>
      <w:r>
        <w:rPr>
          <w:sz w:val="24"/>
        </w:rPr>
        <w:t>表</w:t>
      </w:r>
      <w:r>
        <w:rPr>
          <w:sz w:val="24"/>
        </w:rPr>
        <w:t xml:space="preserve">4-7  </w:t>
      </w:r>
      <w:r>
        <w:rPr>
          <w:rFonts w:hint="eastAsia"/>
          <w:sz w:val="24"/>
        </w:rPr>
        <w:t>省内</w:t>
      </w:r>
      <w:r>
        <w:rPr>
          <w:sz w:val="24"/>
        </w:rPr>
        <w:t>平板玻璃企业熔窑</w:t>
      </w:r>
      <w:r>
        <w:rPr>
          <w:rFonts w:hint="eastAsia"/>
          <w:sz w:val="24"/>
        </w:rPr>
        <w:t>燃料使用情况</w:t>
      </w:r>
      <w:r>
        <w:rPr>
          <w:sz w:val="24"/>
        </w:rPr>
        <w:t>统计</w:t>
      </w:r>
    </w:p>
    <w:tbl>
      <w:tblPr>
        <w:tblW w:w="74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320"/>
        <w:gridCol w:w="2166"/>
        <w:gridCol w:w="1259"/>
        <w:gridCol w:w="1259"/>
        <w:gridCol w:w="1455"/>
      </w:tblGrid>
      <w:tr w:rsidR="00976169">
        <w:trPr>
          <w:trHeight w:val="220"/>
          <w:jc w:val="center"/>
        </w:trPr>
        <w:tc>
          <w:tcPr>
            <w:tcW w:w="1320" w:type="dxa"/>
            <w:vAlign w:val="center"/>
          </w:tcPr>
          <w:p w:rsidR="00976169" w:rsidRDefault="00A05EDE">
            <w:pPr>
              <w:pStyle w:val="11"/>
              <w:spacing w:line="0" w:lineRule="atLeast"/>
              <w:ind w:firstLine="0"/>
              <w:jc w:val="center"/>
              <w:rPr>
                <w:b/>
                <w:szCs w:val="21"/>
              </w:rPr>
            </w:pPr>
            <w:r>
              <w:rPr>
                <w:b/>
                <w:szCs w:val="21"/>
              </w:rPr>
              <w:t>序号</w:t>
            </w:r>
          </w:p>
        </w:tc>
        <w:tc>
          <w:tcPr>
            <w:tcW w:w="2166" w:type="dxa"/>
            <w:vAlign w:val="center"/>
          </w:tcPr>
          <w:p w:rsidR="00976169" w:rsidRDefault="00A05EDE">
            <w:pPr>
              <w:pStyle w:val="11"/>
              <w:spacing w:line="0" w:lineRule="atLeast"/>
              <w:ind w:firstLine="0"/>
              <w:jc w:val="center"/>
              <w:rPr>
                <w:b/>
                <w:szCs w:val="21"/>
              </w:rPr>
            </w:pPr>
            <w:r>
              <w:rPr>
                <w:rFonts w:hint="eastAsia"/>
                <w:b/>
                <w:szCs w:val="21"/>
              </w:rPr>
              <w:t>燃料类型</w:t>
            </w:r>
          </w:p>
        </w:tc>
        <w:tc>
          <w:tcPr>
            <w:tcW w:w="1259" w:type="dxa"/>
            <w:vAlign w:val="center"/>
          </w:tcPr>
          <w:p w:rsidR="00976169" w:rsidRDefault="00A05EDE">
            <w:pPr>
              <w:pStyle w:val="11"/>
              <w:spacing w:line="0" w:lineRule="atLeast"/>
              <w:ind w:firstLine="0"/>
              <w:jc w:val="center"/>
              <w:rPr>
                <w:b/>
                <w:szCs w:val="21"/>
              </w:rPr>
            </w:pPr>
            <w:r>
              <w:rPr>
                <w:b/>
                <w:szCs w:val="21"/>
              </w:rPr>
              <w:t>样本数</w:t>
            </w:r>
          </w:p>
        </w:tc>
        <w:tc>
          <w:tcPr>
            <w:tcW w:w="1259" w:type="dxa"/>
            <w:vAlign w:val="center"/>
          </w:tcPr>
          <w:p w:rsidR="00976169" w:rsidRDefault="00A05EDE">
            <w:pPr>
              <w:pStyle w:val="11"/>
              <w:spacing w:line="0" w:lineRule="atLeast"/>
              <w:ind w:firstLine="0"/>
              <w:jc w:val="center"/>
              <w:rPr>
                <w:b/>
                <w:szCs w:val="21"/>
              </w:rPr>
            </w:pPr>
            <w:r>
              <w:rPr>
                <w:b/>
                <w:szCs w:val="21"/>
              </w:rPr>
              <w:t>样本总数</w:t>
            </w:r>
          </w:p>
        </w:tc>
        <w:tc>
          <w:tcPr>
            <w:tcW w:w="1455" w:type="dxa"/>
            <w:vAlign w:val="center"/>
          </w:tcPr>
          <w:p w:rsidR="00976169" w:rsidRDefault="00A05EDE">
            <w:pPr>
              <w:pStyle w:val="11"/>
              <w:spacing w:line="0" w:lineRule="atLeast"/>
              <w:ind w:firstLine="0"/>
              <w:jc w:val="center"/>
              <w:rPr>
                <w:b/>
                <w:szCs w:val="21"/>
              </w:rPr>
            </w:pPr>
            <w:r>
              <w:rPr>
                <w:b/>
                <w:szCs w:val="21"/>
              </w:rPr>
              <w:t>所占比例（</w:t>
            </w:r>
            <w:r>
              <w:rPr>
                <w:b/>
                <w:szCs w:val="21"/>
              </w:rPr>
              <w:t>%</w:t>
            </w:r>
            <w:r>
              <w:rPr>
                <w:b/>
                <w:szCs w:val="21"/>
              </w:rPr>
              <w:t>）</w:t>
            </w:r>
          </w:p>
        </w:tc>
      </w:tr>
      <w:tr w:rsidR="00976169">
        <w:trPr>
          <w:trHeight w:val="224"/>
          <w:jc w:val="center"/>
        </w:trPr>
        <w:tc>
          <w:tcPr>
            <w:tcW w:w="1320" w:type="dxa"/>
            <w:vAlign w:val="center"/>
          </w:tcPr>
          <w:p w:rsidR="00976169" w:rsidRDefault="00A05EDE">
            <w:pPr>
              <w:pStyle w:val="11"/>
              <w:spacing w:line="0" w:lineRule="atLeast"/>
              <w:ind w:firstLine="0"/>
              <w:jc w:val="center"/>
              <w:rPr>
                <w:szCs w:val="21"/>
              </w:rPr>
            </w:pPr>
            <w:r>
              <w:rPr>
                <w:szCs w:val="21"/>
              </w:rPr>
              <w:t>1</w:t>
            </w:r>
          </w:p>
        </w:tc>
        <w:tc>
          <w:tcPr>
            <w:tcW w:w="2166" w:type="dxa"/>
            <w:vAlign w:val="center"/>
          </w:tcPr>
          <w:p w:rsidR="00976169" w:rsidRDefault="00A05EDE">
            <w:pPr>
              <w:pStyle w:val="11"/>
              <w:spacing w:line="0" w:lineRule="atLeast"/>
              <w:ind w:firstLine="0"/>
              <w:jc w:val="center"/>
              <w:rPr>
                <w:szCs w:val="21"/>
              </w:rPr>
            </w:pPr>
            <w:r>
              <w:rPr>
                <w:rFonts w:hint="eastAsia"/>
                <w:szCs w:val="21"/>
              </w:rPr>
              <w:t>天然气</w:t>
            </w:r>
          </w:p>
        </w:tc>
        <w:tc>
          <w:tcPr>
            <w:tcW w:w="1259" w:type="dxa"/>
            <w:vAlign w:val="center"/>
          </w:tcPr>
          <w:p w:rsidR="00976169" w:rsidRDefault="00A05EDE">
            <w:pPr>
              <w:pStyle w:val="11"/>
              <w:spacing w:line="0" w:lineRule="atLeast"/>
              <w:ind w:firstLine="0"/>
              <w:jc w:val="center"/>
              <w:rPr>
                <w:szCs w:val="21"/>
              </w:rPr>
            </w:pPr>
            <w:r>
              <w:rPr>
                <w:szCs w:val="21"/>
              </w:rPr>
              <w:t>30</w:t>
            </w:r>
          </w:p>
        </w:tc>
        <w:tc>
          <w:tcPr>
            <w:tcW w:w="1259" w:type="dxa"/>
            <w:vMerge w:val="restart"/>
            <w:vAlign w:val="center"/>
          </w:tcPr>
          <w:p w:rsidR="00976169" w:rsidRDefault="00A05EDE">
            <w:pPr>
              <w:pStyle w:val="11"/>
              <w:spacing w:line="0" w:lineRule="atLeast"/>
              <w:ind w:firstLine="0"/>
              <w:jc w:val="center"/>
              <w:rPr>
                <w:szCs w:val="21"/>
              </w:rPr>
            </w:pPr>
            <w:r>
              <w:rPr>
                <w:szCs w:val="21"/>
              </w:rPr>
              <w:t>67</w:t>
            </w:r>
          </w:p>
        </w:tc>
        <w:tc>
          <w:tcPr>
            <w:tcW w:w="1455" w:type="dxa"/>
            <w:vAlign w:val="center"/>
          </w:tcPr>
          <w:p w:rsidR="00976169" w:rsidRDefault="00A05EDE">
            <w:pPr>
              <w:pStyle w:val="11"/>
              <w:spacing w:line="0" w:lineRule="atLeast"/>
              <w:ind w:firstLine="0"/>
              <w:jc w:val="center"/>
              <w:rPr>
                <w:szCs w:val="21"/>
              </w:rPr>
            </w:pPr>
            <w:r>
              <w:rPr>
                <w:rFonts w:hint="eastAsia"/>
                <w:szCs w:val="21"/>
              </w:rPr>
              <w:t>4</w:t>
            </w:r>
            <w:r>
              <w:rPr>
                <w:szCs w:val="21"/>
              </w:rPr>
              <w:t>4.8</w:t>
            </w:r>
          </w:p>
        </w:tc>
      </w:tr>
      <w:tr w:rsidR="00976169">
        <w:trPr>
          <w:trHeight w:val="215"/>
          <w:jc w:val="center"/>
        </w:trPr>
        <w:tc>
          <w:tcPr>
            <w:tcW w:w="1320" w:type="dxa"/>
            <w:vAlign w:val="center"/>
          </w:tcPr>
          <w:p w:rsidR="00976169" w:rsidRDefault="00A05EDE">
            <w:pPr>
              <w:pStyle w:val="11"/>
              <w:spacing w:line="0" w:lineRule="atLeast"/>
              <w:ind w:firstLine="0"/>
              <w:jc w:val="center"/>
              <w:rPr>
                <w:szCs w:val="21"/>
              </w:rPr>
            </w:pPr>
            <w:r>
              <w:rPr>
                <w:szCs w:val="21"/>
              </w:rPr>
              <w:t>2</w:t>
            </w:r>
          </w:p>
        </w:tc>
        <w:tc>
          <w:tcPr>
            <w:tcW w:w="2166" w:type="dxa"/>
            <w:vAlign w:val="center"/>
          </w:tcPr>
          <w:p w:rsidR="00976169" w:rsidRDefault="00A05EDE">
            <w:pPr>
              <w:pStyle w:val="11"/>
              <w:spacing w:line="0" w:lineRule="atLeast"/>
              <w:ind w:firstLine="0"/>
              <w:jc w:val="center"/>
              <w:rPr>
                <w:szCs w:val="21"/>
              </w:rPr>
            </w:pPr>
            <w:r>
              <w:rPr>
                <w:rFonts w:hint="eastAsia"/>
                <w:szCs w:val="21"/>
              </w:rPr>
              <w:t>发生炉煤气</w:t>
            </w:r>
          </w:p>
        </w:tc>
        <w:tc>
          <w:tcPr>
            <w:tcW w:w="1259" w:type="dxa"/>
            <w:vAlign w:val="center"/>
          </w:tcPr>
          <w:p w:rsidR="00976169" w:rsidRDefault="00A05EDE">
            <w:pPr>
              <w:pStyle w:val="11"/>
              <w:spacing w:line="0" w:lineRule="atLeast"/>
              <w:ind w:firstLine="0"/>
              <w:jc w:val="center"/>
              <w:rPr>
                <w:szCs w:val="21"/>
              </w:rPr>
            </w:pPr>
            <w:r>
              <w:rPr>
                <w:rFonts w:hint="eastAsia"/>
                <w:szCs w:val="21"/>
              </w:rPr>
              <w:t>3</w:t>
            </w:r>
            <w:r>
              <w:rPr>
                <w:szCs w:val="21"/>
              </w:rPr>
              <w:t>3</w:t>
            </w:r>
          </w:p>
        </w:tc>
        <w:tc>
          <w:tcPr>
            <w:tcW w:w="1259" w:type="dxa"/>
            <w:vMerge/>
            <w:vAlign w:val="center"/>
          </w:tcPr>
          <w:p w:rsidR="00976169" w:rsidRDefault="00976169">
            <w:pPr>
              <w:pStyle w:val="11"/>
              <w:spacing w:line="0" w:lineRule="atLeast"/>
              <w:ind w:firstLine="0"/>
              <w:jc w:val="center"/>
              <w:rPr>
                <w:szCs w:val="21"/>
              </w:rPr>
            </w:pPr>
          </w:p>
        </w:tc>
        <w:tc>
          <w:tcPr>
            <w:tcW w:w="1455" w:type="dxa"/>
            <w:vAlign w:val="center"/>
          </w:tcPr>
          <w:p w:rsidR="00976169" w:rsidRDefault="00A05EDE">
            <w:pPr>
              <w:pStyle w:val="11"/>
              <w:spacing w:line="0" w:lineRule="atLeast"/>
              <w:ind w:firstLine="0"/>
              <w:jc w:val="center"/>
              <w:rPr>
                <w:szCs w:val="21"/>
              </w:rPr>
            </w:pPr>
            <w:r>
              <w:rPr>
                <w:szCs w:val="21"/>
              </w:rPr>
              <w:t>49.2</w:t>
            </w:r>
          </w:p>
        </w:tc>
      </w:tr>
      <w:tr w:rsidR="00976169">
        <w:trPr>
          <w:trHeight w:val="215"/>
          <w:jc w:val="center"/>
        </w:trPr>
        <w:tc>
          <w:tcPr>
            <w:tcW w:w="1320" w:type="dxa"/>
            <w:vAlign w:val="center"/>
          </w:tcPr>
          <w:p w:rsidR="00976169" w:rsidRDefault="00A05EDE">
            <w:pPr>
              <w:pStyle w:val="11"/>
              <w:spacing w:line="0" w:lineRule="atLeast"/>
              <w:ind w:firstLine="0"/>
              <w:jc w:val="center"/>
              <w:rPr>
                <w:szCs w:val="21"/>
              </w:rPr>
            </w:pPr>
            <w:r>
              <w:rPr>
                <w:rFonts w:hint="eastAsia"/>
                <w:szCs w:val="21"/>
              </w:rPr>
              <w:t>3</w:t>
            </w:r>
          </w:p>
        </w:tc>
        <w:tc>
          <w:tcPr>
            <w:tcW w:w="2166" w:type="dxa"/>
            <w:vAlign w:val="center"/>
          </w:tcPr>
          <w:p w:rsidR="00976169" w:rsidRDefault="00A05EDE">
            <w:pPr>
              <w:pStyle w:val="11"/>
              <w:spacing w:line="0" w:lineRule="atLeast"/>
              <w:ind w:firstLine="0"/>
              <w:jc w:val="center"/>
              <w:rPr>
                <w:szCs w:val="21"/>
              </w:rPr>
            </w:pPr>
            <w:r>
              <w:rPr>
                <w:rFonts w:hint="eastAsia"/>
                <w:szCs w:val="21"/>
              </w:rPr>
              <w:t>焦炉煤气</w:t>
            </w:r>
          </w:p>
        </w:tc>
        <w:tc>
          <w:tcPr>
            <w:tcW w:w="1259" w:type="dxa"/>
            <w:vAlign w:val="center"/>
          </w:tcPr>
          <w:p w:rsidR="00976169" w:rsidRDefault="00A05EDE">
            <w:pPr>
              <w:pStyle w:val="11"/>
              <w:spacing w:line="0" w:lineRule="atLeast"/>
              <w:ind w:firstLine="0"/>
              <w:jc w:val="center"/>
              <w:rPr>
                <w:szCs w:val="21"/>
              </w:rPr>
            </w:pPr>
            <w:r>
              <w:rPr>
                <w:rFonts w:hint="eastAsia"/>
                <w:szCs w:val="21"/>
              </w:rPr>
              <w:t>1</w:t>
            </w:r>
          </w:p>
        </w:tc>
        <w:tc>
          <w:tcPr>
            <w:tcW w:w="1259" w:type="dxa"/>
            <w:vMerge/>
            <w:vAlign w:val="center"/>
          </w:tcPr>
          <w:p w:rsidR="00976169" w:rsidRDefault="00976169">
            <w:pPr>
              <w:pStyle w:val="11"/>
              <w:spacing w:line="0" w:lineRule="atLeast"/>
              <w:ind w:firstLine="0"/>
              <w:jc w:val="center"/>
              <w:rPr>
                <w:szCs w:val="21"/>
              </w:rPr>
            </w:pPr>
          </w:p>
        </w:tc>
        <w:tc>
          <w:tcPr>
            <w:tcW w:w="1455" w:type="dxa"/>
            <w:vAlign w:val="center"/>
          </w:tcPr>
          <w:p w:rsidR="00976169" w:rsidRDefault="00A05EDE">
            <w:pPr>
              <w:pStyle w:val="11"/>
              <w:spacing w:line="0" w:lineRule="atLeast"/>
              <w:ind w:firstLine="0"/>
              <w:jc w:val="center"/>
              <w:rPr>
                <w:szCs w:val="21"/>
              </w:rPr>
            </w:pPr>
            <w:r>
              <w:rPr>
                <w:rFonts w:hint="eastAsia"/>
                <w:szCs w:val="21"/>
              </w:rPr>
              <w:t>1</w:t>
            </w:r>
            <w:r>
              <w:rPr>
                <w:szCs w:val="21"/>
              </w:rPr>
              <w:t>.5</w:t>
            </w:r>
          </w:p>
        </w:tc>
      </w:tr>
      <w:tr w:rsidR="00976169">
        <w:trPr>
          <w:trHeight w:val="215"/>
          <w:jc w:val="center"/>
        </w:trPr>
        <w:tc>
          <w:tcPr>
            <w:tcW w:w="1320" w:type="dxa"/>
            <w:vAlign w:val="center"/>
          </w:tcPr>
          <w:p w:rsidR="00976169" w:rsidRDefault="00A05EDE">
            <w:pPr>
              <w:pStyle w:val="11"/>
              <w:spacing w:line="0" w:lineRule="atLeast"/>
              <w:ind w:firstLine="0"/>
              <w:jc w:val="center"/>
              <w:rPr>
                <w:szCs w:val="21"/>
              </w:rPr>
            </w:pPr>
            <w:r>
              <w:rPr>
                <w:szCs w:val="21"/>
              </w:rPr>
              <w:t>4</w:t>
            </w:r>
          </w:p>
        </w:tc>
        <w:tc>
          <w:tcPr>
            <w:tcW w:w="2166" w:type="dxa"/>
            <w:vAlign w:val="center"/>
          </w:tcPr>
          <w:p w:rsidR="00976169" w:rsidRDefault="00A05EDE">
            <w:pPr>
              <w:pStyle w:val="11"/>
              <w:spacing w:line="0" w:lineRule="atLeast"/>
              <w:ind w:firstLine="0"/>
              <w:jc w:val="center"/>
              <w:rPr>
                <w:szCs w:val="21"/>
              </w:rPr>
            </w:pPr>
            <w:r>
              <w:rPr>
                <w:rFonts w:hint="eastAsia"/>
                <w:szCs w:val="21"/>
              </w:rPr>
              <w:t>焦炉煤气</w:t>
            </w:r>
            <w:r>
              <w:rPr>
                <w:rFonts w:hint="eastAsia"/>
                <w:szCs w:val="21"/>
              </w:rPr>
              <w:t>+</w:t>
            </w:r>
            <w:r>
              <w:rPr>
                <w:rFonts w:hint="eastAsia"/>
                <w:szCs w:val="21"/>
              </w:rPr>
              <w:t>天然气</w:t>
            </w:r>
          </w:p>
        </w:tc>
        <w:tc>
          <w:tcPr>
            <w:tcW w:w="1259" w:type="dxa"/>
            <w:vAlign w:val="center"/>
          </w:tcPr>
          <w:p w:rsidR="00976169" w:rsidRDefault="00A05EDE">
            <w:pPr>
              <w:pStyle w:val="11"/>
              <w:spacing w:line="0" w:lineRule="atLeast"/>
              <w:ind w:firstLine="0"/>
              <w:jc w:val="center"/>
              <w:rPr>
                <w:szCs w:val="21"/>
              </w:rPr>
            </w:pPr>
            <w:r>
              <w:rPr>
                <w:rFonts w:hint="eastAsia"/>
                <w:szCs w:val="21"/>
              </w:rPr>
              <w:t>2</w:t>
            </w:r>
          </w:p>
        </w:tc>
        <w:tc>
          <w:tcPr>
            <w:tcW w:w="1259" w:type="dxa"/>
            <w:vMerge/>
            <w:vAlign w:val="center"/>
          </w:tcPr>
          <w:p w:rsidR="00976169" w:rsidRDefault="00976169">
            <w:pPr>
              <w:pStyle w:val="11"/>
              <w:spacing w:line="0" w:lineRule="atLeast"/>
              <w:ind w:firstLine="0"/>
              <w:jc w:val="center"/>
              <w:rPr>
                <w:szCs w:val="21"/>
              </w:rPr>
            </w:pPr>
          </w:p>
        </w:tc>
        <w:tc>
          <w:tcPr>
            <w:tcW w:w="1455" w:type="dxa"/>
            <w:vAlign w:val="center"/>
          </w:tcPr>
          <w:p w:rsidR="00976169" w:rsidRDefault="00A05EDE">
            <w:pPr>
              <w:pStyle w:val="11"/>
              <w:spacing w:line="0" w:lineRule="atLeast"/>
              <w:ind w:firstLine="0"/>
              <w:jc w:val="center"/>
              <w:rPr>
                <w:szCs w:val="21"/>
              </w:rPr>
            </w:pPr>
            <w:r>
              <w:rPr>
                <w:rFonts w:hint="eastAsia"/>
                <w:szCs w:val="21"/>
              </w:rPr>
              <w:t>3</w:t>
            </w:r>
            <w:r>
              <w:rPr>
                <w:szCs w:val="21"/>
              </w:rPr>
              <w:t>.0</w:t>
            </w:r>
          </w:p>
        </w:tc>
      </w:tr>
      <w:tr w:rsidR="00976169">
        <w:trPr>
          <w:trHeight w:val="215"/>
          <w:jc w:val="center"/>
        </w:trPr>
        <w:tc>
          <w:tcPr>
            <w:tcW w:w="1320" w:type="dxa"/>
            <w:vAlign w:val="center"/>
          </w:tcPr>
          <w:p w:rsidR="00976169" w:rsidRDefault="00A05EDE">
            <w:pPr>
              <w:pStyle w:val="11"/>
              <w:spacing w:line="0" w:lineRule="atLeast"/>
              <w:ind w:firstLine="0"/>
              <w:jc w:val="center"/>
              <w:rPr>
                <w:szCs w:val="21"/>
              </w:rPr>
            </w:pPr>
            <w:r>
              <w:rPr>
                <w:szCs w:val="21"/>
              </w:rPr>
              <w:t>5</w:t>
            </w:r>
          </w:p>
        </w:tc>
        <w:tc>
          <w:tcPr>
            <w:tcW w:w="2166" w:type="dxa"/>
            <w:vAlign w:val="center"/>
          </w:tcPr>
          <w:p w:rsidR="00976169" w:rsidRDefault="00A05EDE">
            <w:pPr>
              <w:pStyle w:val="11"/>
              <w:spacing w:line="0" w:lineRule="atLeast"/>
              <w:ind w:firstLine="0"/>
              <w:jc w:val="center"/>
              <w:rPr>
                <w:szCs w:val="21"/>
              </w:rPr>
            </w:pPr>
            <w:r>
              <w:rPr>
                <w:rFonts w:hint="eastAsia"/>
                <w:szCs w:val="21"/>
              </w:rPr>
              <w:t>电加热</w:t>
            </w:r>
          </w:p>
        </w:tc>
        <w:tc>
          <w:tcPr>
            <w:tcW w:w="1259" w:type="dxa"/>
            <w:vAlign w:val="center"/>
          </w:tcPr>
          <w:p w:rsidR="00976169" w:rsidRDefault="00A05EDE">
            <w:pPr>
              <w:pStyle w:val="11"/>
              <w:spacing w:line="0" w:lineRule="atLeast"/>
              <w:ind w:firstLine="0"/>
              <w:jc w:val="center"/>
              <w:rPr>
                <w:szCs w:val="21"/>
              </w:rPr>
            </w:pPr>
            <w:r>
              <w:rPr>
                <w:rFonts w:hint="eastAsia"/>
                <w:szCs w:val="21"/>
              </w:rPr>
              <w:t>1</w:t>
            </w:r>
          </w:p>
        </w:tc>
        <w:tc>
          <w:tcPr>
            <w:tcW w:w="1259" w:type="dxa"/>
            <w:vMerge/>
            <w:vAlign w:val="center"/>
          </w:tcPr>
          <w:p w:rsidR="00976169" w:rsidRDefault="00976169">
            <w:pPr>
              <w:pStyle w:val="11"/>
              <w:spacing w:line="0" w:lineRule="atLeast"/>
              <w:ind w:firstLine="0"/>
              <w:jc w:val="center"/>
              <w:rPr>
                <w:szCs w:val="21"/>
              </w:rPr>
            </w:pPr>
          </w:p>
        </w:tc>
        <w:tc>
          <w:tcPr>
            <w:tcW w:w="1455" w:type="dxa"/>
            <w:vAlign w:val="center"/>
          </w:tcPr>
          <w:p w:rsidR="00976169" w:rsidRDefault="00A05EDE">
            <w:pPr>
              <w:pStyle w:val="11"/>
              <w:spacing w:line="0" w:lineRule="atLeast"/>
              <w:ind w:firstLine="0"/>
              <w:jc w:val="center"/>
              <w:rPr>
                <w:szCs w:val="21"/>
              </w:rPr>
            </w:pPr>
            <w:r>
              <w:rPr>
                <w:rFonts w:hint="eastAsia"/>
                <w:szCs w:val="21"/>
              </w:rPr>
              <w:t>1</w:t>
            </w:r>
            <w:r>
              <w:rPr>
                <w:szCs w:val="21"/>
              </w:rPr>
              <w:t>.5</w:t>
            </w:r>
          </w:p>
        </w:tc>
      </w:tr>
    </w:tbl>
    <w:p w:rsidR="00976169" w:rsidRDefault="00976169">
      <w:pPr>
        <w:spacing w:line="480" w:lineRule="atLeast"/>
        <w:ind w:firstLineChars="200" w:firstLine="480"/>
        <w:rPr>
          <w:kern w:val="0"/>
          <w:sz w:val="24"/>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p>
    <w:p w:rsidR="00976169" w:rsidRDefault="00A05EDE">
      <w:pPr>
        <w:pStyle w:val="1"/>
        <w:spacing w:line="480" w:lineRule="exact"/>
        <w:rPr>
          <w:sz w:val="32"/>
          <w:szCs w:val="32"/>
        </w:rPr>
      </w:pPr>
      <w:bookmarkStart w:id="85" w:name="_Toc18436180"/>
      <w:r>
        <w:rPr>
          <w:sz w:val="32"/>
          <w:szCs w:val="32"/>
        </w:rPr>
        <w:t>5</w:t>
      </w:r>
      <w:r>
        <w:rPr>
          <w:sz w:val="32"/>
          <w:szCs w:val="32"/>
        </w:rPr>
        <w:t>标准的主要技术内容</w:t>
      </w:r>
      <w:bookmarkEnd w:id="85"/>
    </w:p>
    <w:p w:rsidR="00976169" w:rsidRDefault="00A05EDE">
      <w:pPr>
        <w:pStyle w:val="aff4"/>
        <w:spacing w:before="120" w:line="480" w:lineRule="exact"/>
        <w:outlineLvl w:val="1"/>
        <w:rPr>
          <w:rFonts w:ascii="Times New Roman" w:hAnsi="Times New Roman"/>
          <w:color w:val="auto"/>
        </w:rPr>
      </w:pPr>
      <w:bookmarkStart w:id="86" w:name="_Toc18436181"/>
      <w:r>
        <w:rPr>
          <w:rFonts w:ascii="Times New Roman" w:hAnsi="Times New Roman"/>
          <w:color w:val="auto"/>
        </w:rPr>
        <w:t xml:space="preserve">5.1 </w:t>
      </w:r>
      <w:r>
        <w:rPr>
          <w:rFonts w:ascii="Times New Roman" w:hAnsi="Times New Roman"/>
          <w:color w:val="auto"/>
        </w:rPr>
        <w:t>时段划分</w:t>
      </w:r>
      <w:bookmarkEnd w:id="86"/>
    </w:p>
    <w:p w:rsidR="00976169" w:rsidRDefault="00A05EDE">
      <w:pPr>
        <w:spacing w:line="480" w:lineRule="atLeast"/>
        <w:ind w:firstLineChars="200" w:firstLine="480"/>
        <w:rPr>
          <w:kern w:val="0"/>
          <w:sz w:val="24"/>
        </w:rPr>
      </w:pPr>
      <w:r>
        <w:rPr>
          <w:kern w:val="0"/>
          <w:sz w:val="24"/>
        </w:rPr>
        <w:t>1</w:t>
      </w:r>
      <w:r>
        <w:rPr>
          <w:kern w:val="0"/>
          <w:sz w:val="24"/>
        </w:rPr>
        <w:t>、现有企业</w:t>
      </w:r>
      <w:r>
        <w:rPr>
          <w:kern w:val="0"/>
          <w:sz w:val="24"/>
        </w:rPr>
        <w:t>2022</w:t>
      </w:r>
      <w:r>
        <w:rPr>
          <w:kern w:val="0"/>
          <w:sz w:val="24"/>
        </w:rPr>
        <w:t>年</w:t>
      </w:r>
      <w:r>
        <w:rPr>
          <w:kern w:val="0"/>
          <w:sz w:val="24"/>
        </w:rPr>
        <w:t>1</w:t>
      </w:r>
      <w:r>
        <w:rPr>
          <w:kern w:val="0"/>
          <w:sz w:val="24"/>
        </w:rPr>
        <w:t>月</w:t>
      </w:r>
      <w:r>
        <w:rPr>
          <w:kern w:val="0"/>
          <w:sz w:val="24"/>
        </w:rPr>
        <w:t>1</w:t>
      </w:r>
      <w:r>
        <w:rPr>
          <w:kern w:val="0"/>
          <w:sz w:val="24"/>
        </w:rPr>
        <w:t>日前执行</w:t>
      </w:r>
      <w:r>
        <w:rPr>
          <w:kern w:val="0"/>
          <w:sz w:val="24"/>
        </w:rPr>
        <w:t>DB13/2168-2015</w:t>
      </w:r>
      <w:r>
        <w:rPr>
          <w:kern w:val="0"/>
          <w:sz w:val="24"/>
        </w:rPr>
        <w:t>表</w:t>
      </w:r>
      <w:r>
        <w:rPr>
          <w:kern w:val="0"/>
          <w:sz w:val="24"/>
        </w:rPr>
        <w:t>1</w:t>
      </w:r>
      <w:r>
        <w:rPr>
          <w:kern w:val="0"/>
          <w:sz w:val="24"/>
        </w:rPr>
        <w:t>中规定的大气污染物排放限值，</w:t>
      </w:r>
      <w:r>
        <w:rPr>
          <w:kern w:val="0"/>
          <w:sz w:val="24"/>
        </w:rPr>
        <w:t>2022</w:t>
      </w:r>
      <w:r>
        <w:rPr>
          <w:kern w:val="0"/>
          <w:sz w:val="24"/>
        </w:rPr>
        <w:t>年</w:t>
      </w:r>
      <w:r>
        <w:rPr>
          <w:kern w:val="0"/>
          <w:sz w:val="24"/>
        </w:rPr>
        <w:t>1</w:t>
      </w:r>
      <w:r>
        <w:rPr>
          <w:kern w:val="0"/>
          <w:sz w:val="24"/>
        </w:rPr>
        <w:t>月</w:t>
      </w:r>
      <w:r>
        <w:rPr>
          <w:kern w:val="0"/>
          <w:sz w:val="24"/>
        </w:rPr>
        <w:t>1</w:t>
      </w:r>
      <w:r>
        <w:rPr>
          <w:kern w:val="0"/>
          <w:sz w:val="24"/>
        </w:rPr>
        <w:t>日起执行表</w:t>
      </w:r>
      <w:r>
        <w:rPr>
          <w:kern w:val="0"/>
          <w:sz w:val="24"/>
        </w:rPr>
        <w:t>1~</w:t>
      </w:r>
      <w:r>
        <w:rPr>
          <w:kern w:val="0"/>
          <w:sz w:val="24"/>
        </w:rPr>
        <w:t>表</w:t>
      </w:r>
      <w:r>
        <w:rPr>
          <w:kern w:val="0"/>
          <w:sz w:val="24"/>
        </w:rPr>
        <w:t>2</w:t>
      </w:r>
      <w:r>
        <w:rPr>
          <w:kern w:val="0"/>
          <w:sz w:val="24"/>
        </w:rPr>
        <w:t>规定的排放限值。</w:t>
      </w:r>
    </w:p>
    <w:p w:rsidR="00976169" w:rsidRDefault="00A05EDE">
      <w:pPr>
        <w:spacing w:line="480" w:lineRule="atLeast"/>
        <w:ind w:firstLineChars="200" w:firstLine="480"/>
        <w:rPr>
          <w:kern w:val="0"/>
          <w:sz w:val="24"/>
        </w:rPr>
      </w:pPr>
      <w:r>
        <w:rPr>
          <w:kern w:val="0"/>
          <w:sz w:val="24"/>
        </w:rPr>
        <w:t>2</w:t>
      </w:r>
      <w:r>
        <w:rPr>
          <w:kern w:val="0"/>
          <w:sz w:val="24"/>
        </w:rPr>
        <w:t>、新建企业自标准实施之日起执行表</w:t>
      </w:r>
      <w:r>
        <w:rPr>
          <w:kern w:val="0"/>
          <w:sz w:val="24"/>
        </w:rPr>
        <w:t>1</w:t>
      </w:r>
      <w:r>
        <w:rPr>
          <w:kern w:val="0"/>
          <w:sz w:val="24"/>
        </w:rPr>
        <w:t>～表</w:t>
      </w:r>
      <w:r>
        <w:rPr>
          <w:kern w:val="0"/>
          <w:sz w:val="24"/>
        </w:rPr>
        <w:t>2</w:t>
      </w:r>
      <w:r>
        <w:rPr>
          <w:kern w:val="0"/>
          <w:sz w:val="24"/>
        </w:rPr>
        <w:t>规定的排放限值。</w:t>
      </w:r>
    </w:p>
    <w:p w:rsidR="00976169" w:rsidRDefault="00A05EDE">
      <w:pPr>
        <w:pStyle w:val="aff4"/>
        <w:spacing w:before="120" w:line="480" w:lineRule="exact"/>
        <w:outlineLvl w:val="1"/>
        <w:rPr>
          <w:rFonts w:ascii="Times New Roman" w:hAnsi="Times New Roman"/>
          <w:color w:val="auto"/>
        </w:rPr>
      </w:pPr>
      <w:bookmarkStart w:id="87" w:name="_Toc18436182"/>
      <w:r>
        <w:rPr>
          <w:rFonts w:ascii="Times New Roman" w:hAnsi="Times New Roman"/>
          <w:color w:val="auto"/>
        </w:rPr>
        <w:t xml:space="preserve">5.2 </w:t>
      </w:r>
      <w:r>
        <w:rPr>
          <w:rFonts w:ascii="Times New Roman" w:hAnsi="Times New Roman"/>
          <w:color w:val="auto"/>
        </w:rPr>
        <w:t>修订的主要内容</w:t>
      </w:r>
      <w:bookmarkEnd w:id="87"/>
    </w:p>
    <w:p w:rsidR="00976169" w:rsidRDefault="00A05EDE">
      <w:pPr>
        <w:spacing w:line="480" w:lineRule="atLeast"/>
        <w:ind w:firstLineChars="200" w:firstLine="480"/>
        <w:rPr>
          <w:kern w:val="0"/>
          <w:sz w:val="24"/>
        </w:rPr>
      </w:pPr>
      <w:r>
        <w:rPr>
          <w:kern w:val="0"/>
          <w:sz w:val="24"/>
        </w:rPr>
        <w:t>本标准与</w:t>
      </w:r>
      <w:r>
        <w:rPr>
          <w:kern w:val="0"/>
          <w:sz w:val="24"/>
        </w:rPr>
        <w:t>DB13/2168-2015</w:t>
      </w:r>
      <w:r>
        <w:rPr>
          <w:kern w:val="0"/>
          <w:sz w:val="24"/>
        </w:rPr>
        <w:t>相比，主要修订内容如下：</w:t>
      </w:r>
    </w:p>
    <w:p w:rsidR="00976169" w:rsidRDefault="00A05EDE">
      <w:pPr>
        <w:spacing w:line="480" w:lineRule="atLeast"/>
        <w:ind w:firstLineChars="200" w:firstLine="480"/>
        <w:rPr>
          <w:kern w:val="0"/>
          <w:sz w:val="24"/>
        </w:rPr>
      </w:pPr>
      <w:r>
        <w:rPr>
          <w:rFonts w:hint="eastAsia"/>
          <w:kern w:val="0"/>
          <w:sz w:val="24"/>
        </w:rPr>
        <w:t>1</w:t>
      </w:r>
      <w:r>
        <w:rPr>
          <w:rFonts w:hint="eastAsia"/>
          <w:kern w:val="0"/>
          <w:sz w:val="24"/>
        </w:rPr>
        <w:t>、修改</w:t>
      </w:r>
      <w:r>
        <w:rPr>
          <w:kern w:val="0"/>
          <w:sz w:val="24"/>
        </w:rPr>
        <w:t>了玻璃熔窑颗粒物、二氧化硫、氮氧化物（以</w:t>
      </w:r>
      <w:r>
        <w:rPr>
          <w:kern w:val="0"/>
          <w:sz w:val="24"/>
        </w:rPr>
        <w:t>NO2</w:t>
      </w:r>
      <w:r>
        <w:rPr>
          <w:kern w:val="0"/>
          <w:sz w:val="24"/>
        </w:rPr>
        <w:t>计）</w:t>
      </w:r>
      <w:r>
        <w:rPr>
          <w:rFonts w:hint="eastAsia"/>
          <w:kern w:val="0"/>
          <w:sz w:val="24"/>
        </w:rPr>
        <w:t>、在线镀膜尾气系统、配料、碎玻璃等其他通风设备中颗粒物大气</w:t>
      </w:r>
      <w:r>
        <w:rPr>
          <w:kern w:val="0"/>
          <w:sz w:val="24"/>
        </w:rPr>
        <w:t>污染物排放</w:t>
      </w:r>
      <w:r>
        <w:rPr>
          <w:rFonts w:hint="eastAsia"/>
          <w:kern w:val="0"/>
          <w:sz w:val="24"/>
        </w:rPr>
        <w:t>浓度限值；</w:t>
      </w:r>
    </w:p>
    <w:p w:rsidR="00976169" w:rsidRDefault="00A05EDE">
      <w:pPr>
        <w:spacing w:line="480" w:lineRule="atLeast"/>
        <w:ind w:firstLineChars="200" w:firstLine="480"/>
        <w:rPr>
          <w:kern w:val="0"/>
          <w:sz w:val="24"/>
        </w:rPr>
      </w:pPr>
      <w:r>
        <w:rPr>
          <w:kern w:val="0"/>
          <w:sz w:val="24"/>
        </w:rPr>
        <w:t>2</w:t>
      </w:r>
      <w:r>
        <w:rPr>
          <w:rFonts w:hint="eastAsia"/>
          <w:kern w:val="0"/>
          <w:sz w:val="24"/>
        </w:rPr>
        <w:t>、修改了厂界颗粒物无组织排放浓度限值；</w:t>
      </w:r>
    </w:p>
    <w:p w:rsidR="00976169" w:rsidRDefault="00A05EDE">
      <w:pPr>
        <w:spacing w:line="480" w:lineRule="atLeast"/>
        <w:ind w:firstLineChars="200" w:firstLine="480"/>
        <w:rPr>
          <w:kern w:val="0"/>
          <w:sz w:val="24"/>
        </w:rPr>
      </w:pPr>
      <w:r>
        <w:rPr>
          <w:kern w:val="0"/>
          <w:sz w:val="24"/>
        </w:rPr>
        <w:t>3</w:t>
      </w:r>
      <w:r>
        <w:rPr>
          <w:rFonts w:hint="eastAsia"/>
          <w:kern w:val="0"/>
          <w:sz w:val="24"/>
        </w:rPr>
        <w:t>、增加了使用尿素、液氨或氨水作为还原剂脱硝的企业中玻璃熔窑氨排放浓度限值和厂界氨无组织排放浓度限值</w:t>
      </w:r>
      <w:r>
        <w:rPr>
          <w:kern w:val="0"/>
          <w:sz w:val="24"/>
        </w:rPr>
        <w:t>。</w:t>
      </w:r>
    </w:p>
    <w:p w:rsidR="00976169" w:rsidRDefault="00A05EDE">
      <w:pPr>
        <w:spacing w:line="480" w:lineRule="atLeast"/>
        <w:ind w:firstLineChars="200" w:firstLine="480"/>
        <w:rPr>
          <w:kern w:val="0"/>
          <w:sz w:val="24"/>
        </w:rPr>
      </w:pPr>
      <w:r>
        <w:rPr>
          <w:kern w:val="0"/>
          <w:sz w:val="24"/>
        </w:rPr>
        <w:t>4</w:t>
      </w:r>
      <w:r>
        <w:rPr>
          <w:rFonts w:hint="eastAsia"/>
          <w:kern w:val="0"/>
          <w:sz w:val="24"/>
        </w:rPr>
        <w:t>、增加了大气污染物达标判定要求。</w:t>
      </w:r>
    </w:p>
    <w:p w:rsidR="00976169" w:rsidRDefault="00A05EDE">
      <w:pPr>
        <w:pStyle w:val="aff4"/>
        <w:spacing w:before="120" w:line="480" w:lineRule="exact"/>
        <w:outlineLvl w:val="1"/>
        <w:rPr>
          <w:rFonts w:ascii="Times New Roman" w:hAnsi="Times New Roman"/>
          <w:color w:val="auto"/>
        </w:rPr>
      </w:pPr>
      <w:bookmarkStart w:id="88" w:name="_Toc18436183"/>
      <w:r>
        <w:rPr>
          <w:rFonts w:ascii="Times New Roman" w:hAnsi="Times New Roman"/>
          <w:color w:val="auto"/>
        </w:rPr>
        <w:t xml:space="preserve">5.3 </w:t>
      </w:r>
      <w:r>
        <w:rPr>
          <w:rFonts w:ascii="Times New Roman" w:hAnsi="Times New Roman"/>
          <w:color w:val="auto"/>
        </w:rPr>
        <w:t>大气污染物</w:t>
      </w:r>
      <w:r>
        <w:rPr>
          <w:rFonts w:ascii="Times New Roman" w:hAnsi="Times New Roman" w:hint="eastAsia"/>
          <w:color w:val="auto"/>
        </w:rPr>
        <w:t>有组织</w:t>
      </w:r>
      <w:r>
        <w:rPr>
          <w:rFonts w:ascii="Times New Roman" w:hAnsi="Times New Roman"/>
          <w:color w:val="auto"/>
        </w:rPr>
        <w:t>排放控制要求</w:t>
      </w:r>
      <w:bookmarkEnd w:id="88"/>
    </w:p>
    <w:p w:rsidR="00976169" w:rsidRDefault="00A05EDE">
      <w:pPr>
        <w:pStyle w:val="3"/>
        <w:spacing w:before="120" w:after="120" w:line="480" w:lineRule="exact"/>
        <w:rPr>
          <w:b w:val="0"/>
          <w:sz w:val="28"/>
          <w:szCs w:val="28"/>
        </w:rPr>
      </w:pPr>
      <w:bookmarkStart w:id="89" w:name="_Toc18436184"/>
      <w:r>
        <w:rPr>
          <w:b w:val="0"/>
          <w:sz w:val="28"/>
          <w:szCs w:val="28"/>
        </w:rPr>
        <w:t>5.3.1</w:t>
      </w:r>
      <w:r>
        <w:rPr>
          <w:b w:val="0"/>
          <w:sz w:val="28"/>
          <w:szCs w:val="28"/>
        </w:rPr>
        <w:t>熔窑烟气中颗粒物、二氧化硫、氮氧化物排放限值的确定依据</w:t>
      </w:r>
      <w:bookmarkEnd w:id="89"/>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5.3.1.1</w:t>
      </w:r>
      <w:r>
        <w:rPr>
          <w:rFonts w:ascii="Times New Roman" w:eastAsia="宋体" w:hAnsi="Times New Roman"/>
          <w:sz w:val="24"/>
          <w:szCs w:val="24"/>
        </w:rPr>
        <w:t>国家及地方大气污染防治相关文件中的指导值</w:t>
      </w:r>
    </w:p>
    <w:p w:rsidR="00976169" w:rsidRDefault="00A05EDE">
      <w:pPr>
        <w:spacing w:line="480" w:lineRule="exact"/>
        <w:ind w:firstLineChars="200" w:firstLine="480"/>
        <w:rPr>
          <w:sz w:val="24"/>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r>
        <w:rPr>
          <w:sz w:val="24"/>
        </w:rPr>
        <w:t>2018~2019</w:t>
      </w:r>
      <w:r>
        <w:rPr>
          <w:sz w:val="24"/>
        </w:rPr>
        <w:t>年间，国家及地方陆续出台了</w:t>
      </w:r>
      <w:r>
        <w:rPr>
          <w:sz w:val="24"/>
        </w:rPr>
        <w:t>“</w:t>
      </w:r>
      <w:r>
        <w:rPr>
          <w:sz w:val="24"/>
        </w:rPr>
        <w:t>蓝天保卫战</w:t>
      </w:r>
      <w:r>
        <w:rPr>
          <w:sz w:val="24"/>
        </w:rPr>
        <w:t>”</w:t>
      </w:r>
      <w:r>
        <w:rPr>
          <w:sz w:val="24"/>
        </w:rPr>
        <w:t>、</w:t>
      </w:r>
      <w:r>
        <w:rPr>
          <w:sz w:val="24"/>
        </w:rPr>
        <w:t xml:space="preserve">“ </w:t>
      </w:r>
      <w:r>
        <w:rPr>
          <w:sz w:val="24"/>
        </w:rPr>
        <w:t>三年作战计划</w:t>
      </w:r>
      <w:r>
        <w:rPr>
          <w:sz w:val="24"/>
        </w:rPr>
        <w:t>”</w:t>
      </w:r>
      <w:r>
        <w:rPr>
          <w:sz w:val="24"/>
        </w:rPr>
        <w:t>、</w:t>
      </w:r>
      <w:r>
        <w:rPr>
          <w:sz w:val="24"/>
        </w:rPr>
        <w:t xml:space="preserve">“ </w:t>
      </w:r>
      <w:r>
        <w:rPr>
          <w:sz w:val="24"/>
        </w:rPr>
        <w:t>玻璃制造业污染防治可行技术指南</w:t>
      </w:r>
      <w:r>
        <w:rPr>
          <w:sz w:val="24"/>
        </w:rPr>
        <w:t>”</w:t>
      </w:r>
      <w:r>
        <w:rPr>
          <w:sz w:val="24"/>
        </w:rPr>
        <w:t>等大气污染防治的相关文件，其中对玻璃熔窑烟气或工业炉窑烟气中的主要污染物提出了排放限值的要求，具体见下表。</w:t>
      </w:r>
    </w:p>
    <w:p w:rsidR="00976169" w:rsidRDefault="00A05EDE">
      <w:pPr>
        <w:spacing w:line="360" w:lineRule="auto"/>
        <w:jc w:val="center"/>
        <w:rPr>
          <w:sz w:val="24"/>
        </w:rPr>
      </w:pPr>
      <w:r>
        <w:rPr>
          <w:sz w:val="24"/>
        </w:rPr>
        <w:t>表</w:t>
      </w:r>
      <w:r>
        <w:rPr>
          <w:sz w:val="24"/>
        </w:rPr>
        <w:t>5-1</w:t>
      </w:r>
      <w:r>
        <w:rPr>
          <w:sz w:val="24"/>
        </w:rPr>
        <w:t>国家及地方大气污染防治相关文件中的指导值</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09"/>
        <w:gridCol w:w="3117"/>
        <w:gridCol w:w="850"/>
        <w:gridCol w:w="993"/>
        <w:gridCol w:w="992"/>
        <w:gridCol w:w="992"/>
        <w:gridCol w:w="851"/>
        <w:gridCol w:w="1135"/>
      </w:tblGrid>
      <w:tr w:rsidR="00976169">
        <w:trPr>
          <w:jc w:val="center"/>
        </w:trPr>
        <w:tc>
          <w:tcPr>
            <w:tcW w:w="3826" w:type="dxa"/>
            <w:gridSpan w:val="2"/>
            <w:vMerge w:val="restart"/>
            <w:vAlign w:val="center"/>
          </w:tcPr>
          <w:p w:rsidR="00976169" w:rsidRDefault="00A05EDE">
            <w:pPr>
              <w:jc w:val="center"/>
              <w:rPr>
                <w:b/>
                <w:szCs w:val="21"/>
              </w:rPr>
            </w:pPr>
            <w:r>
              <w:rPr>
                <w:b/>
                <w:szCs w:val="21"/>
              </w:rPr>
              <w:t>标准来源</w:t>
            </w:r>
          </w:p>
        </w:tc>
        <w:tc>
          <w:tcPr>
            <w:tcW w:w="4678" w:type="dxa"/>
            <w:gridSpan w:val="5"/>
            <w:vAlign w:val="center"/>
          </w:tcPr>
          <w:p w:rsidR="00976169" w:rsidRDefault="00A05EDE">
            <w:pPr>
              <w:jc w:val="center"/>
              <w:rPr>
                <w:b/>
                <w:szCs w:val="21"/>
              </w:rPr>
            </w:pPr>
            <w:r>
              <w:rPr>
                <w:b/>
                <w:szCs w:val="21"/>
              </w:rPr>
              <w:t>玻璃熔窑排放限值（</w:t>
            </w:r>
            <w:r>
              <w:rPr>
                <w:b/>
                <w:szCs w:val="21"/>
              </w:rPr>
              <w:t>mg/m</w:t>
            </w:r>
            <w:r>
              <w:rPr>
                <w:b/>
                <w:szCs w:val="21"/>
                <w:vertAlign w:val="superscript"/>
              </w:rPr>
              <w:t>3</w:t>
            </w:r>
            <w:r>
              <w:rPr>
                <w:b/>
                <w:szCs w:val="21"/>
              </w:rPr>
              <w:t>）</w:t>
            </w:r>
          </w:p>
        </w:tc>
        <w:tc>
          <w:tcPr>
            <w:tcW w:w="1135" w:type="dxa"/>
            <w:vMerge w:val="restart"/>
          </w:tcPr>
          <w:p w:rsidR="00976169" w:rsidRDefault="00A05EDE">
            <w:pPr>
              <w:rPr>
                <w:b/>
                <w:szCs w:val="21"/>
              </w:rPr>
            </w:pPr>
            <w:r>
              <w:rPr>
                <w:b/>
                <w:szCs w:val="21"/>
              </w:rPr>
              <w:t>实施时限</w:t>
            </w:r>
          </w:p>
        </w:tc>
      </w:tr>
      <w:tr w:rsidR="00976169">
        <w:trPr>
          <w:jc w:val="center"/>
        </w:trPr>
        <w:tc>
          <w:tcPr>
            <w:tcW w:w="3826" w:type="dxa"/>
            <w:gridSpan w:val="2"/>
            <w:vMerge/>
          </w:tcPr>
          <w:p w:rsidR="00976169" w:rsidRDefault="00976169">
            <w:pPr>
              <w:rPr>
                <w:szCs w:val="21"/>
              </w:rPr>
            </w:pPr>
          </w:p>
        </w:tc>
        <w:tc>
          <w:tcPr>
            <w:tcW w:w="850" w:type="dxa"/>
            <w:vAlign w:val="center"/>
          </w:tcPr>
          <w:p w:rsidR="00976169" w:rsidRDefault="00A05EDE">
            <w:pPr>
              <w:jc w:val="center"/>
              <w:rPr>
                <w:b/>
                <w:szCs w:val="21"/>
              </w:rPr>
            </w:pPr>
            <w:r>
              <w:rPr>
                <w:b/>
                <w:szCs w:val="21"/>
              </w:rPr>
              <w:t>颗粒物</w:t>
            </w:r>
          </w:p>
        </w:tc>
        <w:tc>
          <w:tcPr>
            <w:tcW w:w="993" w:type="dxa"/>
            <w:vAlign w:val="center"/>
          </w:tcPr>
          <w:p w:rsidR="00976169" w:rsidRDefault="00A05EDE">
            <w:pPr>
              <w:jc w:val="center"/>
              <w:rPr>
                <w:b/>
                <w:szCs w:val="21"/>
              </w:rPr>
            </w:pPr>
            <w:r>
              <w:rPr>
                <w:b/>
                <w:szCs w:val="21"/>
              </w:rPr>
              <w:t>SO</w:t>
            </w:r>
            <w:r>
              <w:rPr>
                <w:b/>
                <w:szCs w:val="21"/>
                <w:vertAlign w:val="subscript"/>
              </w:rPr>
              <w:t>2</w:t>
            </w:r>
          </w:p>
        </w:tc>
        <w:tc>
          <w:tcPr>
            <w:tcW w:w="992" w:type="dxa"/>
            <w:vAlign w:val="center"/>
          </w:tcPr>
          <w:p w:rsidR="00976169" w:rsidRDefault="00A05EDE">
            <w:pPr>
              <w:jc w:val="center"/>
              <w:rPr>
                <w:b/>
                <w:szCs w:val="21"/>
              </w:rPr>
            </w:pPr>
            <w:r>
              <w:rPr>
                <w:b/>
                <w:szCs w:val="21"/>
              </w:rPr>
              <w:t>NOx</w:t>
            </w:r>
          </w:p>
        </w:tc>
        <w:tc>
          <w:tcPr>
            <w:tcW w:w="992" w:type="dxa"/>
            <w:vAlign w:val="center"/>
          </w:tcPr>
          <w:p w:rsidR="00976169" w:rsidRDefault="00A05EDE">
            <w:pPr>
              <w:jc w:val="center"/>
              <w:rPr>
                <w:b/>
                <w:szCs w:val="21"/>
              </w:rPr>
            </w:pPr>
            <w:r>
              <w:rPr>
                <w:b/>
                <w:szCs w:val="21"/>
              </w:rPr>
              <w:t>氟化物</w:t>
            </w:r>
          </w:p>
        </w:tc>
        <w:tc>
          <w:tcPr>
            <w:tcW w:w="851" w:type="dxa"/>
            <w:vAlign w:val="center"/>
          </w:tcPr>
          <w:p w:rsidR="00976169" w:rsidRDefault="00A05EDE">
            <w:pPr>
              <w:jc w:val="center"/>
              <w:rPr>
                <w:b/>
                <w:szCs w:val="21"/>
              </w:rPr>
            </w:pPr>
            <w:r>
              <w:rPr>
                <w:b/>
                <w:szCs w:val="21"/>
              </w:rPr>
              <w:t>HCl</w:t>
            </w:r>
          </w:p>
        </w:tc>
        <w:tc>
          <w:tcPr>
            <w:tcW w:w="1135" w:type="dxa"/>
            <w:vMerge/>
          </w:tcPr>
          <w:p w:rsidR="00976169" w:rsidRDefault="00976169">
            <w:pPr>
              <w:rPr>
                <w:szCs w:val="21"/>
              </w:rPr>
            </w:pPr>
          </w:p>
        </w:tc>
      </w:tr>
      <w:tr w:rsidR="00976169">
        <w:trPr>
          <w:jc w:val="center"/>
        </w:trPr>
        <w:tc>
          <w:tcPr>
            <w:tcW w:w="709" w:type="dxa"/>
            <w:vMerge w:val="restart"/>
            <w:vAlign w:val="center"/>
          </w:tcPr>
          <w:p w:rsidR="00976169" w:rsidRDefault="00A05EDE">
            <w:pPr>
              <w:jc w:val="center"/>
              <w:rPr>
                <w:szCs w:val="21"/>
              </w:rPr>
            </w:pPr>
            <w:r>
              <w:rPr>
                <w:szCs w:val="21"/>
              </w:rPr>
              <w:t>国家层面</w:t>
            </w:r>
          </w:p>
        </w:tc>
        <w:tc>
          <w:tcPr>
            <w:tcW w:w="3117" w:type="dxa"/>
          </w:tcPr>
          <w:p w:rsidR="00976169" w:rsidRDefault="00A05EDE">
            <w:pPr>
              <w:rPr>
                <w:szCs w:val="21"/>
              </w:rPr>
            </w:pPr>
            <w:r>
              <w:rPr>
                <w:szCs w:val="21"/>
              </w:rPr>
              <w:t>《玻璃制造业污染防治可行技术指南》（</w:t>
            </w:r>
            <w:r>
              <w:rPr>
                <w:szCs w:val="21"/>
              </w:rPr>
              <w:t>HJ2305-2018</w:t>
            </w:r>
            <w:r>
              <w:rPr>
                <w:szCs w:val="21"/>
              </w:rPr>
              <w:t>）</w:t>
            </w:r>
          </w:p>
        </w:tc>
        <w:tc>
          <w:tcPr>
            <w:tcW w:w="850" w:type="dxa"/>
            <w:vAlign w:val="center"/>
          </w:tcPr>
          <w:p w:rsidR="00976169" w:rsidRDefault="00A05EDE">
            <w:pPr>
              <w:jc w:val="center"/>
              <w:rPr>
                <w:szCs w:val="21"/>
              </w:rPr>
            </w:pPr>
            <w:r>
              <w:rPr>
                <w:szCs w:val="21"/>
              </w:rPr>
              <w:t>10~40</w:t>
            </w:r>
          </w:p>
        </w:tc>
        <w:tc>
          <w:tcPr>
            <w:tcW w:w="993" w:type="dxa"/>
            <w:vAlign w:val="center"/>
          </w:tcPr>
          <w:p w:rsidR="00976169" w:rsidRDefault="00A05EDE">
            <w:pPr>
              <w:jc w:val="center"/>
              <w:rPr>
                <w:szCs w:val="21"/>
              </w:rPr>
            </w:pPr>
            <w:r>
              <w:rPr>
                <w:szCs w:val="21"/>
              </w:rPr>
              <w:t>100~400</w:t>
            </w:r>
          </w:p>
        </w:tc>
        <w:tc>
          <w:tcPr>
            <w:tcW w:w="992" w:type="dxa"/>
            <w:vAlign w:val="center"/>
          </w:tcPr>
          <w:p w:rsidR="00976169" w:rsidRDefault="00A05EDE">
            <w:pPr>
              <w:jc w:val="center"/>
              <w:rPr>
                <w:szCs w:val="21"/>
              </w:rPr>
            </w:pPr>
            <w:r>
              <w:rPr>
                <w:szCs w:val="21"/>
              </w:rPr>
              <w:t>300~600</w:t>
            </w:r>
          </w:p>
        </w:tc>
        <w:tc>
          <w:tcPr>
            <w:tcW w:w="992" w:type="dxa"/>
            <w:vAlign w:val="center"/>
          </w:tcPr>
          <w:p w:rsidR="00976169" w:rsidRDefault="00A05EDE">
            <w:pPr>
              <w:jc w:val="center"/>
              <w:rPr>
                <w:szCs w:val="21"/>
              </w:rPr>
            </w:pPr>
            <w:r>
              <w:rPr>
                <w:szCs w:val="21"/>
              </w:rPr>
              <w:t>≤30</w:t>
            </w:r>
          </w:p>
        </w:tc>
        <w:tc>
          <w:tcPr>
            <w:tcW w:w="851" w:type="dxa"/>
            <w:vAlign w:val="center"/>
          </w:tcPr>
          <w:p w:rsidR="00976169" w:rsidRDefault="00A05EDE">
            <w:pPr>
              <w:jc w:val="center"/>
              <w:rPr>
                <w:szCs w:val="21"/>
              </w:rPr>
            </w:pPr>
            <w:r>
              <w:rPr>
                <w:szCs w:val="21"/>
              </w:rPr>
              <w:t>≤5</w:t>
            </w:r>
          </w:p>
        </w:tc>
        <w:tc>
          <w:tcPr>
            <w:tcW w:w="1135" w:type="dxa"/>
            <w:vAlign w:val="center"/>
          </w:tcPr>
          <w:p w:rsidR="00976169" w:rsidRDefault="00A05EDE">
            <w:pPr>
              <w:jc w:val="center"/>
              <w:rPr>
                <w:szCs w:val="21"/>
              </w:rPr>
            </w:pPr>
            <w:r>
              <w:rPr>
                <w:szCs w:val="21"/>
              </w:rPr>
              <w:t>2018</w:t>
            </w:r>
            <w:r>
              <w:rPr>
                <w:szCs w:val="21"/>
              </w:rPr>
              <w:t>年底</w:t>
            </w:r>
          </w:p>
        </w:tc>
      </w:tr>
      <w:tr w:rsidR="00976169">
        <w:trPr>
          <w:jc w:val="center"/>
        </w:trPr>
        <w:tc>
          <w:tcPr>
            <w:tcW w:w="709" w:type="dxa"/>
            <w:vMerge/>
            <w:vAlign w:val="center"/>
          </w:tcPr>
          <w:p w:rsidR="00976169" w:rsidRDefault="00976169">
            <w:pPr>
              <w:jc w:val="center"/>
              <w:rPr>
                <w:szCs w:val="21"/>
              </w:rPr>
            </w:pPr>
          </w:p>
        </w:tc>
        <w:tc>
          <w:tcPr>
            <w:tcW w:w="3117" w:type="dxa"/>
          </w:tcPr>
          <w:p w:rsidR="00976169" w:rsidRDefault="00A05EDE">
            <w:pPr>
              <w:rPr>
                <w:szCs w:val="21"/>
              </w:rPr>
            </w:pPr>
            <w:r>
              <w:t>《京津冀及周边地区</w:t>
            </w:r>
            <w:r>
              <w:t xml:space="preserve"> 2018-2019 </w:t>
            </w:r>
            <w:r>
              <w:t>年秋冬季大气污染综合治理攻坚行动方案》（</w:t>
            </w:r>
            <w:r>
              <w:rPr>
                <w:szCs w:val="21"/>
              </w:rPr>
              <w:t>环大气</w:t>
            </w:r>
            <w:r>
              <w:rPr>
                <w:szCs w:val="21"/>
              </w:rPr>
              <w:t>[2018]100</w:t>
            </w:r>
            <w:r>
              <w:rPr>
                <w:szCs w:val="21"/>
              </w:rPr>
              <w:t>号</w:t>
            </w:r>
            <w:r>
              <w:t>）</w:t>
            </w:r>
          </w:p>
        </w:tc>
        <w:tc>
          <w:tcPr>
            <w:tcW w:w="850" w:type="dxa"/>
            <w:vAlign w:val="center"/>
          </w:tcPr>
          <w:p w:rsidR="00976169" w:rsidRDefault="00A05EDE">
            <w:pPr>
              <w:jc w:val="center"/>
              <w:rPr>
                <w:szCs w:val="21"/>
              </w:rPr>
            </w:pPr>
            <w:r>
              <w:rPr>
                <w:szCs w:val="21"/>
              </w:rPr>
              <w:t>30</w:t>
            </w:r>
          </w:p>
        </w:tc>
        <w:tc>
          <w:tcPr>
            <w:tcW w:w="993" w:type="dxa"/>
            <w:vAlign w:val="center"/>
          </w:tcPr>
          <w:p w:rsidR="00976169" w:rsidRDefault="00A05EDE">
            <w:pPr>
              <w:jc w:val="center"/>
              <w:rPr>
                <w:szCs w:val="21"/>
              </w:rPr>
            </w:pPr>
            <w:r>
              <w:rPr>
                <w:szCs w:val="21"/>
              </w:rPr>
              <w:t>200</w:t>
            </w:r>
          </w:p>
        </w:tc>
        <w:tc>
          <w:tcPr>
            <w:tcW w:w="992" w:type="dxa"/>
            <w:vAlign w:val="center"/>
          </w:tcPr>
          <w:p w:rsidR="00976169" w:rsidRDefault="00A05EDE">
            <w:pPr>
              <w:jc w:val="center"/>
              <w:rPr>
                <w:szCs w:val="21"/>
              </w:rPr>
            </w:pPr>
            <w:r>
              <w:rPr>
                <w:szCs w:val="21"/>
              </w:rPr>
              <w:t>300</w:t>
            </w:r>
          </w:p>
        </w:tc>
        <w:tc>
          <w:tcPr>
            <w:tcW w:w="992" w:type="dxa"/>
            <w:vAlign w:val="center"/>
          </w:tcPr>
          <w:p w:rsidR="00976169" w:rsidRDefault="00A05EDE">
            <w:pPr>
              <w:jc w:val="center"/>
              <w:rPr>
                <w:szCs w:val="21"/>
              </w:rPr>
            </w:pPr>
            <w:r>
              <w:rPr>
                <w:szCs w:val="21"/>
              </w:rPr>
              <w:t>--</w:t>
            </w:r>
          </w:p>
        </w:tc>
        <w:tc>
          <w:tcPr>
            <w:tcW w:w="851" w:type="dxa"/>
            <w:vAlign w:val="center"/>
          </w:tcPr>
          <w:p w:rsidR="00976169" w:rsidRDefault="00A05EDE">
            <w:pPr>
              <w:jc w:val="center"/>
              <w:rPr>
                <w:szCs w:val="21"/>
              </w:rPr>
            </w:pPr>
            <w:r>
              <w:rPr>
                <w:szCs w:val="21"/>
              </w:rPr>
              <w:t>--</w:t>
            </w:r>
          </w:p>
        </w:tc>
        <w:tc>
          <w:tcPr>
            <w:tcW w:w="1135" w:type="dxa"/>
            <w:vAlign w:val="center"/>
          </w:tcPr>
          <w:p w:rsidR="00976169" w:rsidRDefault="00976169">
            <w:pPr>
              <w:jc w:val="center"/>
              <w:rPr>
                <w:szCs w:val="21"/>
              </w:rPr>
            </w:pPr>
          </w:p>
        </w:tc>
      </w:tr>
      <w:tr w:rsidR="00976169">
        <w:trPr>
          <w:jc w:val="center"/>
        </w:trPr>
        <w:tc>
          <w:tcPr>
            <w:tcW w:w="709" w:type="dxa"/>
            <w:vAlign w:val="center"/>
          </w:tcPr>
          <w:p w:rsidR="00976169" w:rsidRDefault="00A05EDE">
            <w:pPr>
              <w:jc w:val="center"/>
              <w:rPr>
                <w:szCs w:val="21"/>
              </w:rPr>
            </w:pPr>
            <w:r>
              <w:rPr>
                <w:szCs w:val="21"/>
              </w:rPr>
              <w:t>河北省</w:t>
            </w:r>
          </w:p>
        </w:tc>
        <w:tc>
          <w:tcPr>
            <w:tcW w:w="3117" w:type="dxa"/>
          </w:tcPr>
          <w:p w:rsidR="00976169" w:rsidRDefault="00A05EDE">
            <w:pPr>
              <w:rPr>
                <w:szCs w:val="21"/>
              </w:rPr>
            </w:pPr>
            <w:bookmarkStart w:id="90" w:name="_Hlk10552216"/>
            <w:r>
              <w:rPr>
                <w:szCs w:val="21"/>
              </w:rPr>
              <w:t>《河北省工业企业全面达标排放三年作战计划》（冀气领办〔</w:t>
            </w:r>
            <w:r>
              <w:rPr>
                <w:szCs w:val="21"/>
              </w:rPr>
              <w:t>2018</w:t>
            </w:r>
            <w:r>
              <w:rPr>
                <w:szCs w:val="21"/>
              </w:rPr>
              <w:t>〕</w:t>
            </w:r>
            <w:r>
              <w:rPr>
                <w:szCs w:val="21"/>
              </w:rPr>
              <w:t>255</w:t>
            </w:r>
            <w:r>
              <w:rPr>
                <w:szCs w:val="21"/>
              </w:rPr>
              <w:t>号</w:t>
            </w:r>
            <w:r>
              <w:rPr>
                <w:szCs w:val="21"/>
              </w:rPr>
              <w:t>)</w:t>
            </w:r>
            <w:bookmarkEnd w:id="90"/>
          </w:p>
        </w:tc>
        <w:tc>
          <w:tcPr>
            <w:tcW w:w="850" w:type="dxa"/>
            <w:vAlign w:val="center"/>
          </w:tcPr>
          <w:p w:rsidR="00976169" w:rsidRDefault="00A05EDE">
            <w:pPr>
              <w:jc w:val="center"/>
              <w:rPr>
                <w:szCs w:val="21"/>
              </w:rPr>
            </w:pPr>
            <w:r>
              <w:rPr>
                <w:szCs w:val="21"/>
              </w:rPr>
              <w:t>10</w:t>
            </w:r>
          </w:p>
        </w:tc>
        <w:tc>
          <w:tcPr>
            <w:tcW w:w="993" w:type="dxa"/>
            <w:vAlign w:val="center"/>
          </w:tcPr>
          <w:p w:rsidR="00976169" w:rsidRDefault="00A05EDE">
            <w:pPr>
              <w:jc w:val="center"/>
              <w:rPr>
                <w:szCs w:val="21"/>
              </w:rPr>
            </w:pPr>
            <w:r>
              <w:rPr>
                <w:szCs w:val="21"/>
              </w:rPr>
              <w:t>50</w:t>
            </w:r>
          </w:p>
        </w:tc>
        <w:tc>
          <w:tcPr>
            <w:tcW w:w="992" w:type="dxa"/>
            <w:vAlign w:val="center"/>
          </w:tcPr>
          <w:p w:rsidR="00976169" w:rsidRDefault="00A05EDE">
            <w:pPr>
              <w:jc w:val="center"/>
              <w:rPr>
                <w:szCs w:val="21"/>
              </w:rPr>
            </w:pPr>
            <w:r>
              <w:rPr>
                <w:szCs w:val="21"/>
              </w:rPr>
              <w:t>200</w:t>
            </w:r>
          </w:p>
        </w:tc>
        <w:tc>
          <w:tcPr>
            <w:tcW w:w="992" w:type="dxa"/>
            <w:vAlign w:val="center"/>
          </w:tcPr>
          <w:p w:rsidR="00976169" w:rsidRDefault="00A05EDE">
            <w:pPr>
              <w:jc w:val="center"/>
              <w:rPr>
                <w:szCs w:val="21"/>
              </w:rPr>
            </w:pPr>
            <w:r>
              <w:rPr>
                <w:szCs w:val="21"/>
              </w:rPr>
              <w:t>--</w:t>
            </w:r>
          </w:p>
        </w:tc>
        <w:tc>
          <w:tcPr>
            <w:tcW w:w="851" w:type="dxa"/>
            <w:vAlign w:val="center"/>
          </w:tcPr>
          <w:p w:rsidR="00976169" w:rsidRDefault="00A05EDE">
            <w:pPr>
              <w:jc w:val="center"/>
              <w:rPr>
                <w:szCs w:val="21"/>
              </w:rPr>
            </w:pPr>
            <w:r>
              <w:rPr>
                <w:szCs w:val="21"/>
              </w:rPr>
              <w:t>--</w:t>
            </w:r>
          </w:p>
        </w:tc>
        <w:tc>
          <w:tcPr>
            <w:tcW w:w="1135" w:type="dxa"/>
            <w:vAlign w:val="center"/>
          </w:tcPr>
          <w:p w:rsidR="00976169" w:rsidRDefault="00A05EDE">
            <w:pPr>
              <w:jc w:val="center"/>
              <w:rPr>
                <w:szCs w:val="21"/>
              </w:rPr>
            </w:pPr>
            <w:r>
              <w:rPr>
                <w:szCs w:val="21"/>
              </w:rPr>
              <w:t>2020</w:t>
            </w:r>
          </w:p>
          <w:p w:rsidR="00976169" w:rsidRDefault="00976169">
            <w:pPr>
              <w:jc w:val="center"/>
              <w:rPr>
                <w:szCs w:val="21"/>
              </w:rPr>
            </w:pPr>
          </w:p>
        </w:tc>
      </w:tr>
      <w:tr w:rsidR="00976169">
        <w:trPr>
          <w:jc w:val="center"/>
        </w:trPr>
        <w:tc>
          <w:tcPr>
            <w:tcW w:w="709" w:type="dxa"/>
            <w:vMerge w:val="restart"/>
            <w:vAlign w:val="center"/>
          </w:tcPr>
          <w:p w:rsidR="00976169" w:rsidRDefault="00A05EDE">
            <w:pPr>
              <w:jc w:val="center"/>
              <w:rPr>
                <w:szCs w:val="21"/>
              </w:rPr>
            </w:pPr>
            <w:r>
              <w:rPr>
                <w:szCs w:val="21"/>
              </w:rPr>
              <w:t>各地市</w:t>
            </w:r>
          </w:p>
        </w:tc>
        <w:tc>
          <w:tcPr>
            <w:tcW w:w="3117" w:type="dxa"/>
          </w:tcPr>
          <w:p w:rsidR="00976169" w:rsidRDefault="00A05EDE">
            <w:pPr>
              <w:rPr>
                <w:szCs w:val="21"/>
              </w:rPr>
            </w:pPr>
            <w:bookmarkStart w:id="91" w:name="_Hlk10552332"/>
            <w:r>
              <w:rPr>
                <w:szCs w:val="21"/>
              </w:rPr>
              <w:t>邢台市大气污染防治工作领导小组办公室关于印发《</w:t>
            </w:r>
            <w:r>
              <w:rPr>
                <w:szCs w:val="21"/>
              </w:rPr>
              <w:t>2019</w:t>
            </w:r>
            <w:r>
              <w:rPr>
                <w:szCs w:val="21"/>
              </w:rPr>
              <w:t>年邢台市工业污染深度治理攻坚战实施方案》的通知（邢气领办</w:t>
            </w:r>
            <w:r>
              <w:rPr>
                <w:szCs w:val="21"/>
              </w:rPr>
              <w:t>[2019]53</w:t>
            </w:r>
            <w:r>
              <w:rPr>
                <w:szCs w:val="21"/>
              </w:rPr>
              <w:t>号）</w:t>
            </w:r>
            <w:bookmarkEnd w:id="91"/>
          </w:p>
        </w:tc>
        <w:tc>
          <w:tcPr>
            <w:tcW w:w="850" w:type="dxa"/>
            <w:vAlign w:val="center"/>
          </w:tcPr>
          <w:p w:rsidR="00976169" w:rsidRDefault="00A05EDE">
            <w:pPr>
              <w:jc w:val="center"/>
              <w:rPr>
                <w:szCs w:val="21"/>
              </w:rPr>
            </w:pPr>
            <w:r>
              <w:rPr>
                <w:szCs w:val="21"/>
              </w:rPr>
              <w:t>10</w:t>
            </w:r>
          </w:p>
        </w:tc>
        <w:tc>
          <w:tcPr>
            <w:tcW w:w="993" w:type="dxa"/>
            <w:vAlign w:val="center"/>
          </w:tcPr>
          <w:p w:rsidR="00976169" w:rsidRDefault="00A05EDE">
            <w:pPr>
              <w:jc w:val="center"/>
              <w:rPr>
                <w:szCs w:val="21"/>
              </w:rPr>
            </w:pPr>
            <w:r>
              <w:rPr>
                <w:szCs w:val="21"/>
              </w:rPr>
              <w:t>50</w:t>
            </w:r>
          </w:p>
        </w:tc>
        <w:tc>
          <w:tcPr>
            <w:tcW w:w="992" w:type="dxa"/>
            <w:vAlign w:val="center"/>
          </w:tcPr>
          <w:p w:rsidR="00976169" w:rsidRDefault="00A05EDE">
            <w:pPr>
              <w:jc w:val="center"/>
              <w:rPr>
                <w:szCs w:val="21"/>
              </w:rPr>
            </w:pPr>
            <w:r>
              <w:rPr>
                <w:szCs w:val="21"/>
              </w:rPr>
              <w:t>200</w:t>
            </w:r>
          </w:p>
        </w:tc>
        <w:tc>
          <w:tcPr>
            <w:tcW w:w="992" w:type="dxa"/>
            <w:vAlign w:val="center"/>
          </w:tcPr>
          <w:p w:rsidR="00976169" w:rsidRDefault="00A05EDE">
            <w:pPr>
              <w:jc w:val="center"/>
              <w:rPr>
                <w:szCs w:val="21"/>
              </w:rPr>
            </w:pPr>
            <w:r>
              <w:rPr>
                <w:szCs w:val="21"/>
              </w:rPr>
              <w:t>--</w:t>
            </w:r>
          </w:p>
        </w:tc>
        <w:tc>
          <w:tcPr>
            <w:tcW w:w="851" w:type="dxa"/>
            <w:vAlign w:val="center"/>
          </w:tcPr>
          <w:p w:rsidR="00976169" w:rsidRDefault="00A05EDE">
            <w:pPr>
              <w:jc w:val="center"/>
              <w:rPr>
                <w:szCs w:val="21"/>
              </w:rPr>
            </w:pPr>
            <w:r>
              <w:rPr>
                <w:szCs w:val="21"/>
              </w:rPr>
              <w:t>--</w:t>
            </w:r>
          </w:p>
        </w:tc>
        <w:tc>
          <w:tcPr>
            <w:tcW w:w="1135" w:type="dxa"/>
            <w:vAlign w:val="center"/>
          </w:tcPr>
          <w:p w:rsidR="00976169" w:rsidRDefault="00A05EDE">
            <w:pPr>
              <w:jc w:val="center"/>
              <w:rPr>
                <w:szCs w:val="21"/>
              </w:rPr>
            </w:pPr>
            <w:r>
              <w:rPr>
                <w:szCs w:val="21"/>
              </w:rPr>
              <w:t>2019</w:t>
            </w:r>
            <w:r>
              <w:rPr>
                <w:szCs w:val="21"/>
              </w:rPr>
              <w:t>年</w:t>
            </w:r>
            <w:r>
              <w:rPr>
                <w:szCs w:val="21"/>
              </w:rPr>
              <w:t>6</w:t>
            </w:r>
            <w:r>
              <w:rPr>
                <w:szCs w:val="21"/>
              </w:rPr>
              <w:t>月底前</w:t>
            </w:r>
          </w:p>
        </w:tc>
      </w:tr>
      <w:tr w:rsidR="00976169">
        <w:trPr>
          <w:jc w:val="center"/>
        </w:trPr>
        <w:tc>
          <w:tcPr>
            <w:tcW w:w="709" w:type="dxa"/>
            <w:vMerge/>
            <w:vAlign w:val="center"/>
          </w:tcPr>
          <w:p w:rsidR="00976169" w:rsidRDefault="00976169">
            <w:pPr>
              <w:jc w:val="center"/>
              <w:rPr>
                <w:szCs w:val="21"/>
              </w:rPr>
            </w:pPr>
          </w:p>
        </w:tc>
        <w:tc>
          <w:tcPr>
            <w:tcW w:w="3117" w:type="dxa"/>
          </w:tcPr>
          <w:p w:rsidR="00976169" w:rsidRDefault="00A05EDE">
            <w:pPr>
              <w:rPr>
                <w:szCs w:val="21"/>
              </w:rPr>
            </w:pPr>
            <w:r>
              <w:rPr>
                <w:szCs w:val="21"/>
              </w:rPr>
              <w:t>石家庄市人民政府关于印发《石家庄市打赢蓝天保卫战三年行动计划（</w:t>
            </w:r>
            <w:r>
              <w:rPr>
                <w:szCs w:val="21"/>
              </w:rPr>
              <w:t>2018-2020</w:t>
            </w:r>
            <w:r>
              <w:rPr>
                <w:szCs w:val="21"/>
              </w:rPr>
              <w:t>年）》的通知（石政发</w:t>
            </w:r>
            <w:r>
              <w:rPr>
                <w:szCs w:val="21"/>
              </w:rPr>
              <w:t>[2018]23</w:t>
            </w:r>
            <w:r>
              <w:rPr>
                <w:szCs w:val="21"/>
              </w:rPr>
              <w:t>号）</w:t>
            </w:r>
          </w:p>
        </w:tc>
        <w:tc>
          <w:tcPr>
            <w:tcW w:w="850" w:type="dxa"/>
            <w:vAlign w:val="center"/>
          </w:tcPr>
          <w:p w:rsidR="00976169" w:rsidRDefault="00A05EDE">
            <w:pPr>
              <w:jc w:val="center"/>
              <w:rPr>
                <w:szCs w:val="21"/>
              </w:rPr>
            </w:pPr>
            <w:r>
              <w:rPr>
                <w:szCs w:val="21"/>
              </w:rPr>
              <w:t>30</w:t>
            </w:r>
          </w:p>
        </w:tc>
        <w:tc>
          <w:tcPr>
            <w:tcW w:w="993" w:type="dxa"/>
            <w:vAlign w:val="center"/>
          </w:tcPr>
          <w:p w:rsidR="00976169" w:rsidRDefault="00A05EDE">
            <w:pPr>
              <w:jc w:val="center"/>
              <w:rPr>
                <w:szCs w:val="21"/>
              </w:rPr>
            </w:pPr>
            <w:r>
              <w:rPr>
                <w:szCs w:val="21"/>
              </w:rPr>
              <w:t>200</w:t>
            </w:r>
          </w:p>
        </w:tc>
        <w:tc>
          <w:tcPr>
            <w:tcW w:w="992" w:type="dxa"/>
            <w:vAlign w:val="center"/>
          </w:tcPr>
          <w:p w:rsidR="00976169" w:rsidRDefault="00A05EDE">
            <w:pPr>
              <w:jc w:val="center"/>
              <w:rPr>
                <w:szCs w:val="21"/>
              </w:rPr>
            </w:pPr>
            <w:r>
              <w:rPr>
                <w:szCs w:val="21"/>
              </w:rPr>
              <w:t>300</w:t>
            </w:r>
          </w:p>
        </w:tc>
        <w:tc>
          <w:tcPr>
            <w:tcW w:w="992" w:type="dxa"/>
            <w:vAlign w:val="center"/>
          </w:tcPr>
          <w:p w:rsidR="00976169" w:rsidRDefault="00A05EDE">
            <w:pPr>
              <w:jc w:val="center"/>
              <w:rPr>
                <w:szCs w:val="21"/>
              </w:rPr>
            </w:pPr>
            <w:r>
              <w:rPr>
                <w:szCs w:val="21"/>
              </w:rPr>
              <w:t>--</w:t>
            </w:r>
          </w:p>
        </w:tc>
        <w:tc>
          <w:tcPr>
            <w:tcW w:w="851" w:type="dxa"/>
            <w:vAlign w:val="center"/>
          </w:tcPr>
          <w:p w:rsidR="00976169" w:rsidRDefault="00A05EDE">
            <w:pPr>
              <w:jc w:val="center"/>
              <w:rPr>
                <w:szCs w:val="21"/>
              </w:rPr>
            </w:pPr>
            <w:r>
              <w:rPr>
                <w:szCs w:val="21"/>
              </w:rPr>
              <w:t>--</w:t>
            </w:r>
          </w:p>
        </w:tc>
        <w:tc>
          <w:tcPr>
            <w:tcW w:w="1135" w:type="dxa"/>
            <w:vAlign w:val="center"/>
          </w:tcPr>
          <w:p w:rsidR="00976169" w:rsidRDefault="00A05EDE">
            <w:pPr>
              <w:jc w:val="center"/>
              <w:rPr>
                <w:szCs w:val="21"/>
              </w:rPr>
            </w:pPr>
            <w:r>
              <w:rPr>
                <w:szCs w:val="21"/>
              </w:rPr>
              <w:t>2018</w:t>
            </w:r>
            <w:r>
              <w:rPr>
                <w:szCs w:val="21"/>
              </w:rPr>
              <w:t>年底</w:t>
            </w:r>
          </w:p>
        </w:tc>
      </w:tr>
      <w:tr w:rsidR="00976169">
        <w:trPr>
          <w:jc w:val="center"/>
        </w:trPr>
        <w:tc>
          <w:tcPr>
            <w:tcW w:w="709" w:type="dxa"/>
            <w:vMerge/>
            <w:vAlign w:val="center"/>
          </w:tcPr>
          <w:p w:rsidR="00976169" w:rsidRDefault="00976169">
            <w:pPr>
              <w:jc w:val="center"/>
              <w:rPr>
                <w:szCs w:val="21"/>
              </w:rPr>
            </w:pPr>
          </w:p>
        </w:tc>
        <w:tc>
          <w:tcPr>
            <w:tcW w:w="3117" w:type="dxa"/>
          </w:tcPr>
          <w:p w:rsidR="00976169" w:rsidRDefault="00A05EDE">
            <w:pPr>
              <w:rPr>
                <w:szCs w:val="21"/>
              </w:rPr>
            </w:pPr>
            <w:r>
              <w:rPr>
                <w:szCs w:val="21"/>
              </w:rPr>
              <w:t>沧州市生态环境局关于印发《关于工业炉窑治理的专项实施方案》的通知</w:t>
            </w:r>
          </w:p>
        </w:tc>
        <w:tc>
          <w:tcPr>
            <w:tcW w:w="850" w:type="dxa"/>
            <w:vAlign w:val="center"/>
          </w:tcPr>
          <w:p w:rsidR="00976169" w:rsidRDefault="00A05EDE">
            <w:pPr>
              <w:jc w:val="center"/>
              <w:rPr>
                <w:szCs w:val="21"/>
              </w:rPr>
            </w:pPr>
            <w:r>
              <w:rPr>
                <w:szCs w:val="21"/>
              </w:rPr>
              <w:t>30</w:t>
            </w:r>
          </w:p>
        </w:tc>
        <w:tc>
          <w:tcPr>
            <w:tcW w:w="993" w:type="dxa"/>
            <w:vAlign w:val="center"/>
          </w:tcPr>
          <w:p w:rsidR="00976169" w:rsidRDefault="00A05EDE">
            <w:pPr>
              <w:jc w:val="center"/>
              <w:rPr>
                <w:szCs w:val="21"/>
              </w:rPr>
            </w:pPr>
            <w:r>
              <w:rPr>
                <w:szCs w:val="21"/>
              </w:rPr>
              <w:t>200</w:t>
            </w:r>
          </w:p>
        </w:tc>
        <w:tc>
          <w:tcPr>
            <w:tcW w:w="992" w:type="dxa"/>
            <w:vAlign w:val="center"/>
          </w:tcPr>
          <w:p w:rsidR="00976169" w:rsidRDefault="00A05EDE">
            <w:pPr>
              <w:jc w:val="center"/>
              <w:rPr>
                <w:szCs w:val="21"/>
              </w:rPr>
            </w:pPr>
            <w:r>
              <w:rPr>
                <w:szCs w:val="21"/>
              </w:rPr>
              <w:t>300</w:t>
            </w:r>
          </w:p>
        </w:tc>
        <w:tc>
          <w:tcPr>
            <w:tcW w:w="992" w:type="dxa"/>
            <w:vAlign w:val="center"/>
          </w:tcPr>
          <w:p w:rsidR="00976169" w:rsidRDefault="00A05EDE">
            <w:pPr>
              <w:jc w:val="center"/>
              <w:rPr>
                <w:szCs w:val="21"/>
              </w:rPr>
            </w:pPr>
            <w:r>
              <w:rPr>
                <w:szCs w:val="21"/>
              </w:rPr>
              <w:t>--</w:t>
            </w:r>
          </w:p>
        </w:tc>
        <w:tc>
          <w:tcPr>
            <w:tcW w:w="851" w:type="dxa"/>
            <w:vAlign w:val="center"/>
          </w:tcPr>
          <w:p w:rsidR="00976169" w:rsidRDefault="00A05EDE">
            <w:pPr>
              <w:jc w:val="center"/>
              <w:rPr>
                <w:szCs w:val="21"/>
              </w:rPr>
            </w:pPr>
            <w:r>
              <w:rPr>
                <w:szCs w:val="21"/>
              </w:rPr>
              <w:t>--</w:t>
            </w:r>
          </w:p>
        </w:tc>
        <w:tc>
          <w:tcPr>
            <w:tcW w:w="1135" w:type="dxa"/>
            <w:vAlign w:val="center"/>
          </w:tcPr>
          <w:p w:rsidR="00976169" w:rsidRDefault="00976169">
            <w:pPr>
              <w:jc w:val="center"/>
              <w:rPr>
                <w:szCs w:val="21"/>
              </w:rPr>
            </w:pPr>
          </w:p>
        </w:tc>
      </w:tr>
      <w:tr w:rsidR="00976169">
        <w:trPr>
          <w:jc w:val="center"/>
        </w:trPr>
        <w:tc>
          <w:tcPr>
            <w:tcW w:w="709" w:type="dxa"/>
            <w:vAlign w:val="center"/>
          </w:tcPr>
          <w:p w:rsidR="00976169" w:rsidRDefault="00A05EDE">
            <w:pPr>
              <w:jc w:val="center"/>
              <w:rPr>
                <w:szCs w:val="21"/>
              </w:rPr>
            </w:pPr>
            <w:r>
              <w:rPr>
                <w:szCs w:val="21"/>
              </w:rPr>
              <w:t>江苏省</w:t>
            </w:r>
          </w:p>
        </w:tc>
        <w:tc>
          <w:tcPr>
            <w:tcW w:w="3117" w:type="dxa"/>
          </w:tcPr>
          <w:p w:rsidR="00976169" w:rsidRDefault="00A05EDE">
            <w:pPr>
              <w:rPr>
                <w:szCs w:val="21"/>
              </w:rPr>
            </w:pPr>
            <w:r>
              <w:rPr>
                <w:szCs w:val="21"/>
              </w:rPr>
              <w:t>《关于开展全省非电行业氮氧化物深度减排的通知》（苏环办【</w:t>
            </w:r>
            <w:r>
              <w:rPr>
                <w:szCs w:val="21"/>
              </w:rPr>
              <w:t>2017</w:t>
            </w:r>
            <w:r>
              <w:rPr>
                <w:szCs w:val="21"/>
              </w:rPr>
              <w:t>】</w:t>
            </w:r>
            <w:r>
              <w:rPr>
                <w:szCs w:val="21"/>
              </w:rPr>
              <w:t>128</w:t>
            </w:r>
            <w:r>
              <w:rPr>
                <w:szCs w:val="21"/>
              </w:rPr>
              <w:t>号）</w:t>
            </w:r>
          </w:p>
        </w:tc>
        <w:tc>
          <w:tcPr>
            <w:tcW w:w="850" w:type="dxa"/>
            <w:vAlign w:val="center"/>
          </w:tcPr>
          <w:p w:rsidR="00976169" w:rsidRDefault="00A05EDE">
            <w:pPr>
              <w:jc w:val="center"/>
              <w:rPr>
                <w:szCs w:val="21"/>
              </w:rPr>
            </w:pPr>
            <w:r>
              <w:rPr>
                <w:szCs w:val="21"/>
              </w:rPr>
              <w:t>--</w:t>
            </w:r>
          </w:p>
        </w:tc>
        <w:tc>
          <w:tcPr>
            <w:tcW w:w="993" w:type="dxa"/>
            <w:vAlign w:val="center"/>
          </w:tcPr>
          <w:p w:rsidR="00976169" w:rsidRDefault="00A05EDE">
            <w:pPr>
              <w:jc w:val="center"/>
              <w:rPr>
                <w:szCs w:val="21"/>
              </w:rPr>
            </w:pPr>
            <w:r>
              <w:rPr>
                <w:szCs w:val="21"/>
              </w:rPr>
              <w:t>--</w:t>
            </w:r>
          </w:p>
        </w:tc>
        <w:tc>
          <w:tcPr>
            <w:tcW w:w="992" w:type="dxa"/>
            <w:vAlign w:val="center"/>
          </w:tcPr>
          <w:p w:rsidR="00976169" w:rsidRDefault="00A05EDE">
            <w:pPr>
              <w:jc w:val="center"/>
              <w:rPr>
                <w:szCs w:val="21"/>
              </w:rPr>
            </w:pPr>
            <w:r>
              <w:rPr>
                <w:szCs w:val="21"/>
              </w:rPr>
              <w:t>350</w:t>
            </w:r>
          </w:p>
        </w:tc>
        <w:tc>
          <w:tcPr>
            <w:tcW w:w="992" w:type="dxa"/>
            <w:vAlign w:val="center"/>
          </w:tcPr>
          <w:p w:rsidR="00976169" w:rsidRDefault="00A05EDE">
            <w:pPr>
              <w:jc w:val="center"/>
              <w:rPr>
                <w:szCs w:val="21"/>
              </w:rPr>
            </w:pPr>
            <w:r>
              <w:rPr>
                <w:szCs w:val="21"/>
              </w:rPr>
              <w:t>--</w:t>
            </w:r>
          </w:p>
        </w:tc>
        <w:tc>
          <w:tcPr>
            <w:tcW w:w="851" w:type="dxa"/>
            <w:vAlign w:val="center"/>
          </w:tcPr>
          <w:p w:rsidR="00976169" w:rsidRDefault="00A05EDE">
            <w:pPr>
              <w:jc w:val="center"/>
              <w:rPr>
                <w:szCs w:val="21"/>
              </w:rPr>
            </w:pPr>
            <w:r>
              <w:rPr>
                <w:szCs w:val="21"/>
              </w:rPr>
              <w:t>--</w:t>
            </w:r>
          </w:p>
        </w:tc>
        <w:tc>
          <w:tcPr>
            <w:tcW w:w="1135" w:type="dxa"/>
            <w:vAlign w:val="center"/>
          </w:tcPr>
          <w:p w:rsidR="00976169" w:rsidRDefault="00A05EDE">
            <w:pPr>
              <w:jc w:val="center"/>
              <w:rPr>
                <w:szCs w:val="21"/>
              </w:rPr>
            </w:pPr>
            <w:r>
              <w:rPr>
                <w:szCs w:val="21"/>
              </w:rPr>
              <w:t>2020.6.1</w:t>
            </w:r>
          </w:p>
        </w:tc>
      </w:tr>
      <w:tr w:rsidR="00976169">
        <w:trPr>
          <w:jc w:val="center"/>
        </w:trPr>
        <w:tc>
          <w:tcPr>
            <w:tcW w:w="709" w:type="dxa"/>
            <w:vAlign w:val="center"/>
          </w:tcPr>
          <w:p w:rsidR="00976169" w:rsidRDefault="00A05EDE">
            <w:pPr>
              <w:jc w:val="center"/>
              <w:rPr>
                <w:szCs w:val="21"/>
              </w:rPr>
            </w:pPr>
            <w:r>
              <w:rPr>
                <w:szCs w:val="21"/>
              </w:rPr>
              <w:t>河南省</w:t>
            </w:r>
          </w:p>
        </w:tc>
        <w:tc>
          <w:tcPr>
            <w:tcW w:w="3117" w:type="dxa"/>
          </w:tcPr>
          <w:p w:rsidR="00976169" w:rsidRDefault="00A05EDE">
            <w:pPr>
              <w:rPr>
                <w:szCs w:val="21"/>
              </w:rPr>
            </w:pPr>
            <w:r>
              <w:rPr>
                <w:szCs w:val="21"/>
              </w:rPr>
              <w:t>《河南省</w:t>
            </w:r>
            <w:r>
              <w:rPr>
                <w:szCs w:val="21"/>
              </w:rPr>
              <w:t>2019</w:t>
            </w:r>
            <w:r>
              <w:rPr>
                <w:szCs w:val="21"/>
              </w:rPr>
              <w:t>年工业炉窑治理专项方案》</w:t>
            </w:r>
          </w:p>
        </w:tc>
        <w:tc>
          <w:tcPr>
            <w:tcW w:w="850" w:type="dxa"/>
            <w:vAlign w:val="center"/>
          </w:tcPr>
          <w:p w:rsidR="00976169" w:rsidRDefault="00A05EDE">
            <w:pPr>
              <w:jc w:val="center"/>
              <w:rPr>
                <w:szCs w:val="21"/>
              </w:rPr>
            </w:pPr>
            <w:r>
              <w:rPr>
                <w:szCs w:val="21"/>
              </w:rPr>
              <w:t>10</w:t>
            </w:r>
          </w:p>
        </w:tc>
        <w:tc>
          <w:tcPr>
            <w:tcW w:w="993" w:type="dxa"/>
            <w:vAlign w:val="center"/>
          </w:tcPr>
          <w:p w:rsidR="00976169" w:rsidRDefault="00A05EDE">
            <w:pPr>
              <w:jc w:val="center"/>
              <w:rPr>
                <w:szCs w:val="21"/>
              </w:rPr>
            </w:pPr>
            <w:r>
              <w:rPr>
                <w:szCs w:val="21"/>
              </w:rPr>
              <w:t>100</w:t>
            </w:r>
          </w:p>
        </w:tc>
        <w:tc>
          <w:tcPr>
            <w:tcW w:w="992" w:type="dxa"/>
            <w:vAlign w:val="center"/>
          </w:tcPr>
          <w:p w:rsidR="00976169" w:rsidRDefault="00A05EDE">
            <w:pPr>
              <w:jc w:val="center"/>
              <w:rPr>
                <w:szCs w:val="21"/>
              </w:rPr>
            </w:pPr>
            <w:r>
              <w:rPr>
                <w:szCs w:val="21"/>
              </w:rPr>
              <w:t>260</w:t>
            </w:r>
          </w:p>
        </w:tc>
        <w:tc>
          <w:tcPr>
            <w:tcW w:w="992" w:type="dxa"/>
            <w:vAlign w:val="center"/>
          </w:tcPr>
          <w:p w:rsidR="00976169" w:rsidRDefault="00A05EDE">
            <w:pPr>
              <w:jc w:val="center"/>
              <w:rPr>
                <w:szCs w:val="21"/>
              </w:rPr>
            </w:pPr>
            <w:r>
              <w:rPr>
                <w:szCs w:val="21"/>
              </w:rPr>
              <w:t>--</w:t>
            </w:r>
          </w:p>
        </w:tc>
        <w:tc>
          <w:tcPr>
            <w:tcW w:w="851" w:type="dxa"/>
            <w:vAlign w:val="center"/>
          </w:tcPr>
          <w:p w:rsidR="00976169" w:rsidRDefault="00A05EDE">
            <w:pPr>
              <w:jc w:val="center"/>
              <w:rPr>
                <w:szCs w:val="21"/>
              </w:rPr>
            </w:pPr>
            <w:r>
              <w:rPr>
                <w:szCs w:val="21"/>
              </w:rPr>
              <w:t>--</w:t>
            </w:r>
          </w:p>
        </w:tc>
        <w:tc>
          <w:tcPr>
            <w:tcW w:w="1135" w:type="dxa"/>
            <w:vAlign w:val="center"/>
          </w:tcPr>
          <w:p w:rsidR="00976169" w:rsidRDefault="00A05EDE">
            <w:pPr>
              <w:jc w:val="center"/>
              <w:rPr>
                <w:szCs w:val="21"/>
              </w:rPr>
            </w:pPr>
            <w:r>
              <w:rPr>
                <w:szCs w:val="21"/>
              </w:rPr>
              <w:t>2019</w:t>
            </w:r>
            <w:r>
              <w:rPr>
                <w:szCs w:val="21"/>
              </w:rPr>
              <w:t>年底</w:t>
            </w:r>
          </w:p>
        </w:tc>
      </w:tr>
    </w:tbl>
    <w:p w:rsidR="00976169" w:rsidRDefault="00A05EDE">
      <w:pPr>
        <w:pStyle w:val="4"/>
        <w:spacing w:before="120" w:after="120" w:line="480" w:lineRule="exact"/>
        <w:rPr>
          <w:rFonts w:ascii="Times New Roman" w:eastAsia="宋体" w:hAnsi="Times New Roman"/>
          <w:sz w:val="24"/>
          <w:szCs w:val="24"/>
        </w:rPr>
      </w:pPr>
      <w:bookmarkStart w:id="92" w:name="_Toc516407089"/>
      <w:bookmarkStart w:id="93" w:name="_Toc516410348"/>
      <w:bookmarkStart w:id="94" w:name="_Toc519239982"/>
      <w:r>
        <w:rPr>
          <w:rFonts w:ascii="Times New Roman" w:eastAsia="宋体" w:hAnsi="Times New Roman"/>
          <w:sz w:val="24"/>
          <w:szCs w:val="24"/>
        </w:rPr>
        <w:t>5.3.1.2</w:t>
      </w:r>
      <w:r>
        <w:rPr>
          <w:rFonts w:ascii="Times New Roman" w:eastAsia="宋体" w:hAnsi="Times New Roman"/>
          <w:sz w:val="24"/>
          <w:szCs w:val="24"/>
        </w:rPr>
        <w:t>企业</w:t>
      </w:r>
      <w:r>
        <w:rPr>
          <w:rFonts w:ascii="Times New Roman" w:eastAsia="宋体" w:hAnsi="Times New Roman" w:hint="eastAsia"/>
          <w:sz w:val="24"/>
          <w:szCs w:val="24"/>
        </w:rPr>
        <w:t>现有排放水平分析</w:t>
      </w:r>
    </w:p>
    <w:p w:rsidR="00976169" w:rsidRDefault="00A05EDE">
      <w:pPr>
        <w:snapToGrid w:val="0"/>
        <w:spacing w:line="440" w:lineRule="exact"/>
        <w:ind w:firstLineChars="200" w:firstLine="480"/>
        <w:rPr>
          <w:sz w:val="24"/>
        </w:rPr>
      </w:pPr>
      <w:r>
        <w:rPr>
          <w:sz w:val="24"/>
        </w:rPr>
        <w:t>针对平板玻璃企业有组织废气的最主要排放环节</w:t>
      </w:r>
      <w:r>
        <w:rPr>
          <w:sz w:val="24"/>
        </w:rPr>
        <w:t>——</w:t>
      </w:r>
      <w:r>
        <w:rPr>
          <w:sz w:val="24"/>
        </w:rPr>
        <w:t>熔窑烟气，本标准编制组对我省</w:t>
      </w:r>
      <w:r>
        <w:rPr>
          <w:rFonts w:hint="eastAsia"/>
          <w:sz w:val="24"/>
        </w:rPr>
        <w:t>1</w:t>
      </w:r>
      <w:r>
        <w:rPr>
          <w:sz w:val="24"/>
        </w:rPr>
        <w:t>2</w:t>
      </w:r>
      <w:r>
        <w:rPr>
          <w:sz w:val="24"/>
        </w:rPr>
        <w:t>家平板玻璃生产企业</w:t>
      </w:r>
      <w:r>
        <w:rPr>
          <w:rFonts w:hint="eastAsia"/>
          <w:sz w:val="24"/>
        </w:rPr>
        <w:t>，共</w:t>
      </w:r>
      <w:r>
        <w:rPr>
          <w:sz w:val="24"/>
        </w:rPr>
        <w:t>18</w:t>
      </w:r>
      <w:r>
        <w:rPr>
          <w:rFonts w:hint="eastAsia"/>
          <w:sz w:val="24"/>
        </w:rPr>
        <w:t>条生产线的现有排放水</w:t>
      </w:r>
      <w:r>
        <w:rPr>
          <w:sz w:val="24"/>
        </w:rPr>
        <w:t>进行调研分析</w:t>
      </w:r>
      <w:r>
        <w:rPr>
          <w:rFonts w:hint="eastAsia"/>
          <w:sz w:val="24"/>
        </w:rPr>
        <w:t>，情况如下：</w:t>
      </w:r>
    </w:p>
    <w:p w:rsidR="00976169" w:rsidRDefault="00A05EDE">
      <w:pPr>
        <w:snapToGrid w:val="0"/>
        <w:spacing w:line="440" w:lineRule="exact"/>
        <w:ind w:firstLineChars="200" w:firstLine="480"/>
        <w:rPr>
          <w:sz w:val="24"/>
        </w:rPr>
      </w:pPr>
      <w:r>
        <w:rPr>
          <w:sz w:val="24"/>
        </w:rPr>
        <w:t>1</w:t>
      </w:r>
      <w:r>
        <w:rPr>
          <w:sz w:val="24"/>
        </w:rPr>
        <w:t>、企业一</w:t>
      </w:r>
    </w:p>
    <w:p w:rsidR="00976169" w:rsidRDefault="00A05EDE">
      <w:pPr>
        <w:snapToGrid w:val="0"/>
        <w:spacing w:line="440" w:lineRule="exact"/>
        <w:ind w:firstLineChars="200" w:firstLine="480"/>
        <w:rPr>
          <w:sz w:val="24"/>
        </w:rPr>
      </w:pPr>
      <w:r>
        <w:rPr>
          <w:sz w:val="24"/>
        </w:rPr>
        <w:t>（</w:t>
      </w:r>
      <w:r>
        <w:rPr>
          <w:sz w:val="24"/>
        </w:rPr>
        <w:t>1</w:t>
      </w:r>
      <w:r>
        <w:rPr>
          <w:sz w:val="24"/>
        </w:rPr>
        <w:t>）企业基本情况</w:t>
      </w:r>
    </w:p>
    <w:p w:rsidR="00976169" w:rsidRDefault="00A05EDE">
      <w:pPr>
        <w:snapToGrid w:val="0"/>
        <w:spacing w:line="440" w:lineRule="exact"/>
        <w:ind w:firstLineChars="200" w:firstLine="480"/>
      </w:pPr>
      <w:r>
        <w:rPr>
          <w:sz w:val="24"/>
        </w:rPr>
        <w:t>该企业现有</w:t>
      </w:r>
      <w:r>
        <w:rPr>
          <w:sz w:val="24"/>
        </w:rPr>
        <w:t>1</w:t>
      </w:r>
      <w:r>
        <w:rPr>
          <w:sz w:val="24"/>
        </w:rPr>
        <w:t>条压延玻璃生产线，熔窑熔化能力</w:t>
      </w:r>
      <w:r>
        <w:rPr>
          <w:sz w:val="24"/>
        </w:rPr>
        <w:t>160t/d</w:t>
      </w:r>
      <w:r>
        <w:rPr>
          <w:sz w:val="24"/>
        </w:rPr>
        <w:t>，年产玻璃</w:t>
      </w:r>
      <w:r>
        <w:rPr>
          <w:sz w:val="24"/>
        </w:rPr>
        <w:t>5.75</w:t>
      </w:r>
      <w:r>
        <w:rPr>
          <w:sz w:val="24"/>
        </w:rPr>
        <w:t>万吨。燃料使用</w:t>
      </w:r>
      <w:r>
        <w:rPr>
          <w:rFonts w:hint="eastAsia"/>
          <w:sz w:val="24"/>
        </w:rPr>
        <w:t>天然气</w:t>
      </w:r>
      <w:r>
        <w:rPr>
          <w:sz w:val="24"/>
        </w:rPr>
        <w:t>。</w:t>
      </w:r>
    </w:p>
    <w:p w:rsidR="00976169" w:rsidRDefault="00A05EDE">
      <w:pPr>
        <w:snapToGrid w:val="0"/>
        <w:spacing w:line="44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40" w:lineRule="exact"/>
        <w:ind w:firstLineChars="200" w:firstLine="480"/>
        <w:rPr>
          <w:sz w:val="24"/>
        </w:rPr>
      </w:pPr>
      <w:r>
        <w:rPr>
          <w:sz w:val="24"/>
        </w:rPr>
        <w:t>该企业熔</w:t>
      </w:r>
      <w:r>
        <w:rPr>
          <w:rFonts w:hint="eastAsia"/>
          <w:sz w:val="24"/>
        </w:rPr>
        <w:t>窑</w:t>
      </w:r>
      <w:r>
        <w:rPr>
          <w:sz w:val="24"/>
        </w:rPr>
        <w:t>烟气采用</w:t>
      </w:r>
      <w:r>
        <w:rPr>
          <w:sz w:val="24"/>
        </w:rPr>
        <w:t>“</w:t>
      </w:r>
      <w:r>
        <w:rPr>
          <w:sz w:val="24"/>
        </w:rPr>
        <w:t>双碱法脱硫</w:t>
      </w:r>
      <w:r>
        <w:rPr>
          <w:sz w:val="24"/>
        </w:rPr>
        <w:t>+SCR</w:t>
      </w:r>
      <w:r>
        <w:rPr>
          <w:sz w:val="24"/>
        </w:rPr>
        <w:t>脱硝</w:t>
      </w:r>
      <w:r>
        <w:rPr>
          <w:sz w:val="24"/>
        </w:rPr>
        <w:t>+</w:t>
      </w:r>
      <w:r>
        <w:rPr>
          <w:sz w:val="24"/>
        </w:rPr>
        <w:t>湿式电除尘</w:t>
      </w:r>
      <w:r>
        <w:rPr>
          <w:sz w:val="24"/>
        </w:rPr>
        <w:t>”</w:t>
      </w:r>
      <w:r>
        <w:rPr>
          <w:sz w:val="24"/>
        </w:rPr>
        <w:t>处理后高空排放。课题组收集了该企业熔窑烟气</w:t>
      </w:r>
      <w:r>
        <w:rPr>
          <w:sz w:val="24"/>
        </w:rPr>
        <w:t>2018.6.1~2019.5.31</w:t>
      </w:r>
      <w:r>
        <w:rPr>
          <w:sz w:val="24"/>
        </w:rPr>
        <w:t>全年的在线监测数据，并统计、分析了其主要污染物的排放情况，具体见表</w:t>
      </w:r>
      <w:r>
        <w:rPr>
          <w:sz w:val="24"/>
        </w:rPr>
        <w:t>5-2</w:t>
      </w:r>
      <w:r>
        <w:rPr>
          <w:sz w:val="24"/>
        </w:rPr>
        <w:t>。</w:t>
      </w:r>
    </w:p>
    <w:p w:rsidR="00976169" w:rsidRDefault="00A05EDE">
      <w:pPr>
        <w:spacing w:line="360" w:lineRule="auto"/>
        <w:jc w:val="center"/>
        <w:rPr>
          <w:sz w:val="24"/>
        </w:rPr>
      </w:pPr>
      <w:r>
        <w:rPr>
          <w:sz w:val="24"/>
        </w:rPr>
        <w:t>表</w:t>
      </w:r>
      <w:r>
        <w:rPr>
          <w:sz w:val="24"/>
        </w:rPr>
        <w:t>5-2</w:t>
      </w:r>
      <w:r>
        <w:rPr>
          <w:sz w:val="24"/>
        </w:rPr>
        <w:t>企业一熔窑烟气在线监测数据统计一览表</w:t>
      </w:r>
    </w:p>
    <w:tbl>
      <w:tblPr>
        <w:tblpPr w:leftFromText="180" w:rightFromText="180" w:vertAnchor="text" w:horzAnchor="margin" w:tblpXSpec="center" w:tblpY="44"/>
        <w:tblOverlap w:val="neve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21"/>
        <w:gridCol w:w="2321"/>
        <w:gridCol w:w="2322"/>
        <w:gridCol w:w="2322"/>
      </w:tblGrid>
      <w:tr w:rsidR="00976169">
        <w:tc>
          <w:tcPr>
            <w:tcW w:w="2321" w:type="dxa"/>
            <w:vMerge w:val="restart"/>
            <w:vAlign w:val="center"/>
          </w:tcPr>
          <w:p w:rsidR="00976169" w:rsidRDefault="00A05EDE">
            <w:pPr>
              <w:widowControl/>
              <w:jc w:val="center"/>
              <w:rPr>
                <w:b/>
                <w:szCs w:val="21"/>
              </w:rPr>
            </w:pPr>
            <w:r>
              <w:rPr>
                <w:b/>
                <w:szCs w:val="21"/>
              </w:rPr>
              <w:t>主要污染物</w:t>
            </w:r>
          </w:p>
        </w:tc>
        <w:tc>
          <w:tcPr>
            <w:tcW w:w="6965" w:type="dxa"/>
            <w:gridSpan w:val="3"/>
          </w:tcPr>
          <w:p w:rsidR="00976169" w:rsidRDefault="00A05EDE">
            <w:pPr>
              <w:jc w:val="center"/>
              <w:rPr>
                <w:b/>
                <w:szCs w:val="21"/>
              </w:rPr>
            </w:pPr>
            <w:r>
              <w:rPr>
                <w:b/>
                <w:szCs w:val="21"/>
              </w:rPr>
              <w:t>主要排放口</w:t>
            </w:r>
          </w:p>
        </w:tc>
      </w:tr>
      <w:tr w:rsidR="00976169">
        <w:tc>
          <w:tcPr>
            <w:tcW w:w="2321" w:type="dxa"/>
            <w:vMerge/>
          </w:tcPr>
          <w:p w:rsidR="00976169" w:rsidRDefault="00976169">
            <w:pPr>
              <w:rPr>
                <w:b/>
                <w:szCs w:val="21"/>
              </w:rPr>
            </w:pPr>
          </w:p>
        </w:tc>
        <w:tc>
          <w:tcPr>
            <w:tcW w:w="2321" w:type="dxa"/>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322" w:type="dxa"/>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2322" w:type="dxa"/>
          </w:tcPr>
          <w:p w:rsidR="00976169" w:rsidRDefault="00A05EDE">
            <w:pPr>
              <w:jc w:val="center"/>
              <w:rPr>
                <w:b/>
                <w:szCs w:val="21"/>
              </w:rPr>
            </w:pPr>
            <w:r>
              <w:rPr>
                <w:b/>
                <w:szCs w:val="21"/>
              </w:rPr>
              <w:t>占比（</w:t>
            </w:r>
            <w:r>
              <w:rPr>
                <w:b/>
                <w:szCs w:val="21"/>
              </w:rPr>
              <w:t>%</w:t>
            </w:r>
            <w:r>
              <w:rPr>
                <w:b/>
                <w:szCs w:val="21"/>
              </w:rPr>
              <w:t>）</w:t>
            </w:r>
          </w:p>
        </w:tc>
      </w:tr>
      <w:tr w:rsidR="00976169">
        <w:tc>
          <w:tcPr>
            <w:tcW w:w="2321" w:type="dxa"/>
            <w:vMerge w:val="restart"/>
            <w:vAlign w:val="center"/>
          </w:tcPr>
          <w:p w:rsidR="00976169" w:rsidRDefault="00A05EDE">
            <w:pPr>
              <w:jc w:val="center"/>
              <w:rPr>
                <w:szCs w:val="21"/>
                <w:vertAlign w:val="subscript"/>
              </w:rPr>
            </w:pPr>
            <w:r>
              <w:rPr>
                <w:szCs w:val="21"/>
              </w:rPr>
              <w:t>颗粒物</w:t>
            </w:r>
          </w:p>
        </w:tc>
        <w:tc>
          <w:tcPr>
            <w:tcW w:w="2321" w:type="dxa"/>
            <w:vMerge w:val="restart"/>
            <w:vAlign w:val="center"/>
          </w:tcPr>
          <w:p w:rsidR="00976169" w:rsidRDefault="00A05EDE">
            <w:pPr>
              <w:jc w:val="center"/>
              <w:rPr>
                <w:szCs w:val="21"/>
              </w:rPr>
            </w:pPr>
            <w:r>
              <w:rPr>
                <w:szCs w:val="21"/>
              </w:rPr>
              <w:t>0</w:t>
            </w:r>
            <w:r>
              <w:rPr>
                <w:szCs w:val="21"/>
              </w:rPr>
              <w:t>～</w:t>
            </w:r>
            <w:r>
              <w:rPr>
                <w:szCs w:val="21"/>
              </w:rPr>
              <w:t>28.21</w:t>
            </w:r>
          </w:p>
        </w:tc>
        <w:tc>
          <w:tcPr>
            <w:tcW w:w="2322" w:type="dxa"/>
          </w:tcPr>
          <w:p w:rsidR="00976169" w:rsidRDefault="00A05EDE">
            <w:pPr>
              <w:jc w:val="center"/>
              <w:rPr>
                <w:szCs w:val="21"/>
              </w:rPr>
            </w:pPr>
            <w:r>
              <w:rPr>
                <w:szCs w:val="21"/>
              </w:rPr>
              <w:t>≤10</w:t>
            </w:r>
          </w:p>
        </w:tc>
        <w:tc>
          <w:tcPr>
            <w:tcW w:w="2322" w:type="dxa"/>
          </w:tcPr>
          <w:p w:rsidR="00976169" w:rsidRDefault="00A05EDE">
            <w:pPr>
              <w:jc w:val="center"/>
              <w:rPr>
                <w:szCs w:val="21"/>
              </w:rPr>
            </w:pPr>
            <w:r>
              <w:rPr>
                <w:szCs w:val="21"/>
              </w:rPr>
              <w:t>98.94</w:t>
            </w:r>
          </w:p>
        </w:tc>
      </w:tr>
      <w:tr w:rsidR="00976169">
        <w:tc>
          <w:tcPr>
            <w:tcW w:w="2321" w:type="dxa"/>
            <w:vMerge/>
          </w:tcPr>
          <w:p w:rsidR="00976169" w:rsidRDefault="00976169">
            <w:pPr>
              <w:jc w:val="center"/>
              <w:rPr>
                <w:szCs w:val="21"/>
              </w:rPr>
            </w:pPr>
          </w:p>
        </w:tc>
        <w:tc>
          <w:tcPr>
            <w:tcW w:w="2321" w:type="dxa"/>
            <w:vMerge/>
            <w:vAlign w:val="center"/>
          </w:tcPr>
          <w:p w:rsidR="00976169" w:rsidRDefault="00976169">
            <w:pPr>
              <w:jc w:val="center"/>
              <w:rPr>
                <w:szCs w:val="21"/>
              </w:rPr>
            </w:pPr>
          </w:p>
        </w:tc>
        <w:tc>
          <w:tcPr>
            <w:tcW w:w="2322" w:type="dxa"/>
          </w:tcPr>
          <w:p w:rsidR="00976169" w:rsidRDefault="00A05EDE">
            <w:pPr>
              <w:jc w:val="center"/>
              <w:rPr>
                <w:szCs w:val="21"/>
              </w:rPr>
            </w:pPr>
            <w:r>
              <w:rPr>
                <w:szCs w:val="21"/>
              </w:rPr>
              <w:t>＞</w:t>
            </w:r>
            <w:r>
              <w:rPr>
                <w:szCs w:val="21"/>
              </w:rPr>
              <w:t>10</w:t>
            </w:r>
          </w:p>
        </w:tc>
        <w:tc>
          <w:tcPr>
            <w:tcW w:w="2322" w:type="dxa"/>
          </w:tcPr>
          <w:p w:rsidR="00976169" w:rsidRDefault="00A05EDE">
            <w:pPr>
              <w:jc w:val="center"/>
              <w:rPr>
                <w:szCs w:val="21"/>
              </w:rPr>
            </w:pPr>
            <w:r>
              <w:rPr>
                <w:szCs w:val="21"/>
              </w:rPr>
              <w:t>1.06</w:t>
            </w:r>
          </w:p>
        </w:tc>
      </w:tr>
      <w:tr w:rsidR="00976169">
        <w:tc>
          <w:tcPr>
            <w:tcW w:w="2321" w:type="dxa"/>
            <w:vMerge w:val="restart"/>
            <w:vAlign w:val="center"/>
          </w:tcPr>
          <w:p w:rsidR="00976169" w:rsidRDefault="00A05EDE">
            <w:pPr>
              <w:jc w:val="center"/>
              <w:rPr>
                <w:szCs w:val="21"/>
                <w:vertAlign w:val="subscript"/>
              </w:rPr>
            </w:pPr>
            <w:r>
              <w:rPr>
                <w:szCs w:val="21"/>
              </w:rPr>
              <w:t>SO</w:t>
            </w:r>
            <w:r>
              <w:rPr>
                <w:szCs w:val="21"/>
                <w:vertAlign w:val="subscript"/>
              </w:rPr>
              <w:t>2</w:t>
            </w:r>
          </w:p>
        </w:tc>
        <w:tc>
          <w:tcPr>
            <w:tcW w:w="2321" w:type="dxa"/>
            <w:vMerge w:val="restart"/>
            <w:vAlign w:val="center"/>
          </w:tcPr>
          <w:p w:rsidR="00976169" w:rsidRDefault="00A05EDE">
            <w:pPr>
              <w:jc w:val="center"/>
              <w:rPr>
                <w:szCs w:val="21"/>
              </w:rPr>
            </w:pPr>
            <w:r>
              <w:rPr>
                <w:szCs w:val="21"/>
              </w:rPr>
              <w:t>0</w:t>
            </w:r>
            <w:r>
              <w:rPr>
                <w:szCs w:val="21"/>
              </w:rPr>
              <w:t>～</w:t>
            </w:r>
            <w:r>
              <w:rPr>
                <w:szCs w:val="21"/>
              </w:rPr>
              <w:t>193.34</w:t>
            </w:r>
          </w:p>
        </w:tc>
        <w:tc>
          <w:tcPr>
            <w:tcW w:w="2322" w:type="dxa"/>
          </w:tcPr>
          <w:p w:rsidR="00976169" w:rsidRDefault="00A05EDE">
            <w:pPr>
              <w:jc w:val="center"/>
              <w:rPr>
                <w:szCs w:val="21"/>
              </w:rPr>
            </w:pPr>
            <w:r>
              <w:rPr>
                <w:szCs w:val="21"/>
              </w:rPr>
              <w:t>≤50</w:t>
            </w:r>
          </w:p>
        </w:tc>
        <w:tc>
          <w:tcPr>
            <w:tcW w:w="2322" w:type="dxa"/>
          </w:tcPr>
          <w:p w:rsidR="00976169" w:rsidRDefault="00A05EDE">
            <w:pPr>
              <w:jc w:val="center"/>
              <w:rPr>
                <w:szCs w:val="21"/>
              </w:rPr>
            </w:pPr>
            <w:r>
              <w:rPr>
                <w:szCs w:val="21"/>
              </w:rPr>
              <w:t>99.06</w:t>
            </w:r>
          </w:p>
        </w:tc>
      </w:tr>
      <w:tr w:rsidR="00976169">
        <w:tc>
          <w:tcPr>
            <w:tcW w:w="2321" w:type="dxa"/>
            <w:vMerge/>
            <w:vAlign w:val="center"/>
          </w:tcPr>
          <w:p w:rsidR="00976169" w:rsidRDefault="00976169">
            <w:pPr>
              <w:jc w:val="center"/>
              <w:rPr>
                <w:szCs w:val="21"/>
              </w:rPr>
            </w:pPr>
          </w:p>
        </w:tc>
        <w:tc>
          <w:tcPr>
            <w:tcW w:w="2321" w:type="dxa"/>
            <w:vMerge/>
            <w:vAlign w:val="center"/>
          </w:tcPr>
          <w:p w:rsidR="00976169" w:rsidRDefault="00976169">
            <w:pPr>
              <w:jc w:val="center"/>
              <w:rPr>
                <w:szCs w:val="21"/>
              </w:rPr>
            </w:pPr>
          </w:p>
        </w:tc>
        <w:tc>
          <w:tcPr>
            <w:tcW w:w="2322" w:type="dxa"/>
          </w:tcPr>
          <w:p w:rsidR="00976169" w:rsidRDefault="00A05EDE">
            <w:pPr>
              <w:jc w:val="center"/>
              <w:rPr>
                <w:szCs w:val="21"/>
              </w:rPr>
            </w:pPr>
            <w:r>
              <w:rPr>
                <w:szCs w:val="21"/>
              </w:rPr>
              <w:t>＞</w:t>
            </w:r>
            <w:r>
              <w:rPr>
                <w:szCs w:val="21"/>
              </w:rPr>
              <w:t>50</w:t>
            </w:r>
          </w:p>
        </w:tc>
        <w:tc>
          <w:tcPr>
            <w:tcW w:w="2322" w:type="dxa"/>
          </w:tcPr>
          <w:p w:rsidR="00976169" w:rsidRDefault="00A05EDE">
            <w:pPr>
              <w:jc w:val="center"/>
              <w:rPr>
                <w:szCs w:val="21"/>
              </w:rPr>
            </w:pPr>
            <w:r>
              <w:rPr>
                <w:szCs w:val="21"/>
              </w:rPr>
              <w:t>0.94</w:t>
            </w:r>
          </w:p>
        </w:tc>
      </w:tr>
      <w:tr w:rsidR="00976169">
        <w:tc>
          <w:tcPr>
            <w:tcW w:w="2321" w:type="dxa"/>
            <w:vMerge w:val="restart"/>
            <w:vAlign w:val="center"/>
          </w:tcPr>
          <w:p w:rsidR="00976169" w:rsidRDefault="00A05EDE">
            <w:pPr>
              <w:jc w:val="center"/>
              <w:rPr>
                <w:szCs w:val="21"/>
                <w:vertAlign w:val="subscript"/>
              </w:rPr>
            </w:pPr>
            <w:r>
              <w:rPr>
                <w:szCs w:val="21"/>
              </w:rPr>
              <w:t>NO</w:t>
            </w:r>
            <w:r>
              <w:rPr>
                <w:szCs w:val="21"/>
                <w:vertAlign w:val="subscript"/>
              </w:rPr>
              <w:t>x</w:t>
            </w:r>
          </w:p>
        </w:tc>
        <w:tc>
          <w:tcPr>
            <w:tcW w:w="2321" w:type="dxa"/>
            <w:vMerge w:val="restart"/>
            <w:vAlign w:val="center"/>
          </w:tcPr>
          <w:p w:rsidR="00976169" w:rsidRDefault="00A05EDE">
            <w:pPr>
              <w:jc w:val="center"/>
              <w:rPr>
                <w:szCs w:val="21"/>
              </w:rPr>
            </w:pPr>
            <w:r>
              <w:rPr>
                <w:szCs w:val="21"/>
              </w:rPr>
              <w:t>0</w:t>
            </w:r>
            <w:r>
              <w:rPr>
                <w:szCs w:val="21"/>
              </w:rPr>
              <w:t>～</w:t>
            </w:r>
            <w:r>
              <w:rPr>
                <w:szCs w:val="21"/>
              </w:rPr>
              <w:t>414.85</w:t>
            </w:r>
          </w:p>
        </w:tc>
        <w:tc>
          <w:tcPr>
            <w:tcW w:w="2322" w:type="dxa"/>
          </w:tcPr>
          <w:p w:rsidR="00976169" w:rsidRDefault="00A05EDE">
            <w:pPr>
              <w:jc w:val="center"/>
              <w:rPr>
                <w:szCs w:val="21"/>
              </w:rPr>
            </w:pPr>
            <w:r>
              <w:rPr>
                <w:szCs w:val="21"/>
              </w:rPr>
              <w:t>≤200</w:t>
            </w:r>
          </w:p>
        </w:tc>
        <w:tc>
          <w:tcPr>
            <w:tcW w:w="2322" w:type="dxa"/>
          </w:tcPr>
          <w:p w:rsidR="00976169" w:rsidRDefault="00A05EDE">
            <w:pPr>
              <w:jc w:val="center"/>
              <w:rPr>
                <w:szCs w:val="21"/>
              </w:rPr>
            </w:pPr>
            <w:r>
              <w:rPr>
                <w:szCs w:val="21"/>
              </w:rPr>
              <w:t>98.27</w:t>
            </w:r>
          </w:p>
        </w:tc>
      </w:tr>
      <w:tr w:rsidR="00976169">
        <w:tc>
          <w:tcPr>
            <w:tcW w:w="2321" w:type="dxa"/>
            <w:vMerge/>
          </w:tcPr>
          <w:p w:rsidR="00976169" w:rsidRDefault="00976169">
            <w:pPr>
              <w:rPr>
                <w:szCs w:val="21"/>
              </w:rPr>
            </w:pPr>
          </w:p>
        </w:tc>
        <w:tc>
          <w:tcPr>
            <w:tcW w:w="2321" w:type="dxa"/>
            <w:vMerge/>
          </w:tcPr>
          <w:p w:rsidR="00976169" w:rsidRDefault="00976169">
            <w:pPr>
              <w:jc w:val="center"/>
              <w:rPr>
                <w:szCs w:val="21"/>
              </w:rPr>
            </w:pPr>
          </w:p>
        </w:tc>
        <w:tc>
          <w:tcPr>
            <w:tcW w:w="2322" w:type="dxa"/>
          </w:tcPr>
          <w:p w:rsidR="00976169" w:rsidRDefault="00A05EDE">
            <w:pPr>
              <w:jc w:val="center"/>
              <w:rPr>
                <w:szCs w:val="21"/>
              </w:rPr>
            </w:pPr>
            <w:r>
              <w:rPr>
                <w:szCs w:val="21"/>
              </w:rPr>
              <w:t>＞</w:t>
            </w:r>
            <w:r>
              <w:rPr>
                <w:szCs w:val="21"/>
              </w:rPr>
              <w:t>200</w:t>
            </w:r>
          </w:p>
        </w:tc>
        <w:tc>
          <w:tcPr>
            <w:tcW w:w="2322" w:type="dxa"/>
          </w:tcPr>
          <w:p w:rsidR="00976169" w:rsidRDefault="00A05EDE">
            <w:pPr>
              <w:jc w:val="center"/>
              <w:rPr>
                <w:szCs w:val="21"/>
              </w:rPr>
            </w:pPr>
            <w:r>
              <w:rPr>
                <w:szCs w:val="21"/>
              </w:rPr>
              <w:t>1.73</w:t>
            </w:r>
          </w:p>
        </w:tc>
      </w:tr>
    </w:tbl>
    <w:p w:rsidR="00976169" w:rsidRDefault="00976169">
      <w:pPr>
        <w:rPr>
          <w:vanish/>
        </w:rPr>
      </w:pPr>
    </w:p>
    <w:p w:rsidR="00976169" w:rsidRDefault="00A05EDE">
      <w:pPr>
        <w:snapToGrid w:val="0"/>
        <w:spacing w:line="480" w:lineRule="exact"/>
        <w:ind w:firstLineChars="200" w:firstLine="480"/>
        <w:rPr>
          <w:sz w:val="24"/>
        </w:rPr>
      </w:pPr>
      <w:r>
        <w:rPr>
          <w:sz w:val="24"/>
        </w:rPr>
        <w:t>2</w:t>
      </w:r>
      <w:r>
        <w:rPr>
          <w:sz w:val="24"/>
        </w:rPr>
        <w:t>、企业二</w:t>
      </w:r>
    </w:p>
    <w:p w:rsidR="00976169" w:rsidRDefault="00A05EDE">
      <w:pPr>
        <w:snapToGrid w:val="0"/>
        <w:spacing w:line="480" w:lineRule="exact"/>
        <w:ind w:firstLineChars="200" w:firstLine="480"/>
        <w:rPr>
          <w:sz w:val="24"/>
        </w:rPr>
      </w:pPr>
      <w:r>
        <w:rPr>
          <w:sz w:val="24"/>
        </w:rPr>
        <w:t>（</w:t>
      </w:r>
      <w:r>
        <w:rPr>
          <w:sz w:val="24"/>
        </w:rPr>
        <w:t>1</w:t>
      </w:r>
      <w:r>
        <w:rPr>
          <w:sz w:val="24"/>
        </w:rPr>
        <w:t>）企业基本情况</w:t>
      </w:r>
    </w:p>
    <w:p w:rsidR="00976169" w:rsidRDefault="00A05EDE">
      <w:pPr>
        <w:snapToGrid w:val="0"/>
        <w:spacing w:line="480" w:lineRule="exact"/>
        <w:ind w:firstLineChars="200" w:firstLine="480"/>
      </w:pPr>
      <w:r>
        <w:rPr>
          <w:sz w:val="24"/>
        </w:rPr>
        <w:t>该企业现有</w:t>
      </w:r>
      <w:r>
        <w:rPr>
          <w:sz w:val="24"/>
        </w:rPr>
        <w:t>2</w:t>
      </w:r>
      <w:r>
        <w:rPr>
          <w:sz w:val="24"/>
        </w:rPr>
        <w:t>条浮法玻璃生产线，熔窑熔化能力</w:t>
      </w:r>
      <w:r>
        <w:rPr>
          <w:sz w:val="24"/>
        </w:rPr>
        <w:t>600+900t/d</w:t>
      </w:r>
      <w:r>
        <w:rPr>
          <w:sz w:val="24"/>
        </w:rPr>
        <w:t>，年产玻璃</w:t>
      </w:r>
      <w:r>
        <w:rPr>
          <w:sz w:val="24"/>
        </w:rPr>
        <w:t>48</w:t>
      </w:r>
      <w:r>
        <w:rPr>
          <w:sz w:val="24"/>
        </w:rPr>
        <w:t>万吨。燃料使用天然气。</w:t>
      </w:r>
    </w:p>
    <w:p w:rsidR="00976169" w:rsidRDefault="00A05EDE">
      <w:pPr>
        <w:snapToGrid w:val="0"/>
        <w:spacing w:line="48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80" w:lineRule="exact"/>
        <w:ind w:firstLineChars="200" w:firstLine="480"/>
        <w:rPr>
          <w:sz w:val="24"/>
        </w:rPr>
      </w:pPr>
      <w:r>
        <w:rPr>
          <w:sz w:val="24"/>
        </w:rPr>
        <w:t>该企业熔窑烟气采用</w:t>
      </w:r>
      <w:r>
        <w:rPr>
          <w:sz w:val="24"/>
        </w:rPr>
        <w:t>“</w:t>
      </w:r>
      <w:r>
        <w:rPr>
          <w:sz w:val="24"/>
        </w:rPr>
        <w:t>循环流化床脱硫技术</w:t>
      </w:r>
      <w:r>
        <w:rPr>
          <w:sz w:val="24"/>
        </w:rPr>
        <w:t>+SCR</w:t>
      </w:r>
      <w:r>
        <w:rPr>
          <w:sz w:val="24"/>
        </w:rPr>
        <w:t>脱硝</w:t>
      </w:r>
      <w:r>
        <w:rPr>
          <w:sz w:val="24"/>
        </w:rPr>
        <w:t>+</w:t>
      </w:r>
      <w:r>
        <w:rPr>
          <w:sz w:val="24"/>
        </w:rPr>
        <w:t>袋式除尘</w:t>
      </w:r>
      <w:r>
        <w:rPr>
          <w:sz w:val="24"/>
        </w:rPr>
        <w:t>”</w:t>
      </w:r>
      <w:r>
        <w:rPr>
          <w:sz w:val="24"/>
        </w:rPr>
        <w:t>处理后高空排放。课题组收集了该企业</w:t>
      </w:r>
      <w:r>
        <w:rPr>
          <w:sz w:val="24"/>
        </w:rPr>
        <w:t>600t/d</w:t>
      </w:r>
      <w:r>
        <w:rPr>
          <w:sz w:val="24"/>
        </w:rPr>
        <w:t>熔窑烟气</w:t>
      </w:r>
      <w:r>
        <w:rPr>
          <w:sz w:val="24"/>
        </w:rPr>
        <w:t>2018.9.28~2019.5.31</w:t>
      </w:r>
      <w:r>
        <w:rPr>
          <w:sz w:val="24"/>
        </w:rPr>
        <w:t>的在线监测数据，并统计、分析了其主要污染物的排放情况，具体见表</w:t>
      </w:r>
      <w:r>
        <w:rPr>
          <w:sz w:val="24"/>
        </w:rPr>
        <w:t>5-3</w:t>
      </w:r>
      <w:r>
        <w:rPr>
          <w:sz w:val="24"/>
        </w:rPr>
        <w:t>。</w:t>
      </w:r>
    </w:p>
    <w:p w:rsidR="00976169" w:rsidRDefault="00A05EDE">
      <w:pPr>
        <w:spacing w:line="360" w:lineRule="auto"/>
        <w:jc w:val="center"/>
        <w:rPr>
          <w:sz w:val="24"/>
        </w:rPr>
      </w:pPr>
      <w:r>
        <w:rPr>
          <w:sz w:val="24"/>
        </w:rPr>
        <w:t>表</w:t>
      </w:r>
      <w:r>
        <w:rPr>
          <w:sz w:val="24"/>
        </w:rPr>
        <w:t>5-3</w:t>
      </w:r>
      <w:r>
        <w:rPr>
          <w:sz w:val="24"/>
        </w:rPr>
        <w:t>企业二熔窑烟气在线监测数据统计一览表</w:t>
      </w:r>
    </w:p>
    <w:tbl>
      <w:tblPr>
        <w:tblpPr w:leftFromText="180" w:rightFromText="180" w:vertAnchor="text" w:horzAnchor="margin" w:tblpXSpec="center" w:tblpY="44"/>
        <w:tblOverlap w:val="neve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21"/>
        <w:gridCol w:w="2321"/>
        <w:gridCol w:w="2322"/>
        <w:gridCol w:w="2322"/>
      </w:tblGrid>
      <w:tr w:rsidR="00976169">
        <w:tc>
          <w:tcPr>
            <w:tcW w:w="2321" w:type="dxa"/>
            <w:vMerge w:val="restart"/>
            <w:vAlign w:val="center"/>
          </w:tcPr>
          <w:p w:rsidR="00976169" w:rsidRDefault="00A05EDE">
            <w:pPr>
              <w:widowControl/>
              <w:jc w:val="center"/>
              <w:rPr>
                <w:b/>
                <w:szCs w:val="21"/>
              </w:rPr>
            </w:pPr>
            <w:r>
              <w:rPr>
                <w:b/>
                <w:szCs w:val="21"/>
              </w:rPr>
              <w:t>主要污染物</w:t>
            </w:r>
          </w:p>
        </w:tc>
        <w:tc>
          <w:tcPr>
            <w:tcW w:w="6965" w:type="dxa"/>
            <w:gridSpan w:val="3"/>
          </w:tcPr>
          <w:p w:rsidR="00976169" w:rsidRDefault="00A05EDE">
            <w:pPr>
              <w:jc w:val="center"/>
              <w:rPr>
                <w:b/>
                <w:szCs w:val="21"/>
              </w:rPr>
            </w:pPr>
            <w:r>
              <w:rPr>
                <w:b/>
                <w:szCs w:val="21"/>
              </w:rPr>
              <w:t>主要排放口</w:t>
            </w:r>
          </w:p>
        </w:tc>
      </w:tr>
      <w:tr w:rsidR="00976169">
        <w:tc>
          <w:tcPr>
            <w:tcW w:w="2321" w:type="dxa"/>
            <w:vMerge/>
          </w:tcPr>
          <w:p w:rsidR="00976169" w:rsidRDefault="00976169">
            <w:pPr>
              <w:rPr>
                <w:b/>
                <w:szCs w:val="21"/>
              </w:rPr>
            </w:pPr>
          </w:p>
        </w:tc>
        <w:tc>
          <w:tcPr>
            <w:tcW w:w="2321" w:type="dxa"/>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322" w:type="dxa"/>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2322" w:type="dxa"/>
          </w:tcPr>
          <w:p w:rsidR="00976169" w:rsidRDefault="00A05EDE">
            <w:pPr>
              <w:jc w:val="center"/>
              <w:rPr>
                <w:b/>
                <w:szCs w:val="21"/>
              </w:rPr>
            </w:pPr>
            <w:r>
              <w:rPr>
                <w:b/>
                <w:szCs w:val="21"/>
              </w:rPr>
              <w:t>占比（</w:t>
            </w:r>
            <w:r>
              <w:rPr>
                <w:b/>
                <w:szCs w:val="21"/>
              </w:rPr>
              <w:t>%</w:t>
            </w:r>
            <w:r>
              <w:rPr>
                <w:b/>
                <w:szCs w:val="21"/>
              </w:rPr>
              <w:t>）</w:t>
            </w:r>
          </w:p>
        </w:tc>
      </w:tr>
      <w:tr w:rsidR="00976169">
        <w:tc>
          <w:tcPr>
            <w:tcW w:w="2321" w:type="dxa"/>
            <w:vMerge w:val="restart"/>
            <w:vAlign w:val="center"/>
          </w:tcPr>
          <w:p w:rsidR="00976169" w:rsidRDefault="00A05EDE">
            <w:pPr>
              <w:jc w:val="center"/>
              <w:rPr>
                <w:szCs w:val="21"/>
                <w:vertAlign w:val="subscript"/>
              </w:rPr>
            </w:pPr>
            <w:r>
              <w:rPr>
                <w:szCs w:val="21"/>
              </w:rPr>
              <w:t>颗粒物</w:t>
            </w:r>
          </w:p>
        </w:tc>
        <w:tc>
          <w:tcPr>
            <w:tcW w:w="2321" w:type="dxa"/>
            <w:vMerge w:val="restart"/>
            <w:vAlign w:val="center"/>
          </w:tcPr>
          <w:p w:rsidR="00976169" w:rsidRDefault="00A05EDE">
            <w:pPr>
              <w:jc w:val="center"/>
              <w:rPr>
                <w:szCs w:val="21"/>
              </w:rPr>
            </w:pPr>
            <w:r>
              <w:rPr>
                <w:szCs w:val="21"/>
              </w:rPr>
              <w:t>0</w:t>
            </w:r>
            <w:r>
              <w:rPr>
                <w:szCs w:val="21"/>
              </w:rPr>
              <w:t>～</w:t>
            </w:r>
            <w:r>
              <w:rPr>
                <w:szCs w:val="21"/>
              </w:rPr>
              <w:t>29.941</w:t>
            </w:r>
          </w:p>
        </w:tc>
        <w:tc>
          <w:tcPr>
            <w:tcW w:w="2322" w:type="dxa"/>
          </w:tcPr>
          <w:p w:rsidR="00976169" w:rsidRDefault="00A05EDE">
            <w:pPr>
              <w:jc w:val="center"/>
              <w:rPr>
                <w:szCs w:val="21"/>
              </w:rPr>
            </w:pPr>
            <w:r>
              <w:rPr>
                <w:szCs w:val="21"/>
              </w:rPr>
              <w:t>≤10</w:t>
            </w:r>
          </w:p>
        </w:tc>
        <w:tc>
          <w:tcPr>
            <w:tcW w:w="2322" w:type="dxa"/>
          </w:tcPr>
          <w:p w:rsidR="00976169" w:rsidRDefault="00A05EDE">
            <w:pPr>
              <w:jc w:val="center"/>
              <w:rPr>
                <w:szCs w:val="21"/>
              </w:rPr>
            </w:pPr>
            <w:r>
              <w:rPr>
                <w:szCs w:val="21"/>
              </w:rPr>
              <w:t>82.10</w:t>
            </w:r>
          </w:p>
        </w:tc>
      </w:tr>
      <w:tr w:rsidR="00976169">
        <w:tc>
          <w:tcPr>
            <w:tcW w:w="2321" w:type="dxa"/>
            <w:vMerge/>
          </w:tcPr>
          <w:p w:rsidR="00976169" w:rsidRDefault="00976169">
            <w:pPr>
              <w:jc w:val="center"/>
              <w:rPr>
                <w:szCs w:val="21"/>
              </w:rPr>
            </w:pPr>
          </w:p>
        </w:tc>
        <w:tc>
          <w:tcPr>
            <w:tcW w:w="2321" w:type="dxa"/>
            <w:vMerge/>
            <w:vAlign w:val="center"/>
          </w:tcPr>
          <w:p w:rsidR="00976169" w:rsidRDefault="00976169">
            <w:pPr>
              <w:jc w:val="center"/>
              <w:rPr>
                <w:szCs w:val="21"/>
              </w:rPr>
            </w:pPr>
          </w:p>
        </w:tc>
        <w:tc>
          <w:tcPr>
            <w:tcW w:w="2322" w:type="dxa"/>
          </w:tcPr>
          <w:p w:rsidR="00976169" w:rsidRDefault="00A05EDE">
            <w:pPr>
              <w:jc w:val="center"/>
              <w:rPr>
                <w:szCs w:val="21"/>
              </w:rPr>
            </w:pPr>
            <w:r>
              <w:rPr>
                <w:szCs w:val="21"/>
              </w:rPr>
              <w:t>＞</w:t>
            </w:r>
            <w:r>
              <w:rPr>
                <w:szCs w:val="21"/>
              </w:rPr>
              <w:t>10</w:t>
            </w:r>
          </w:p>
        </w:tc>
        <w:tc>
          <w:tcPr>
            <w:tcW w:w="2322" w:type="dxa"/>
          </w:tcPr>
          <w:p w:rsidR="00976169" w:rsidRDefault="00A05EDE">
            <w:pPr>
              <w:jc w:val="center"/>
              <w:rPr>
                <w:szCs w:val="21"/>
              </w:rPr>
            </w:pPr>
            <w:r>
              <w:rPr>
                <w:szCs w:val="21"/>
              </w:rPr>
              <w:t>17.90</w:t>
            </w:r>
          </w:p>
        </w:tc>
      </w:tr>
      <w:tr w:rsidR="00976169">
        <w:tc>
          <w:tcPr>
            <w:tcW w:w="2321" w:type="dxa"/>
            <w:vMerge w:val="restart"/>
            <w:vAlign w:val="center"/>
          </w:tcPr>
          <w:p w:rsidR="00976169" w:rsidRDefault="00A05EDE">
            <w:pPr>
              <w:jc w:val="center"/>
              <w:rPr>
                <w:szCs w:val="21"/>
                <w:vertAlign w:val="subscript"/>
              </w:rPr>
            </w:pPr>
            <w:r>
              <w:rPr>
                <w:szCs w:val="21"/>
              </w:rPr>
              <w:t>SO</w:t>
            </w:r>
            <w:r>
              <w:rPr>
                <w:szCs w:val="21"/>
                <w:vertAlign w:val="subscript"/>
              </w:rPr>
              <w:t>2</w:t>
            </w:r>
          </w:p>
        </w:tc>
        <w:tc>
          <w:tcPr>
            <w:tcW w:w="2321" w:type="dxa"/>
            <w:vMerge w:val="restart"/>
            <w:vAlign w:val="center"/>
          </w:tcPr>
          <w:p w:rsidR="00976169" w:rsidRDefault="00A05EDE">
            <w:pPr>
              <w:jc w:val="center"/>
              <w:rPr>
                <w:szCs w:val="21"/>
              </w:rPr>
            </w:pPr>
            <w:r>
              <w:rPr>
                <w:szCs w:val="21"/>
              </w:rPr>
              <w:t>0</w:t>
            </w:r>
            <w:r>
              <w:rPr>
                <w:szCs w:val="21"/>
              </w:rPr>
              <w:t>～</w:t>
            </w:r>
            <w:r>
              <w:rPr>
                <w:szCs w:val="21"/>
              </w:rPr>
              <w:t>240.623</w:t>
            </w:r>
          </w:p>
        </w:tc>
        <w:tc>
          <w:tcPr>
            <w:tcW w:w="2322" w:type="dxa"/>
          </w:tcPr>
          <w:p w:rsidR="00976169" w:rsidRDefault="00A05EDE">
            <w:pPr>
              <w:jc w:val="center"/>
              <w:rPr>
                <w:szCs w:val="21"/>
              </w:rPr>
            </w:pPr>
            <w:r>
              <w:rPr>
                <w:szCs w:val="21"/>
              </w:rPr>
              <w:t>≤50</w:t>
            </w:r>
          </w:p>
        </w:tc>
        <w:tc>
          <w:tcPr>
            <w:tcW w:w="2322" w:type="dxa"/>
          </w:tcPr>
          <w:p w:rsidR="00976169" w:rsidRDefault="00A05EDE">
            <w:pPr>
              <w:jc w:val="center"/>
              <w:rPr>
                <w:szCs w:val="21"/>
              </w:rPr>
            </w:pPr>
            <w:r>
              <w:rPr>
                <w:szCs w:val="21"/>
              </w:rPr>
              <w:t>45.30</w:t>
            </w:r>
          </w:p>
        </w:tc>
      </w:tr>
      <w:tr w:rsidR="00976169">
        <w:tc>
          <w:tcPr>
            <w:tcW w:w="2321" w:type="dxa"/>
            <w:vMerge/>
            <w:vAlign w:val="center"/>
          </w:tcPr>
          <w:p w:rsidR="00976169" w:rsidRDefault="00976169">
            <w:pPr>
              <w:jc w:val="center"/>
              <w:rPr>
                <w:szCs w:val="21"/>
              </w:rPr>
            </w:pPr>
          </w:p>
        </w:tc>
        <w:tc>
          <w:tcPr>
            <w:tcW w:w="2321" w:type="dxa"/>
            <w:vMerge/>
            <w:vAlign w:val="center"/>
          </w:tcPr>
          <w:p w:rsidR="00976169" w:rsidRDefault="00976169">
            <w:pPr>
              <w:jc w:val="center"/>
              <w:rPr>
                <w:szCs w:val="21"/>
              </w:rPr>
            </w:pPr>
          </w:p>
        </w:tc>
        <w:tc>
          <w:tcPr>
            <w:tcW w:w="2322" w:type="dxa"/>
          </w:tcPr>
          <w:p w:rsidR="00976169" w:rsidRDefault="00A05EDE">
            <w:pPr>
              <w:jc w:val="center"/>
              <w:rPr>
                <w:szCs w:val="21"/>
              </w:rPr>
            </w:pPr>
            <w:r>
              <w:rPr>
                <w:szCs w:val="21"/>
              </w:rPr>
              <w:t>＞</w:t>
            </w:r>
            <w:r>
              <w:rPr>
                <w:szCs w:val="21"/>
              </w:rPr>
              <w:t>50</w:t>
            </w:r>
          </w:p>
        </w:tc>
        <w:tc>
          <w:tcPr>
            <w:tcW w:w="2322" w:type="dxa"/>
          </w:tcPr>
          <w:p w:rsidR="00976169" w:rsidRDefault="00A05EDE">
            <w:pPr>
              <w:jc w:val="center"/>
              <w:rPr>
                <w:szCs w:val="21"/>
              </w:rPr>
            </w:pPr>
            <w:r>
              <w:rPr>
                <w:szCs w:val="21"/>
              </w:rPr>
              <w:t>54.70</w:t>
            </w:r>
          </w:p>
        </w:tc>
      </w:tr>
      <w:tr w:rsidR="00976169">
        <w:tc>
          <w:tcPr>
            <w:tcW w:w="2321" w:type="dxa"/>
            <w:vMerge w:val="restart"/>
            <w:vAlign w:val="center"/>
          </w:tcPr>
          <w:p w:rsidR="00976169" w:rsidRDefault="00A05EDE">
            <w:pPr>
              <w:jc w:val="center"/>
              <w:rPr>
                <w:szCs w:val="21"/>
                <w:vertAlign w:val="subscript"/>
              </w:rPr>
            </w:pPr>
            <w:r>
              <w:rPr>
                <w:szCs w:val="21"/>
              </w:rPr>
              <w:t>NO</w:t>
            </w:r>
            <w:r>
              <w:rPr>
                <w:szCs w:val="21"/>
                <w:vertAlign w:val="subscript"/>
              </w:rPr>
              <w:t>x</w:t>
            </w:r>
          </w:p>
        </w:tc>
        <w:tc>
          <w:tcPr>
            <w:tcW w:w="2321" w:type="dxa"/>
            <w:vMerge w:val="restart"/>
            <w:vAlign w:val="center"/>
          </w:tcPr>
          <w:p w:rsidR="00976169" w:rsidRDefault="00A05EDE">
            <w:pPr>
              <w:jc w:val="center"/>
              <w:rPr>
                <w:szCs w:val="21"/>
              </w:rPr>
            </w:pPr>
            <w:r>
              <w:rPr>
                <w:szCs w:val="21"/>
              </w:rPr>
              <w:t>0</w:t>
            </w:r>
            <w:r>
              <w:rPr>
                <w:szCs w:val="21"/>
              </w:rPr>
              <w:t>～</w:t>
            </w:r>
            <w:r>
              <w:rPr>
                <w:szCs w:val="21"/>
              </w:rPr>
              <w:t>561.997</w:t>
            </w:r>
          </w:p>
        </w:tc>
        <w:tc>
          <w:tcPr>
            <w:tcW w:w="2322" w:type="dxa"/>
          </w:tcPr>
          <w:p w:rsidR="00976169" w:rsidRDefault="00A05EDE">
            <w:pPr>
              <w:jc w:val="center"/>
              <w:rPr>
                <w:szCs w:val="21"/>
              </w:rPr>
            </w:pPr>
            <w:r>
              <w:rPr>
                <w:szCs w:val="21"/>
              </w:rPr>
              <w:t>≤200</w:t>
            </w:r>
          </w:p>
        </w:tc>
        <w:tc>
          <w:tcPr>
            <w:tcW w:w="2322" w:type="dxa"/>
          </w:tcPr>
          <w:p w:rsidR="00976169" w:rsidRDefault="00A05EDE">
            <w:pPr>
              <w:jc w:val="center"/>
              <w:rPr>
                <w:szCs w:val="21"/>
              </w:rPr>
            </w:pPr>
            <w:r>
              <w:rPr>
                <w:szCs w:val="21"/>
              </w:rPr>
              <w:t>13.69</w:t>
            </w:r>
          </w:p>
        </w:tc>
      </w:tr>
      <w:tr w:rsidR="00976169">
        <w:tc>
          <w:tcPr>
            <w:tcW w:w="2321" w:type="dxa"/>
            <w:vMerge/>
          </w:tcPr>
          <w:p w:rsidR="00976169" w:rsidRDefault="00976169">
            <w:pPr>
              <w:rPr>
                <w:szCs w:val="21"/>
              </w:rPr>
            </w:pPr>
          </w:p>
        </w:tc>
        <w:tc>
          <w:tcPr>
            <w:tcW w:w="2321" w:type="dxa"/>
            <w:vMerge/>
          </w:tcPr>
          <w:p w:rsidR="00976169" w:rsidRDefault="00976169">
            <w:pPr>
              <w:jc w:val="center"/>
              <w:rPr>
                <w:szCs w:val="21"/>
              </w:rPr>
            </w:pPr>
          </w:p>
        </w:tc>
        <w:tc>
          <w:tcPr>
            <w:tcW w:w="2322" w:type="dxa"/>
          </w:tcPr>
          <w:p w:rsidR="00976169" w:rsidRDefault="00A05EDE">
            <w:pPr>
              <w:jc w:val="center"/>
              <w:rPr>
                <w:szCs w:val="21"/>
              </w:rPr>
            </w:pPr>
            <w:r>
              <w:rPr>
                <w:szCs w:val="21"/>
              </w:rPr>
              <w:t>＞</w:t>
            </w:r>
            <w:r>
              <w:rPr>
                <w:szCs w:val="21"/>
              </w:rPr>
              <w:t>200</w:t>
            </w:r>
          </w:p>
        </w:tc>
        <w:tc>
          <w:tcPr>
            <w:tcW w:w="2322" w:type="dxa"/>
          </w:tcPr>
          <w:p w:rsidR="00976169" w:rsidRDefault="00A05EDE">
            <w:pPr>
              <w:jc w:val="center"/>
              <w:rPr>
                <w:szCs w:val="21"/>
              </w:rPr>
            </w:pPr>
            <w:r>
              <w:rPr>
                <w:szCs w:val="21"/>
              </w:rPr>
              <w:t>86.31</w:t>
            </w:r>
          </w:p>
        </w:tc>
      </w:tr>
    </w:tbl>
    <w:p w:rsidR="00976169" w:rsidRDefault="00976169">
      <w:pPr>
        <w:pStyle w:val="a0"/>
        <w:ind w:left="5500"/>
        <w:rPr>
          <w:rStyle w:val="aff7"/>
          <w:rFonts w:ascii="Times New Roman"/>
          <w:bCs/>
          <w:kern w:val="0"/>
          <w:szCs w:val="28"/>
        </w:rPr>
      </w:pPr>
    </w:p>
    <w:p w:rsidR="00976169" w:rsidRDefault="00A05EDE">
      <w:pPr>
        <w:snapToGrid w:val="0"/>
        <w:spacing w:line="480" w:lineRule="exact"/>
        <w:ind w:firstLineChars="200" w:firstLine="480"/>
        <w:rPr>
          <w:sz w:val="24"/>
        </w:rPr>
      </w:pPr>
      <w:r>
        <w:rPr>
          <w:sz w:val="24"/>
        </w:rPr>
        <w:t>3</w:t>
      </w:r>
      <w:r>
        <w:rPr>
          <w:sz w:val="24"/>
        </w:rPr>
        <w:t>、企业三</w:t>
      </w:r>
    </w:p>
    <w:p w:rsidR="00976169" w:rsidRDefault="00A05EDE">
      <w:pPr>
        <w:snapToGrid w:val="0"/>
        <w:spacing w:line="480" w:lineRule="exact"/>
        <w:ind w:firstLineChars="200" w:firstLine="480"/>
        <w:rPr>
          <w:sz w:val="24"/>
        </w:rPr>
      </w:pPr>
      <w:r>
        <w:rPr>
          <w:sz w:val="24"/>
        </w:rPr>
        <w:t>（</w:t>
      </w:r>
      <w:r>
        <w:rPr>
          <w:sz w:val="24"/>
        </w:rPr>
        <w:t>1</w:t>
      </w:r>
      <w:r>
        <w:rPr>
          <w:sz w:val="24"/>
        </w:rPr>
        <w:t>）企业基本情况</w:t>
      </w:r>
    </w:p>
    <w:p w:rsidR="00976169" w:rsidRDefault="00A05EDE">
      <w:pPr>
        <w:snapToGrid w:val="0"/>
        <w:spacing w:line="480" w:lineRule="exact"/>
        <w:ind w:firstLineChars="200" w:firstLine="480"/>
      </w:pPr>
      <w:r>
        <w:rPr>
          <w:sz w:val="24"/>
        </w:rPr>
        <w:t>该企业现有</w:t>
      </w:r>
      <w:r>
        <w:rPr>
          <w:sz w:val="24"/>
        </w:rPr>
        <w:t>4</w:t>
      </w:r>
      <w:r>
        <w:rPr>
          <w:sz w:val="24"/>
        </w:rPr>
        <w:t>条浮法玻璃生产线，年产玻璃</w:t>
      </w:r>
      <w:r>
        <w:rPr>
          <w:sz w:val="24"/>
        </w:rPr>
        <w:t>89</w:t>
      </w:r>
      <w:r>
        <w:rPr>
          <w:sz w:val="24"/>
        </w:rPr>
        <w:t>万吨。燃料分别使用煤气和天然气。</w:t>
      </w:r>
    </w:p>
    <w:p w:rsidR="00976169" w:rsidRDefault="00A05EDE">
      <w:pPr>
        <w:snapToGrid w:val="0"/>
        <w:spacing w:line="48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80" w:lineRule="exact"/>
        <w:ind w:firstLineChars="200" w:firstLine="480"/>
        <w:rPr>
          <w:sz w:val="24"/>
        </w:rPr>
      </w:pPr>
      <w:r>
        <w:rPr>
          <w:sz w:val="24"/>
        </w:rPr>
        <w:t>2</w:t>
      </w:r>
      <w:r>
        <w:rPr>
          <w:sz w:val="24"/>
        </w:rPr>
        <w:t>条</w:t>
      </w:r>
      <w:r>
        <w:rPr>
          <w:sz w:val="24"/>
        </w:rPr>
        <w:t>600t/d</w:t>
      </w:r>
      <w:r>
        <w:rPr>
          <w:sz w:val="24"/>
        </w:rPr>
        <w:t>浮法玻璃生产线（</w:t>
      </w:r>
      <w:r>
        <w:rPr>
          <w:sz w:val="24"/>
        </w:rPr>
        <w:t>1#</w:t>
      </w:r>
      <w:r>
        <w:rPr>
          <w:sz w:val="24"/>
        </w:rPr>
        <w:t>、</w:t>
      </w:r>
      <w:r>
        <w:rPr>
          <w:sz w:val="24"/>
        </w:rPr>
        <w:t>2#</w:t>
      </w:r>
      <w:r>
        <w:rPr>
          <w:sz w:val="24"/>
        </w:rPr>
        <w:t>），燃料为煤气，废气治理设施为二电场高温静电除尘</w:t>
      </w:r>
      <w:r>
        <w:rPr>
          <w:sz w:val="24"/>
        </w:rPr>
        <w:t>+SCR</w:t>
      </w:r>
      <w:r>
        <w:rPr>
          <w:sz w:val="24"/>
        </w:rPr>
        <w:t>脱硝</w:t>
      </w:r>
      <w:r>
        <w:rPr>
          <w:sz w:val="24"/>
        </w:rPr>
        <w:t>+</w:t>
      </w:r>
      <w:r>
        <w:rPr>
          <w:rFonts w:hint="eastAsia"/>
          <w:sz w:val="24"/>
        </w:rPr>
        <w:t>石灰石</w:t>
      </w:r>
      <w:r>
        <w:rPr>
          <w:rFonts w:hint="eastAsia"/>
          <w:sz w:val="24"/>
        </w:rPr>
        <w:t>/</w:t>
      </w:r>
      <w:r>
        <w:rPr>
          <w:rFonts w:hint="eastAsia"/>
          <w:sz w:val="24"/>
        </w:rPr>
        <w:t>石灰</w:t>
      </w:r>
      <w:r>
        <w:rPr>
          <w:rFonts w:hint="eastAsia"/>
          <w:sz w:val="24"/>
        </w:rPr>
        <w:t>-</w:t>
      </w:r>
      <w:r>
        <w:rPr>
          <w:rFonts w:hint="eastAsia"/>
          <w:sz w:val="24"/>
        </w:rPr>
        <w:t>石膏法脱硫技术</w:t>
      </w:r>
      <w:r>
        <w:rPr>
          <w:sz w:val="24"/>
        </w:rPr>
        <w:t>+</w:t>
      </w:r>
      <w:r>
        <w:rPr>
          <w:sz w:val="24"/>
        </w:rPr>
        <w:t>湿式电除尘。</w:t>
      </w:r>
    </w:p>
    <w:p w:rsidR="00976169" w:rsidRDefault="00A05EDE">
      <w:pPr>
        <w:snapToGrid w:val="0"/>
        <w:spacing w:line="480" w:lineRule="exact"/>
        <w:ind w:firstLineChars="200" w:firstLine="480"/>
        <w:rPr>
          <w:sz w:val="24"/>
        </w:rPr>
      </w:pPr>
      <w:r>
        <w:rPr>
          <w:sz w:val="24"/>
        </w:rPr>
        <w:t>2</w:t>
      </w:r>
      <w:r>
        <w:rPr>
          <w:sz w:val="24"/>
        </w:rPr>
        <w:t>条</w:t>
      </w:r>
      <w:r>
        <w:rPr>
          <w:sz w:val="24"/>
        </w:rPr>
        <w:t>800t/d</w:t>
      </w:r>
      <w:r>
        <w:rPr>
          <w:sz w:val="24"/>
        </w:rPr>
        <w:t>浮法玻璃生产线（</w:t>
      </w:r>
      <w:r>
        <w:rPr>
          <w:sz w:val="24"/>
        </w:rPr>
        <w:t>5#</w:t>
      </w:r>
      <w:r>
        <w:rPr>
          <w:sz w:val="24"/>
        </w:rPr>
        <w:t>、</w:t>
      </w:r>
      <w:r>
        <w:rPr>
          <w:sz w:val="24"/>
        </w:rPr>
        <w:t>6#</w:t>
      </w:r>
      <w:r>
        <w:rPr>
          <w:sz w:val="24"/>
        </w:rPr>
        <w:t>），燃料为天然气，废气治理设施为二电场高温静电除尘</w:t>
      </w:r>
      <w:r>
        <w:rPr>
          <w:sz w:val="24"/>
        </w:rPr>
        <w:t>+SCR</w:t>
      </w:r>
      <w:r>
        <w:rPr>
          <w:sz w:val="24"/>
        </w:rPr>
        <w:t>脱硝</w:t>
      </w:r>
      <w:r>
        <w:rPr>
          <w:sz w:val="24"/>
        </w:rPr>
        <w:t>+</w:t>
      </w:r>
      <w:r>
        <w:rPr>
          <w:rFonts w:hint="eastAsia"/>
          <w:sz w:val="24"/>
        </w:rPr>
        <w:t>石灰石</w:t>
      </w:r>
      <w:r>
        <w:rPr>
          <w:rFonts w:hint="eastAsia"/>
          <w:sz w:val="24"/>
        </w:rPr>
        <w:t>/</w:t>
      </w:r>
      <w:r>
        <w:rPr>
          <w:rFonts w:hint="eastAsia"/>
          <w:sz w:val="24"/>
        </w:rPr>
        <w:t>石灰</w:t>
      </w:r>
      <w:r>
        <w:rPr>
          <w:rFonts w:hint="eastAsia"/>
          <w:sz w:val="24"/>
        </w:rPr>
        <w:t>-</w:t>
      </w:r>
      <w:r>
        <w:rPr>
          <w:rFonts w:hint="eastAsia"/>
          <w:sz w:val="24"/>
        </w:rPr>
        <w:t>石膏法脱硫技术</w:t>
      </w:r>
      <w:r>
        <w:rPr>
          <w:sz w:val="24"/>
        </w:rPr>
        <w:t>+</w:t>
      </w:r>
      <w:r>
        <w:rPr>
          <w:sz w:val="24"/>
        </w:rPr>
        <w:t>湿式电除尘。</w:t>
      </w:r>
    </w:p>
    <w:p w:rsidR="00976169" w:rsidRDefault="00A05EDE">
      <w:pPr>
        <w:snapToGrid w:val="0"/>
        <w:spacing w:line="480" w:lineRule="exact"/>
        <w:ind w:firstLineChars="200" w:firstLine="480"/>
        <w:rPr>
          <w:sz w:val="24"/>
        </w:rPr>
      </w:pPr>
      <w:r>
        <w:rPr>
          <w:sz w:val="24"/>
        </w:rPr>
        <w:t>课题组收集了该企业</w:t>
      </w:r>
      <w:r>
        <w:rPr>
          <w:sz w:val="24"/>
        </w:rPr>
        <w:t>1#</w:t>
      </w:r>
      <w:r>
        <w:rPr>
          <w:sz w:val="24"/>
        </w:rPr>
        <w:t>和</w:t>
      </w:r>
      <w:r>
        <w:rPr>
          <w:sz w:val="24"/>
        </w:rPr>
        <w:t>5#</w:t>
      </w:r>
      <w:r>
        <w:rPr>
          <w:sz w:val="24"/>
        </w:rPr>
        <w:t>生产线熔窑烟气</w:t>
      </w:r>
      <w:r>
        <w:rPr>
          <w:sz w:val="24"/>
        </w:rPr>
        <w:t>2018.6.1~2019.5.31</w:t>
      </w:r>
      <w:r>
        <w:rPr>
          <w:sz w:val="24"/>
        </w:rPr>
        <w:t>的在线监测数据，并统计、分析了其主要污染物的排放情况，具体见表</w:t>
      </w:r>
      <w:r>
        <w:rPr>
          <w:sz w:val="24"/>
        </w:rPr>
        <w:t>5-4</w:t>
      </w:r>
      <w:r>
        <w:rPr>
          <w:sz w:val="24"/>
        </w:rPr>
        <w:t>。</w:t>
      </w:r>
    </w:p>
    <w:p w:rsidR="00976169" w:rsidRDefault="00A05EDE">
      <w:pPr>
        <w:spacing w:line="360" w:lineRule="auto"/>
        <w:jc w:val="center"/>
        <w:rPr>
          <w:sz w:val="24"/>
        </w:rPr>
      </w:pPr>
      <w:r>
        <w:rPr>
          <w:sz w:val="24"/>
        </w:rPr>
        <w:t>表</w:t>
      </w:r>
      <w:r>
        <w:rPr>
          <w:sz w:val="24"/>
        </w:rPr>
        <w:t>5-4</w:t>
      </w:r>
      <w:r>
        <w:rPr>
          <w:sz w:val="24"/>
        </w:rPr>
        <w:t>企业三熔窑烟气在线监测数据统计一览表</w:t>
      </w:r>
    </w:p>
    <w:tbl>
      <w:tblPr>
        <w:tblpPr w:leftFromText="180" w:rightFromText="180" w:vertAnchor="text" w:horzAnchor="margin" w:tblpXSpec="center" w:tblpY="44"/>
        <w:tblOverlap w:val="never"/>
        <w:tblW w:w="88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20"/>
        <w:gridCol w:w="1582"/>
        <w:gridCol w:w="2126"/>
        <w:gridCol w:w="2126"/>
        <w:gridCol w:w="1843"/>
      </w:tblGrid>
      <w:tr w:rsidR="00976169">
        <w:tc>
          <w:tcPr>
            <w:tcW w:w="1220" w:type="dxa"/>
            <w:vMerge w:val="restart"/>
            <w:vAlign w:val="center"/>
          </w:tcPr>
          <w:p w:rsidR="00976169" w:rsidRDefault="00A05EDE">
            <w:pPr>
              <w:widowControl/>
              <w:jc w:val="center"/>
              <w:rPr>
                <w:b/>
                <w:szCs w:val="21"/>
              </w:rPr>
            </w:pPr>
            <w:r>
              <w:rPr>
                <w:b/>
                <w:szCs w:val="21"/>
              </w:rPr>
              <w:t>生产线</w:t>
            </w:r>
          </w:p>
        </w:tc>
        <w:tc>
          <w:tcPr>
            <w:tcW w:w="1582" w:type="dxa"/>
            <w:vMerge w:val="restart"/>
            <w:vAlign w:val="center"/>
          </w:tcPr>
          <w:p w:rsidR="00976169" w:rsidRDefault="00A05EDE">
            <w:pPr>
              <w:widowControl/>
              <w:jc w:val="center"/>
              <w:rPr>
                <w:b/>
                <w:szCs w:val="21"/>
              </w:rPr>
            </w:pPr>
            <w:r>
              <w:rPr>
                <w:b/>
                <w:szCs w:val="21"/>
              </w:rPr>
              <w:t>主要污染物</w:t>
            </w:r>
          </w:p>
        </w:tc>
        <w:tc>
          <w:tcPr>
            <w:tcW w:w="6095" w:type="dxa"/>
            <w:gridSpan w:val="3"/>
            <w:vAlign w:val="center"/>
          </w:tcPr>
          <w:p w:rsidR="00976169" w:rsidRDefault="00A05EDE">
            <w:pPr>
              <w:jc w:val="center"/>
              <w:rPr>
                <w:b/>
                <w:szCs w:val="21"/>
              </w:rPr>
            </w:pPr>
            <w:r>
              <w:rPr>
                <w:b/>
                <w:szCs w:val="21"/>
              </w:rPr>
              <w:t>主要排放口</w:t>
            </w:r>
          </w:p>
        </w:tc>
      </w:tr>
      <w:tr w:rsidR="00976169">
        <w:tc>
          <w:tcPr>
            <w:tcW w:w="1220" w:type="dxa"/>
            <w:vMerge/>
            <w:vAlign w:val="center"/>
          </w:tcPr>
          <w:p w:rsidR="00976169" w:rsidRDefault="00976169">
            <w:pPr>
              <w:jc w:val="center"/>
              <w:rPr>
                <w:b/>
                <w:szCs w:val="21"/>
              </w:rPr>
            </w:pPr>
          </w:p>
        </w:tc>
        <w:tc>
          <w:tcPr>
            <w:tcW w:w="1582" w:type="dxa"/>
            <w:vMerge/>
            <w:vAlign w:val="center"/>
          </w:tcPr>
          <w:p w:rsidR="00976169" w:rsidRDefault="00976169">
            <w:pPr>
              <w:jc w:val="center"/>
              <w:rPr>
                <w:b/>
                <w:szCs w:val="21"/>
              </w:rPr>
            </w:pPr>
          </w:p>
        </w:tc>
        <w:tc>
          <w:tcPr>
            <w:tcW w:w="2126"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126"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1843"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1220" w:type="dxa"/>
            <w:vMerge w:val="restart"/>
            <w:vAlign w:val="center"/>
          </w:tcPr>
          <w:p w:rsidR="00976169" w:rsidRDefault="00A05EDE">
            <w:pPr>
              <w:jc w:val="center"/>
              <w:rPr>
                <w:szCs w:val="21"/>
              </w:rPr>
            </w:pPr>
            <w:r>
              <w:rPr>
                <w:szCs w:val="21"/>
              </w:rPr>
              <w:t>1#</w:t>
            </w:r>
          </w:p>
        </w:tc>
        <w:tc>
          <w:tcPr>
            <w:tcW w:w="1582" w:type="dxa"/>
            <w:vMerge w:val="restart"/>
            <w:vAlign w:val="center"/>
          </w:tcPr>
          <w:p w:rsidR="00976169" w:rsidRDefault="00A05EDE">
            <w:pPr>
              <w:jc w:val="center"/>
              <w:rPr>
                <w:szCs w:val="21"/>
                <w:vertAlign w:val="subscript"/>
              </w:rPr>
            </w:pPr>
            <w:r>
              <w:rPr>
                <w:szCs w:val="21"/>
              </w:rPr>
              <w:t>颗粒物</w:t>
            </w:r>
          </w:p>
        </w:tc>
        <w:tc>
          <w:tcPr>
            <w:tcW w:w="2126" w:type="dxa"/>
            <w:vMerge w:val="restart"/>
            <w:vAlign w:val="center"/>
          </w:tcPr>
          <w:p w:rsidR="00976169" w:rsidRDefault="00A05EDE">
            <w:pPr>
              <w:jc w:val="center"/>
              <w:rPr>
                <w:szCs w:val="21"/>
              </w:rPr>
            </w:pPr>
            <w:r>
              <w:rPr>
                <w:szCs w:val="21"/>
              </w:rPr>
              <w:t>0</w:t>
            </w:r>
            <w:r>
              <w:rPr>
                <w:szCs w:val="21"/>
              </w:rPr>
              <w:t>～</w:t>
            </w:r>
            <w:r>
              <w:rPr>
                <w:szCs w:val="21"/>
              </w:rPr>
              <w:t>29.15</w:t>
            </w:r>
          </w:p>
        </w:tc>
        <w:tc>
          <w:tcPr>
            <w:tcW w:w="2126" w:type="dxa"/>
            <w:vAlign w:val="center"/>
          </w:tcPr>
          <w:p w:rsidR="00976169" w:rsidRDefault="00A05EDE">
            <w:pPr>
              <w:jc w:val="center"/>
              <w:rPr>
                <w:szCs w:val="21"/>
              </w:rPr>
            </w:pPr>
            <w:r>
              <w:rPr>
                <w:szCs w:val="21"/>
              </w:rPr>
              <w:t>≤10</w:t>
            </w:r>
          </w:p>
        </w:tc>
        <w:tc>
          <w:tcPr>
            <w:tcW w:w="1843" w:type="dxa"/>
            <w:vAlign w:val="center"/>
          </w:tcPr>
          <w:p w:rsidR="00976169" w:rsidRDefault="00A05EDE">
            <w:pPr>
              <w:jc w:val="center"/>
              <w:rPr>
                <w:szCs w:val="21"/>
              </w:rPr>
            </w:pPr>
            <w:r>
              <w:rPr>
                <w:szCs w:val="21"/>
              </w:rPr>
              <w:t>98.25</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10</w:t>
            </w:r>
          </w:p>
        </w:tc>
        <w:tc>
          <w:tcPr>
            <w:tcW w:w="1843" w:type="dxa"/>
            <w:vAlign w:val="center"/>
          </w:tcPr>
          <w:p w:rsidR="00976169" w:rsidRDefault="00A05EDE">
            <w:pPr>
              <w:jc w:val="center"/>
              <w:rPr>
                <w:szCs w:val="21"/>
              </w:rPr>
            </w:pPr>
            <w:r>
              <w:rPr>
                <w:szCs w:val="21"/>
              </w:rPr>
              <w:t>1.75</w:t>
            </w:r>
          </w:p>
        </w:tc>
      </w:tr>
      <w:tr w:rsidR="00976169">
        <w:tc>
          <w:tcPr>
            <w:tcW w:w="1220" w:type="dxa"/>
            <w:vMerge/>
            <w:vAlign w:val="center"/>
          </w:tcPr>
          <w:p w:rsidR="00976169" w:rsidRDefault="00976169">
            <w:pPr>
              <w:jc w:val="center"/>
              <w:rPr>
                <w:szCs w:val="21"/>
              </w:rPr>
            </w:pPr>
          </w:p>
        </w:tc>
        <w:tc>
          <w:tcPr>
            <w:tcW w:w="1582" w:type="dxa"/>
            <w:vMerge w:val="restart"/>
            <w:vAlign w:val="center"/>
          </w:tcPr>
          <w:p w:rsidR="00976169" w:rsidRDefault="00A05EDE">
            <w:pPr>
              <w:jc w:val="center"/>
              <w:rPr>
                <w:szCs w:val="21"/>
                <w:vertAlign w:val="subscript"/>
              </w:rPr>
            </w:pPr>
            <w:r>
              <w:rPr>
                <w:szCs w:val="21"/>
              </w:rPr>
              <w:t>SO</w:t>
            </w:r>
            <w:r>
              <w:rPr>
                <w:szCs w:val="21"/>
                <w:vertAlign w:val="subscript"/>
              </w:rPr>
              <w:t>2</w:t>
            </w:r>
          </w:p>
        </w:tc>
        <w:tc>
          <w:tcPr>
            <w:tcW w:w="2126" w:type="dxa"/>
            <w:vMerge w:val="restart"/>
            <w:vAlign w:val="center"/>
          </w:tcPr>
          <w:p w:rsidR="00976169" w:rsidRDefault="00A05EDE">
            <w:pPr>
              <w:jc w:val="center"/>
              <w:rPr>
                <w:szCs w:val="21"/>
              </w:rPr>
            </w:pPr>
            <w:r>
              <w:rPr>
                <w:szCs w:val="21"/>
              </w:rPr>
              <w:t>0</w:t>
            </w:r>
            <w:r>
              <w:rPr>
                <w:szCs w:val="21"/>
              </w:rPr>
              <w:t>～</w:t>
            </w:r>
            <w:r>
              <w:rPr>
                <w:szCs w:val="21"/>
              </w:rPr>
              <w:t>228.06</w:t>
            </w:r>
          </w:p>
        </w:tc>
        <w:tc>
          <w:tcPr>
            <w:tcW w:w="2126" w:type="dxa"/>
            <w:vAlign w:val="center"/>
          </w:tcPr>
          <w:p w:rsidR="00976169" w:rsidRDefault="00A05EDE">
            <w:pPr>
              <w:jc w:val="center"/>
              <w:rPr>
                <w:szCs w:val="21"/>
              </w:rPr>
            </w:pPr>
            <w:r>
              <w:rPr>
                <w:szCs w:val="21"/>
              </w:rPr>
              <w:t>≤50</w:t>
            </w:r>
          </w:p>
        </w:tc>
        <w:tc>
          <w:tcPr>
            <w:tcW w:w="1843" w:type="dxa"/>
            <w:vAlign w:val="center"/>
          </w:tcPr>
          <w:p w:rsidR="00976169" w:rsidRDefault="00A05EDE">
            <w:pPr>
              <w:jc w:val="center"/>
              <w:rPr>
                <w:szCs w:val="21"/>
              </w:rPr>
            </w:pPr>
            <w:r>
              <w:rPr>
                <w:szCs w:val="21"/>
              </w:rPr>
              <w:t>98.91</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50</w:t>
            </w:r>
          </w:p>
        </w:tc>
        <w:tc>
          <w:tcPr>
            <w:tcW w:w="1843" w:type="dxa"/>
            <w:vAlign w:val="center"/>
          </w:tcPr>
          <w:p w:rsidR="00976169" w:rsidRDefault="00A05EDE">
            <w:pPr>
              <w:jc w:val="center"/>
              <w:rPr>
                <w:szCs w:val="21"/>
              </w:rPr>
            </w:pPr>
            <w:r>
              <w:rPr>
                <w:szCs w:val="21"/>
              </w:rPr>
              <w:t>1.09</w:t>
            </w:r>
          </w:p>
        </w:tc>
      </w:tr>
      <w:tr w:rsidR="00976169">
        <w:tc>
          <w:tcPr>
            <w:tcW w:w="1220" w:type="dxa"/>
            <w:vMerge/>
            <w:vAlign w:val="center"/>
          </w:tcPr>
          <w:p w:rsidR="00976169" w:rsidRDefault="00976169">
            <w:pPr>
              <w:jc w:val="center"/>
              <w:rPr>
                <w:szCs w:val="21"/>
              </w:rPr>
            </w:pPr>
          </w:p>
        </w:tc>
        <w:tc>
          <w:tcPr>
            <w:tcW w:w="1582" w:type="dxa"/>
            <w:vMerge w:val="restart"/>
            <w:vAlign w:val="center"/>
          </w:tcPr>
          <w:p w:rsidR="00976169" w:rsidRDefault="00A05EDE">
            <w:pPr>
              <w:jc w:val="center"/>
              <w:rPr>
                <w:szCs w:val="21"/>
                <w:vertAlign w:val="subscript"/>
              </w:rPr>
            </w:pPr>
            <w:r>
              <w:rPr>
                <w:szCs w:val="21"/>
              </w:rPr>
              <w:t>NO</w:t>
            </w:r>
            <w:r>
              <w:rPr>
                <w:szCs w:val="21"/>
                <w:vertAlign w:val="subscript"/>
              </w:rPr>
              <w:t>x</w:t>
            </w:r>
          </w:p>
        </w:tc>
        <w:tc>
          <w:tcPr>
            <w:tcW w:w="2126" w:type="dxa"/>
            <w:vMerge w:val="restart"/>
            <w:vAlign w:val="center"/>
          </w:tcPr>
          <w:p w:rsidR="00976169" w:rsidRDefault="00A05EDE">
            <w:pPr>
              <w:jc w:val="center"/>
              <w:rPr>
                <w:szCs w:val="21"/>
              </w:rPr>
            </w:pPr>
            <w:r>
              <w:rPr>
                <w:szCs w:val="21"/>
              </w:rPr>
              <w:t>0</w:t>
            </w:r>
            <w:r>
              <w:rPr>
                <w:szCs w:val="21"/>
              </w:rPr>
              <w:t>～</w:t>
            </w:r>
            <w:r>
              <w:rPr>
                <w:szCs w:val="21"/>
              </w:rPr>
              <w:t>468.33</w:t>
            </w:r>
          </w:p>
        </w:tc>
        <w:tc>
          <w:tcPr>
            <w:tcW w:w="2126" w:type="dxa"/>
            <w:vAlign w:val="center"/>
          </w:tcPr>
          <w:p w:rsidR="00976169" w:rsidRDefault="00A05EDE">
            <w:pPr>
              <w:jc w:val="center"/>
              <w:rPr>
                <w:szCs w:val="21"/>
              </w:rPr>
            </w:pPr>
            <w:r>
              <w:rPr>
                <w:szCs w:val="21"/>
              </w:rPr>
              <w:t>≤200</w:t>
            </w:r>
          </w:p>
        </w:tc>
        <w:tc>
          <w:tcPr>
            <w:tcW w:w="1843" w:type="dxa"/>
            <w:vAlign w:val="center"/>
          </w:tcPr>
          <w:p w:rsidR="00976169" w:rsidRDefault="00A05EDE">
            <w:pPr>
              <w:jc w:val="center"/>
              <w:rPr>
                <w:szCs w:val="21"/>
              </w:rPr>
            </w:pPr>
            <w:r>
              <w:rPr>
                <w:szCs w:val="21"/>
              </w:rPr>
              <w:t>96.18</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200</w:t>
            </w:r>
          </w:p>
        </w:tc>
        <w:tc>
          <w:tcPr>
            <w:tcW w:w="1843" w:type="dxa"/>
            <w:vAlign w:val="center"/>
          </w:tcPr>
          <w:p w:rsidR="00976169" w:rsidRDefault="00A05EDE">
            <w:pPr>
              <w:jc w:val="center"/>
              <w:rPr>
                <w:szCs w:val="21"/>
              </w:rPr>
            </w:pPr>
            <w:r>
              <w:rPr>
                <w:szCs w:val="21"/>
              </w:rPr>
              <w:t>3.82</w:t>
            </w:r>
          </w:p>
        </w:tc>
      </w:tr>
      <w:tr w:rsidR="00976169">
        <w:tc>
          <w:tcPr>
            <w:tcW w:w="1220" w:type="dxa"/>
            <w:vMerge w:val="restart"/>
            <w:vAlign w:val="center"/>
          </w:tcPr>
          <w:p w:rsidR="00976169" w:rsidRDefault="00A05EDE">
            <w:pPr>
              <w:jc w:val="center"/>
              <w:rPr>
                <w:szCs w:val="21"/>
              </w:rPr>
            </w:pPr>
            <w:r>
              <w:rPr>
                <w:szCs w:val="21"/>
              </w:rPr>
              <w:t>5#</w:t>
            </w:r>
          </w:p>
        </w:tc>
        <w:tc>
          <w:tcPr>
            <w:tcW w:w="1582" w:type="dxa"/>
            <w:vMerge w:val="restart"/>
            <w:vAlign w:val="center"/>
          </w:tcPr>
          <w:p w:rsidR="00976169" w:rsidRDefault="00A05EDE">
            <w:pPr>
              <w:jc w:val="center"/>
              <w:rPr>
                <w:szCs w:val="21"/>
                <w:vertAlign w:val="subscript"/>
              </w:rPr>
            </w:pPr>
            <w:r>
              <w:rPr>
                <w:szCs w:val="21"/>
              </w:rPr>
              <w:t>颗粒物</w:t>
            </w:r>
          </w:p>
        </w:tc>
        <w:tc>
          <w:tcPr>
            <w:tcW w:w="2126" w:type="dxa"/>
            <w:vMerge w:val="restart"/>
            <w:vAlign w:val="center"/>
          </w:tcPr>
          <w:p w:rsidR="00976169" w:rsidRDefault="00A05EDE">
            <w:pPr>
              <w:jc w:val="center"/>
              <w:rPr>
                <w:szCs w:val="21"/>
              </w:rPr>
            </w:pPr>
            <w:r>
              <w:rPr>
                <w:szCs w:val="21"/>
              </w:rPr>
              <w:t>0</w:t>
            </w:r>
            <w:r>
              <w:rPr>
                <w:szCs w:val="21"/>
              </w:rPr>
              <w:t>～</w:t>
            </w:r>
            <w:r>
              <w:rPr>
                <w:szCs w:val="21"/>
              </w:rPr>
              <w:t>29.18</w:t>
            </w:r>
          </w:p>
        </w:tc>
        <w:tc>
          <w:tcPr>
            <w:tcW w:w="2126" w:type="dxa"/>
            <w:vAlign w:val="center"/>
          </w:tcPr>
          <w:p w:rsidR="00976169" w:rsidRDefault="00A05EDE">
            <w:pPr>
              <w:jc w:val="center"/>
              <w:rPr>
                <w:szCs w:val="21"/>
              </w:rPr>
            </w:pPr>
            <w:r>
              <w:rPr>
                <w:szCs w:val="21"/>
              </w:rPr>
              <w:t>≤10</w:t>
            </w:r>
          </w:p>
        </w:tc>
        <w:tc>
          <w:tcPr>
            <w:tcW w:w="1843" w:type="dxa"/>
            <w:vAlign w:val="center"/>
          </w:tcPr>
          <w:p w:rsidR="00976169" w:rsidRDefault="00A05EDE">
            <w:pPr>
              <w:jc w:val="center"/>
              <w:rPr>
                <w:szCs w:val="21"/>
              </w:rPr>
            </w:pPr>
            <w:r>
              <w:rPr>
                <w:szCs w:val="21"/>
              </w:rPr>
              <w:t>97.25</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10</w:t>
            </w:r>
          </w:p>
        </w:tc>
        <w:tc>
          <w:tcPr>
            <w:tcW w:w="1843" w:type="dxa"/>
            <w:vAlign w:val="center"/>
          </w:tcPr>
          <w:p w:rsidR="00976169" w:rsidRDefault="00A05EDE">
            <w:pPr>
              <w:jc w:val="center"/>
              <w:rPr>
                <w:szCs w:val="21"/>
              </w:rPr>
            </w:pPr>
            <w:r>
              <w:rPr>
                <w:szCs w:val="21"/>
              </w:rPr>
              <w:t>2.75</w:t>
            </w:r>
          </w:p>
        </w:tc>
      </w:tr>
      <w:tr w:rsidR="00976169">
        <w:tc>
          <w:tcPr>
            <w:tcW w:w="1220" w:type="dxa"/>
            <w:vMerge/>
            <w:vAlign w:val="center"/>
          </w:tcPr>
          <w:p w:rsidR="00976169" w:rsidRDefault="00976169">
            <w:pPr>
              <w:jc w:val="center"/>
              <w:rPr>
                <w:szCs w:val="21"/>
              </w:rPr>
            </w:pPr>
          </w:p>
        </w:tc>
        <w:tc>
          <w:tcPr>
            <w:tcW w:w="1582" w:type="dxa"/>
            <w:vMerge w:val="restart"/>
            <w:vAlign w:val="center"/>
          </w:tcPr>
          <w:p w:rsidR="00976169" w:rsidRDefault="00A05EDE">
            <w:pPr>
              <w:jc w:val="center"/>
              <w:rPr>
                <w:szCs w:val="21"/>
              </w:rPr>
            </w:pPr>
            <w:r>
              <w:rPr>
                <w:szCs w:val="21"/>
              </w:rPr>
              <w:t>SO</w:t>
            </w:r>
            <w:r>
              <w:rPr>
                <w:szCs w:val="21"/>
                <w:vertAlign w:val="subscript"/>
              </w:rPr>
              <w:t>2</w:t>
            </w:r>
          </w:p>
        </w:tc>
        <w:tc>
          <w:tcPr>
            <w:tcW w:w="2126" w:type="dxa"/>
            <w:vMerge w:val="restart"/>
            <w:vAlign w:val="center"/>
          </w:tcPr>
          <w:p w:rsidR="00976169" w:rsidRDefault="00A05EDE">
            <w:pPr>
              <w:jc w:val="center"/>
              <w:rPr>
                <w:szCs w:val="21"/>
              </w:rPr>
            </w:pPr>
            <w:r>
              <w:rPr>
                <w:szCs w:val="21"/>
              </w:rPr>
              <w:t>0</w:t>
            </w:r>
            <w:r>
              <w:rPr>
                <w:szCs w:val="21"/>
              </w:rPr>
              <w:t>～</w:t>
            </w:r>
            <w:r>
              <w:rPr>
                <w:szCs w:val="21"/>
              </w:rPr>
              <w:t>247.7</w:t>
            </w:r>
          </w:p>
        </w:tc>
        <w:tc>
          <w:tcPr>
            <w:tcW w:w="2126" w:type="dxa"/>
            <w:vAlign w:val="center"/>
          </w:tcPr>
          <w:p w:rsidR="00976169" w:rsidRDefault="00A05EDE">
            <w:pPr>
              <w:jc w:val="center"/>
              <w:rPr>
                <w:szCs w:val="21"/>
              </w:rPr>
            </w:pPr>
            <w:r>
              <w:rPr>
                <w:szCs w:val="21"/>
              </w:rPr>
              <w:t>≤50</w:t>
            </w:r>
          </w:p>
        </w:tc>
        <w:tc>
          <w:tcPr>
            <w:tcW w:w="1843" w:type="dxa"/>
            <w:vAlign w:val="center"/>
          </w:tcPr>
          <w:p w:rsidR="00976169" w:rsidRDefault="00A05EDE">
            <w:pPr>
              <w:jc w:val="center"/>
              <w:rPr>
                <w:szCs w:val="21"/>
              </w:rPr>
            </w:pPr>
            <w:r>
              <w:rPr>
                <w:szCs w:val="21"/>
              </w:rPr>
              <w:t>95.40</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50</w:t>
            </w:r>
          </w:p>
        </w:tc>
        <w:tc>
          <w:tcPr>
            <w:tcW w:w="1843" w:type="dxa"/>
            <w:vAlign w:val="center"/>
          </w:tcPr>
          <w:p w:rsidR="00976169" w:rsidRDefault="00A05EDE">
            <w:pPr>
              <w:jc w:val="center"/>
              <w:rPr>
                <w:szCs w:val="21"/>
              </w:rPr>
            </w:pPr>
            <w:r>
              <w:rPr>
                <w:szCs w:val="21"/>
              </w:rPr>
              <w:t>4.60</w:t>
            </w:r>
          </w:p>
        </w:tc>
      </w:tr>
      <w:tr w:rsidR="00976169">
        <w:tc>
          <w:tcPr>
            <w:tcW w:w="1220" w:type="dxa"/>
            <w:vMerge/>
            <w:vAlign w:val="center"/>
          </w:tcPr>
          <w:p w:rsidR="00976169" w:rsidRDefault="00976169">
            <w:pPr>
              <w:jc w:val="center"/>
              <w:rPr>
                <w:szCs w:val="21"/>
              </w:rPr>
            </w:pPr>
          </w:p>
        </w:tc>
        <w:tc>
          <w:tcPr>
            <w:tcW w:w="1582" w:type="dxa"/>
            <w:vMerge w:val="restart"/>
            <w:vAlign w:val="center"/>
          </w:tcPr>
          <w:p w:rsidR="00976169" w:rsidRDefault="00A05EDE">
            <w:pPr>
              <w:jc w:val="center"/>
              <w:rPr>
                <w:szCs w:val="21"/>
              </w:rPr>
            </w:pPr>
            <w:r>
              <w:rPr>
                <w:szCs w:val="21"/>
              </w:rPr>
              <w:t>NO</w:t>
            </w:r>
            <w:r>
              <w:rPr>
                <w:szCs w:val="21"/>
                <w:vertAlign w:val="subscript"/>
              </w:rPr>
              <w:t>x</w:t>
            </w:r>
          </w:p>
        </w:tc>
        <w:tc>
          <w:tcPr>
            <w:tcW w:w="2126" w:type="dxa"/>
            <w:vMerge w:val="restart"/>
            <w:vAlign w:val="center"/>
          </w:tcPr>
          <w:p w:rsidR="00976169" w:rsidRDefault="00A05EDE">
            <w:pPr>
              <w:jc w:val="center"/>
              <w:rPr>
                <w:szCs w:val="21"/>
              </w:rPr>
            </w:pPr>
            <w:r>
              <w:rPr>
                <w:szCs w:val="21"/>
              </w:rPr>
              <w:t>0</w:t>
            </w:r>
            <w:r>
              <w:rPr>
                <w:szCs w:val="21"/>
              </w:rPr>
              <w:t>～</w:t>
            </w:r>
            <w:r>
              <w:rPr>
                <w:szCs w:val="21"/>
              </w:rPr>
              <w:t>580.91</w:t>
            </w:r>
          </w:p>
        </w:tc>
        <w:tc>
          <w:tcPr>
            <w:tcW w:w="2126" w:type="dxa"/>
            <w:vAlign w:val="center"/>
          </w:tcPr>
          <w:p w:rsidR="00976169" w:rsidRDefault="00A05EDE">
            <w:pPr>
              <w:jc w:val="center"/>
              <w:rPr>
                <w:szCs w:val="21"/>
              </w:rPr>
            </w:pPr>
            <w:r>
              <w:rPr>
                <w:szCs w:val="21"/>
              </w:rPr>
              <w:t>≤200</w:t>
            </w:r>
          </w:p>
        </w:tc>
        <w:tc>
          <w:tcPr>
            <w:tcW w:w="1843" w:type="dxa"/>
            <w:vAlign w:val="center"/>
          </w:tcPr>
          <w:p w:rsidR="00976169" w:rsidRDefault="00A05EDE">
            <w:pPr>
              <w:jc w:val="center"/>
              <w:rPr>
                <w:szCs w:val="21"/>
              </w:rPr>
            </w:pPr>
            <w:r>
              <w:rPr>
                <w:szCs w:val="21"/>
              </w:rPr>
              <w:t>95.33</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200</w:t>
            </w:r>
          </w:p>
        </w:tc>
        <w:tc>
          <w:tcPr>
            <w:tcW w:w="1843" w:type="dxa"/>
            <w:vAlign w:val="center"/>
          </w:tcPr>
          <w:p w:rsidR="00976169" w:rsidRDefault="00A05EDE">
            <w:pPr>
              <w:jc w:val="center"/>
              <w:rPr>
                <w:szCs w:val="21"/>
              </w:rPr>
            </w:pPr>
            <w:r>
              <w:rPr>
                <w:szCs w:val="21"/>
              </w:rPr>
              <w:t>4.67</w:t>
            </w:r>
          </w:p>
        </w:tc>
      </w:tr>
    </w:tbl>
    <w:p w:rsidR="00976169" w:rsidRDefault="00976169">
      <w:pPr>
        <w:pStyle w:val="a0"/>
        <w:ind w:left="5500"/>
        <w:rPr>
          <w:rStyle w:val="aff7"/>
          <w:rFonts w:ascii="Times New Roman"/>
          <w:bCs/>
          <w:kern w:val="0"/>
          <w:szCs w:val="28"/>
        </w:rPr>
      </w:pPr>
    </w:p>
    <w:p w:rsidR="00976169" w:rsidRDefault="00A05EDE">
      <w:pPr>
        <w:snapToGrid w:val="0"/>
        <w:spacing w:line="440" w:lineRule="exact"/>
        <w:ind w:firstLineChars="200" w:firstLine="480"/>
        <w:rPr>
          <w:sz w:val="24"/>
        </w:rPr>
      </w:pPr>
      <w:r>
        <w:rPr>
          <w:sz w:val="24"/>
        </w:rPr>
        <w:t>4</w:t>
      </w:r>
      <w:r>
        <w:rPr>
          <w:sz w:val="24"/>
        </w:rPr>
        <w:t>、企业四</w:t>
      </w:r>
    </w:p>
    <w:p w:rsidR="00976169" w:rsidRDefault="00A05EDE">
      <w:pPr>
        <w:snapToGrid w:val="0"/>
        <w:spacing w:line="440" w:lineRule="exact"/>
        <w:ind w:firstLineChars="200" w:firstLine="480"/>
        <w:rPr>
          <w:sz w:val="24"/>
        </w:rPr>
      </w:pPr>
      <w:r>
        <w:rPr>
          <w:sz w:val="24"/>
        </w:rPr>
        <w:t>（</w:t>
      </w:r>
      <w:r>
        <w:rPr>
          <w:sz w:val="24"/>
        </w:rPr>
        <w:t>1</w:t>
      </w:r>
      <w:r>
        <w:rPr>
          <w:sz w:val="24"/>
        </w:rPr>
        <w:t>）企业基本情况</w:t>
      </w:r>
    </w:p>
    <w:p w:rsidR="00976169" w:rsidRDefault="00A05EDE">
      <w:pPr>
        <w:snapToGrid w:val="0"/>
        <w:spacing w:line="440" w:lineRule="exact"/>
        <w:ind w:firstLineChars="200" w:firstLine="480"/>
        <w:rPr>
          <w:sz w:val="24"/>
        </w:rPr>
      </w:pPr>
      <w:r>
        <w:rPr>
          <w:sz w:val="24"/>
        </w:rPr>
        <w:t>该企业现有</w:t>
      </w:r>
      <w:r>
        <w:rPr>
          <w:sz w:val="24"/>
        </w:rPr>
        <w:t>3</w:t>
      </w:r>
      <w:r>
        <w:rPr>
          <w:sz w:val="24"/>
        </w:rPr>
        <w:t>条浮法玻璃生产线，年产玻璃</w:t>
      </w:r>
      <w:r>
        <w:rPr>
          <w:sz w:val="24"/>
        </w:rPr>
        <w:t>52.5</w:t>
      </w:r>
      <w:r>
        <w:rPr>
          <w:sz w:val="24"/>
        </w:rPr>
        <w:t>万吨。燃料分别采用煤气和天然气。</w:t>
      </w:r>
    </w:p>
    <w:p w:rsidR="00976169" w:rsidRDefault="00A05EDE">
      <w:pPr>
        <w:snapToGrid w:val="0"/>
        <w:spacing w:line="44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40" w:lineRule="exact"/>
        <w:ind w:firstLineChars="200" w:firstLine="480"/>
        <w:rPr>
          <w:sz w:val="24"/>
        </w:rPr>
      </w:pPr>
      <w:r>
        <w:rPr>
          <w:sz w:val="24"/>
        </w:rPr>
        <w:t>1</w:t>
      </w:r>
      <w:r>
        <w:rPr>
          <w:sz w:val="24"/>
        </w:rPr>
        <w:t>条</w:t>
      </w:r>
      <w:r>
        <w:rPr>
          <w:sz w:val="24"/>
        </w:rPr>
        <w:t>500t/d</w:t>
      </w:r>
      <w:r>
        <w:rPr>
          <w:sz w:val="24"/>
        </w:rPr>
        <w:t>浮法玻璃生产线（</w:t>
      </w:r>
      <w:r>
        <w:rPr>
          <w:sz w:val="24"/>
        </w:rPr>
        <w:t>2#</w:t>
      </w:r>
      <w:r>
        <w:rPr>
          <w:sz w:val="24"/>
        </w:rPr>
        <w:t>），燃料为煤气，废气治理设施为二电场高温静电除尘</w:t>
      </w:r>
      <w:r>
        <w:rPr>
          <w:sz w:val="24"/>
        </w:rPr>
        <w:t>+SCR</w:t>
      </w:r>
      <w:r>
        <w:rPr>
          <w:sz w:val="24"/>
        </w:rPr>
        <w:t>脱硝</w:t>
      </w:r>
      <w:r>
        <w:rPr>
          <w:sz w:val="24"/>
        </w:rPr>
        <w:t>+</w:t>
      </w:r>
      <w:r>
        <w:rPr>
          <w:sz w:val="24"/>
        </w:rPr>
        <w:t>石灰石</w:t>
      </w:r>
      <w:r>
        <w:rPr>
          <w:sz w:val="24"/>
        </w:rPr>
        <w:t>/</w:t>
      </w:r>
      <w:r>
        <w:rPr>
          <w:sz w:val="24"/>
        </w:rPr>
        <w:t>石膏法脱硫</w:t>
      </w:r>
      <w:r>
        <w:rPr>
          <w:sz w:val="24"/>
        </w:rPr>
        <w:t>+</w:t>
      </w:r>
      <w:r>
        <w:rPr>
          <w:sz w:val="24"/>
        </w:rPr>
        <w:t>湿式电除尘。</w:t>
      </w:r>
    </w:p>
    <w:p w:rsidR="00976169" w:rsidRDefault="00A05EDE">
      <w:pPr>
        <w:snapToGrid w:val="0"/>
        <w:spacing w:line="440" w:lineRule="exact"/>
        <w:ind w:firstLineChars="200" w:firstLine="480"/>
        <w:rPr>
          <w:sz w:val="24"/>
        </w:rPr>
      </w:pPr>
      <w:r>
        <w:rPr>
          <w:sz w:val="24"/>
        </w:rPr>
        <w:t>1</w:t>
      </w:r>
      <w:r>
        <w:rPr>
          <w:sz w:val="24"/>
        </w:rPr>
        <w:t>条</w:t>
      </w:r>
      <w:r>
        <w:rPr>
          <w:sz w:val="24"/>
        </w:rPr>
        <w:t>550t/d</w:t>
      </w:r>
      <w:r>
        <w:rPr>
          <w:sz w:val="24"/>
        </w:rPr>
        <w:t>浮法玻璃生产线（</w:t>
      </w:r>
      <w:r>
        <w:rPr>
          <w:sz w:val="24"/>
        </w:rPr>
        <w:t>3#</w:t>
      </w:r>
      <w:r>
        <w:rPr>
          <w:sz w:val="24"/>
        </w:rPr>
        <w:t>），燃料为煤气，废气治理设施为二电场高温静电除尘</w:t>
      </w:r>
      <w:r>
        <w:rPr>
          <w:sz w:val="24"/>
        </w:rPr>
        <w:t>+SCR</w:t>
      </w:r>
      <w:r>
        <w:rPr>
          <w:sz w:val="24"/>
        </w:rPr>
        <w:t>脱硝</w:t>
      </w:r>
      <w:r>
        <w:rPr>
          <w:sz w:val="24"/>
        </w:rPr>
        <w:t>+</w:t>
      </w:r>
      <w:r>
        <w:rPr>
          <w:rFonts w:hint="eastAsia"/>
          <w:sz w:val="24"/>
        </w:rPr>
        <w:t>双碱法</w:t>
      </w:r>
      <w:r>
        <w:rPr>
          <w:sz w:val="24"/>
        </w:rPr>
        <w:t>脱硫</w:t>
      </w:r>
      <w:r>
        <w:rPr>
          <w:sz w:val="24"/>
        </w:rPr>
        <w:t>+</w:t>
      </w:r>
      <w:r>
        <w:rPr>
          <w:sz w:val="24"/>
        </w:rPr>
        <w:t>湿式电除尘。</w:t>
      </w:r>
    </w:p>
    <w:p w:rsidR="00976169" w:rsidRDefault="00A05EDE">
      <w:pPr>
        <w:snapToGrid w:val="0"/>
        <w:spacing w:line="440" w:lineRule="exact"/>
        <w:ind w:firstLineChars="200" w:firstLine="480"/>
        <w:rPr>
          <w:sz w:val="24"/>
        </w:rPr>
      </w:pPr>
      <w:r>
        <w:rPr>
          <w:sz w:val="24"/>
        </w:rPr>
        <w:t>1</w:t>
      </w:r>
      <w:r>
        <w:rPr>
          <w:sz w:val="24"/>
        </w:rPr>
        <w:t>条</w:t>
      </w:r>
      <w:r>
        <w:rPr>
          <w:sz w:val="24"/>
        </w:rPr>
        <w:t>600t/d</w:t>
      </w:r>
      <w:r>
        <w:rPr>
          <w:sz w:val="24"/>
        </w:rPr>
        <w:t>浮法玻璃生产线（</w:t>
      </w:r>
      <w:r>
        <w:rPr>
          <w:sz w:val="24"/>
        </w:rPr>
        <w:t>4#</w:t>
      </w:r>
      <w:r>
        <w:rPr>
          <w:sz w:val="24"/>
        </w:rPr>
        <w:t>），燃料为天然气，废气治理设施为二电场高温静电除尘</w:t>
      </w:r>
      <w:r>
        <w:rPr>
          <w:sz w:val="24"/>
        </w:rPr>
        <w:t>+SCR</w:t>
      </w:r>
      <w:r>
        <w:rPr>
          <w:sz w:val="24"/>
        </w:rPr>
        <w:t>脱硝</w:t>
      </w:r>
      <w:r>
        <w:rPr>
          <w:sz w:val="24"/>
        </w:rPr>
        <w:t>+</w:t>
      </w:r>
      <w:r>
        <w:rPr>
          <w:rFonts w:hint="eastAsia"/>
          <w:sz w:val="24"/>
        </w:rPr>
        <w:t>双碱法</w:t>
      </w:r>
      <w:r>
        <w:rPr>
          <w:sz w:val="24"/>
        </w:rPr>
        <w:t>脱硫</w:t>
      </w:r>
      <w:r>
        <w:rPr>
          <w:sz w:val="24"/>
        </w:rPr>
        <w:t>+</w:t>
      </w:r>
      <w:r>
        <w:rPr>
          <w:sz w:val="24"/>
        </w:rPr>
        <w:t>湿式电除尘。</w:t>
      </w:r>
    </w:p>
    <w:p w:rsidR="00976169" w:rsidRDefault="00A05EDE">
      <w:pPr>
        <w:snapToGrid w:val="0"/>
        <w:spacing w:line="440" w:lineRule="exact"/>
        <w:ind w:firstLineChars="200" w:firstLine="480"/>
        <w:rPr>
          <w:sz w:val="24"/>
        </w:rPr>
      </w:pPr>
      <w:r>
        <w:rPr>
          <w:sz w:val="24"/>
        </w:rPr>
        <w:t>课题组收集了该企业</w:t>
      </w:r>
      <w:r>
        <w:rPr>
          <w:sz w:val="24"/>
        </w:rPr>
        <w:t>4#</w:t>
      </w:r>
      <w:r>
        <w:rPr>
          <w:sz w:val="24"/>
        </w:rPr>
        <w:t>生产线熔窑烟气</w:t>
      </w:r>
      <w:r>
        <w:rPr>
          <w:sz w:val="24"/>
        </w:rPr>
        <w:t>2018.6.1~2019.5.31</w:t>
      </w:r>
      <w:r>
        <w:rPr>
          <w:sz w:val="24"/>
        </w:rPr>
        <w:t>的在线监测数据，并统计、分析了其主要污染物的排放情况，具体见表</w:t>
      </w:r>
      <w:r>
        <w:rPr>
          <w:sz w:val="24"/>
        </w:rPr>
        <w:t>5-5</w:t>
      </w:r>
      <w:r>
        <w:rPr>
          <w:sz w:val="24"/>
        </w:rPr>
        <w:t>。</w:t>
      </w:r>
    </w:p>
    <w:p w:rsidR="00976169" w:rsidRDefault="00976169">
      <w:pPr>
        <w:snapToGrid w:val="0"/>
        <w:spacing w:line="440" w:lineRule="exact"/>
        <w:ind w:firstLineChars="200" w:firstLine="480"/>
        <w:rPr>
          <w:sz w:val="24"/>
        </w:rPr>
      </w:pPr>
    </w:p>
    <w:p w:rsidR="00976169" w:rsidRDefault="00A05EDE">
      <w:pPr>
        <w:spacing w:line="360" w:lineRule="auto"/>
        <w:jc w:val="center"/>
        <w:rPr>
          <w:sz w:val="24"/>
        </w:rPr>
      </w:pPr>
      <w:r>
        <w:rPr>
          <w:sz w:val="24"/>
        </w:rPr>
        <w:t>表</w:t>
      </w:r>
      <w:r>
        <w:rPr>
          <w:sz w:val="24"/>
        </w:rPr>
        <w:t>5-5</w:t>
      </w:r>
      <w:r>
        <w:rPr>
          <w:sz w:val="24"/>
        </w:rPr>
        <w:t>企业四熔窑烟气在线监测数据统计一览表</w:t>
      </w:r>
    </w:p>
    <w:tbl>
      <w:tblPr>
        <w:tblpPr w:leftFromText="180" w:rightFromText="180" w:vertAnchor="text" w:horzAnchor="margin" w:tblpXSpec="center" w:tblpY="44"/>
        <w:tblOverlap w:val="never"/>
        <w:tblW w:w="76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82"/>
        <w:gridCol w:w="2126"/>
        <w:gridCol w:w="2126"/>
        <w:gridCol w:w="1843"/>
      </w:tblGrid>
      <w:tr w:rsidR="00976169">
        <w:tc>
          <w:tcPr>
            <w:tcW w:w="1582" w:type="dxa"/>
            <w:vMerge w:val="restart"/>
            <w:vAlign w:val="center"/>
          </w:tcPr>
          <w:p w:rsidR="00976169" w:rsidRDefault="00A05EDE">
            <w:pPr>
              <w:widowControl/>
              <w:jc w:val="center"/>
              <w:rPr>
                <w:b/>
                <w:szCs w:val="21"/>
              </w:rPr>
            </w:pPr>
            <w:r>
              <w:rPr>
                <w:b/>
                <w:szCs w:val="21"/>
              </w:rPr>
              <w:t>主要污染物</w:t>
            </w:r>
          </w:p>
        </w:tc>
        <w:tc>
          <w:tcPr>
            <w:tcW w:w="6095" w:type="dxa"/>
            <w:gridSpan w:val="3"/>
            <w:vAlign w:val="center"/>
          </w:tcPr>
          <w:p w:rsidR="00976169" w:rsidRDefault="00A05EDE">
            <w:pPr>
              <w:jc w:val="center"/>
              <w:rPr>
                <w:b/>
                <w:szCs w:val="21"/>
              </w:rPr>
            </w:pPr>
            <w:r>
              <w:rPr>
                <w:b/>
                <w:szCs w:val="21"/>
              </w:rPr>
              <w:t>主要排放口</w:t>
            </w:r>
          </w:p>
        </w:tc>
      </w:tr>
      <w:tr w:rsidR="00976169">
        <w:tc>
          <w:tcPr>
            <w:tcW w:w="1582" w:type="dxa"/>
            <w:vMerge/>
            <w:vAlign w:val="center"/>
          </w:tcPr>
          <w:p w:rsidR="00976169" w:rsidRDefault="00976169">
            <w:pPr>
              <w:jc w:val="center"/>
              <w:rPr>
                <w:b/>
                <w:szCs w:val="21"/>
              </w:rPr>
            </w:pPr>
          </w:p>
        </w:tc>
        <w:tc>
          <w:tcPr>
            <w:tcW w:w="2126"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126"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1843"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1582" w:type="dxa"/>
            <w:vMerge w:val="restart"/>
            <w:vAlign w:val="center"/>
          </w:tcPr>
          <w:p w:rsidR="00976169" w:rsidRDefault="00A05EDE">
            <w:pPr>
              <w:jc w:val="center"/>
              <w:rPr>
                <w:szCs w:val="21"/>
                <w:vertAlign w:val="subscript"/>
              </w:rPr>
            </w:pPr>
            <w:r>
              <w:rPr>
                <w:szCs w:val="21"/>
              </w:rPr>
              <w:t>颗粒物</w:t>
            </w:r>
          </w:p>
        </w:tc>
        <w:tc>
          <w:tcPr>
            <w:tcW w:w="2126" w:type="dxa"/>
            <w:vMerge w:val="restart"/>
            <w:vAlign w:val="center"/>
          </w:tcPr>
          <w:p w:rsidR="00976169" w:rsidRDefault="00A05EDE">
            <w:pPr>
              <w:jc w:val="center"/>
              <w:rPr>
                <w:szCs w:val="21"/>
              </w:rPr>
            </w:pPr>
            <w:r>
              <w:rPr>
                <w:szCs w:val="21"/>
              </w:rPr>
              <w:t>0</w:t>
            </w:r>
            <w:r>
              <w:rPr>
                <w:szCs w:val="21"/>
              </w:rPr>
              <w:t>～</w:t>
            </w:r>
            <w:r>
              <w:rPr>
                <w:szCs w:val="21"/>
              </w:rPr>
              <w:t>23.38</w:t>
            </w:r>
          </w:p>
        </w:tc>
        <w:tc>
          <w:tcPr>
            <w:tcW w:w="2126" w:type="dxa"/>
            <w:vAlign w:val="center"/>
          </w:tcPr>
          <w:p w:rsidR="00976169" w:rsidRDefault="00A05EDE">
            <w:pPr>
              <w:jc w:val="center"/>
              <w:rPr>
                <w:szCs w:val="21"/>
              </w:rPr>
            </w:pPr>
            <w:r>
              <w:rPr>
                <w:szCs w:val="21"/>
              </w:rPr>
              <w:t>≤10</w:t>
            </w:r>
          </w:p>
        </w:tc>
        <w:tc>
          <w:tcPr>
            <w:tcW w:w="1843" w:type="dxa"/>
            <w:vAlign w:val="center"/>
          </w:tcPr>
          <w:p w:rsidR="00976169" w:rsidRDefault="00A05EDE">
            <w:pPr>
              <w:jc w:val="center"/>
              <w:rPr>
                <w:szCs w:val="21"/>
              </w:rPr>
            </w:pPr>
            <w:r>
              <w:rPr>
                <w:szCs w:val="21"/>
              </w:rPr>
              <w:t>97.57</w:t>
            </w:r>
          </w:p>
        </w:tc>
      </w:tr>
      <w:tr w:rsidR="00976169">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10</w:t>
            </w:r>
          </w:p>
        </w:tc>
        <w:tc>
          <w:tcPr>
            <w:tcW w:w="1843" w:type="dxa"/>
            <w:vAlign w:val="center"/>
          </w:tcPr>
          <w:p w:rsidR="00976169" w:rsidRDefault="00A05EDE">
            <w:pPr>
              <w:jc w:val="center"/>
              <w:rPr>
                <w:szCs w:val="21"/>
              </w:rPr>
            </w:pPr>
            <w:r>
              <w:rPr>
                <w:szCs w:val="21"/>
              </w:rPr>
              <w:t>2.43</w:t>
            </w:r>
          </w:p>
        </w:tc>
      </w:tr>
      <w:tr w:rsidR="00976169">
        <w:tc>
          <w:tcPr>
            <w:tcW w:w="1582" w:type="dxa"/>
            <w:vMerge w:val="restart"/>
            <w:vAlign w:val="center"/>
          </w:tcPr>
          <w:p w:rsidR="00976169" w:rsidRDefault="00A05EDE">
            <w:pPr>
              <w:jc w:val="center"/>
              <w:rPr>
                <w:szCs w:val="21"/>
                <w:vertAlign w:val="subscript"/>
              </w:rPr>
            </w:pPr>
            <w:r>
              <w:rPr>
                <w:szCs w:val="21"/>
              </w:rPr>
              <w:t>SO</w:t>
            </w:r>
            <w:r>
              <w:rPr>
                <w:szCs w:val="21"/>
                <w:vertAlign w:val="subscript"/>
              </w:rPr>
              <w:t>2</w:t>
            </w:r>
          </w:p>
        </w:tc>
        <w:tc>
          <w:tcPr>
            <w:tcW w:w="2126" w:type="dxa"/>
            <w:vMerge w:val="restart"/>
            <w:vAlign w:val="center"/>
          </w:tcPr>
          <w:p w:rsidR="00976169" w:rsidRDefault="00A05EDE">
            <w:pPr>
              <w:jc w:val="center"/>
              <w:rPr>
                <w:szCs w:val="21"/>
              </w:rPr>
            </w:pPr>
            <w:r>
              <w:rPr>
                <w:szCs w:val="21"/>
              </w:rPr>
              <w:t>0</w:t>
            </w:r>
            <w:r>
              <w:rPr>
                <w:szCs w:val="21"/>
              </w:rPr>
              <w:t>～</w:t>
            </w:r>
            <w:r>
              <w:rPr>
                <w:szCs w:val="21"/>
              </w:rPr>
              <w:t>213.22</w:t>
            </w:r>
          </w:p>
        </w:tc>
        <w:tc>
          <w:tcPr>
            <w:tcW w:w="2126" w:type="dxa"/>
            <w:vAlign w:val="center"/>
          </w:tcPr>
          <w:p w:rsidR="00976169" w:rsidRDefault="00A05EDE">
            <w:pPr>
              <w:jc w:val="center"/>
              <w:rPr>
                <w:szCs w:val="21"/>
              </w:rPr>
            </w:pPr>
            <w:r>
              <w:rPr>
                <w:szCs w:val="21"/>
              </w:rPr>
              <w:t>≤50</w:t>
            </w:r>
          </w:p>
        </w:tc>
        <w:tc>
          <w:tcPr>
            <w:tcW w:w="1843" w:type="dxa"/>
            <w:vAlign w:val="center"/>
          </w:tcPr>
          <w:p w:rsidR="00976169" w:rsidRDefault="00A05EDE">
            <w:pPr>
              <w:jc w:val="center"/>
              <w:rPr>
                <w:szCs w:val="21"/>
              </w:rPr>
            </w:pPr>
            <w:r>
              <w:rPr>
                <w:szCs w:val="21"/>
              </w:rPr>
              <w:t>99.47</w:t>
            </w:r>
          </w:p>
        </w:tc>
      </w:tr>
      <w:tr w:rsidR="00976169">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50</w:t>
            </w:r>
          </w:p>
        </w:tc>
        <w:tc>
          <w:tcPr>
            <w:tcW w:w="1843" w:type="dxa"/>
            <w:vAlign w:val="center"/>
          </w:tcPr>
          <w:p w:rsidR="00976169" w:rsidRDefault="00A05EDE">
            <w:pPr>
              <w:jc w:val="center"/>
              <w:rPr>
                <w:szCs w:val="21"/>
              </w:rPr>
            </w:pPr>
            <w:r>
              <w:rPr>
                <w:szCs w:val="21"/>
              </w:rPr>
              <w:t>0.53</w:t>
            </w:r>
          </w:p>
        </w:tc>
      </w:tr>
      <w:tr w:rsidR="00976169">
        <w:tc>
          <w:tcPr>
            <w:tcW w:w="1582" w:type="dxa"/>
            <w:vMerge w:val="restart"/>
            <w:vAlign w:val="center"/>
          </w:tcPr>
          <w:p w:rsidR="00976169" w:rsidRDefault="00A05EDE">
            <w:pPr>
              <w:jc w:val="center"/>
              <w:rPr>
                <w:szCs w:val="21"/>
                <w:vertAlign w:val="subscript"/>
              </w:rPr>
            </w:pPr>
            <w:r>
              <w:rPr>
                <w:szCs w:val="21"/>
              </w:rPr>
              <w:t>NO</w:t>
            </w:r>
            <w:r>
              <w:rPr>
                <w:szCs w:val="21"/>
                <w:vertAlign w:val="subscript"/>
              </w:rPr>
              <w:t>x</w:t>
            </w:r>
          </w:p>
        </w:tc>
        <w:tc>
          <w:tcPr>
            <w:tcW w:w="2126" w:type="dxa"/>
            <w:vMerge w:val="restart"/>
            <w:vAlign w:val="center"/>
          </w:tcPr>
          <w:p w:rsidR="00976169" w:rsidRDefault="00A05EDE">
            <w:pPr>
              <w:jc w:val="center"/>
              <w:rPr>
                <w:szCs w:val="21"/>
              </w:rPr>
            </w:pPr>
            <w:r>
              <w:rPr>
                <w:szCs w:val="21"/>
              </w:rPr>
              <w:t>0</w:t>
            </w:r>
            <w:r>
              <w:rPr>
                <w:szCs w:val="21"/>
              </w:rPr>
              <w:t>～</w:t>
            </w:r>
            <w:r>
              <w:rPr>
                <w:szCs w:val="21"/>
              </w:rPr>
              <w:t>469.36</w:t>
            </w:r>
          </w:p>
        </w:tc>
        <w:tc>
          <w:tcPr>
            <w:tcW w:w="2126" w:type="dxa"/>
            <w:vAlign w:val="center"/>
          </w:tcPr>
          <w:p w:rsidR="00976169" w:rsidRDefault="00A05EDE">
            <w:pPr>
              <w:jc w:val="center"/>
              <w:rPr>
                <w:szCs w:val="21"/>
              </w:rPr>
            </w:pPr>
            <w:r>
              <w:rPr>
                <w:szCs w:val="21"/>
              </w:rPr>
              <w:t>≤200</w:t>
            </w:r>
          </w:p>
        </w:tc>
        <w:tc>
          <w:tcPr>
            <w:tcW w:w="1843" w:type="dxa"/>
            <w:vAlign w:val="center"/>
          </w:tcPr>
          <w:p w:rsidR="00976169" w:rsidRDefault="00A05EDE">
            <w:pPr>
              <w:jc w:val="center"/>
              <w:rPr>
                <w:szCs w:val="21"/>
              </w:rPr>
            </w:pPr>
            <w:r>
              <w:rPr>
                <w:szCs w:val="21"/>
              </w:rPr>
              <w:t>97.55</w:t>
            </w:r>
          </w:p>
        </w:tc>
      </w:tr>
      <w:tr w:rsidR="00976169">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200</w:t>
            </w:r>
          </w:p>
        </w:tc>
        <w:tc>
          <w:tcPr>
            <w:tcW w:w="1843" w:type="dxa"/>
            <w:vAlign w:val="center"/>
          </w:tcPr>
          <w:p w:rsidR="00976169" w:rsidRDefault="00A05EDE">
            <w:pPr>
              <w:jc w:val="center"/>
              <w:rPr>
                <w:szCs w:val="21"/>
              </w:rPr>
            </w:pPr>
            <w:r>
              <w:rPr>
                <w:szCs w:val="21"/>
              </w:rPr>
              <w:t>2.45</w:t>
            </w:r>
          </w:p>
        </w:tc>
      </w:tr>
    </w:tbl>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A05EDE">
      <w:pPr>
        <w:snapToGrid w:val="0"/>
        <w:spacing w:line="480" w:lineRule="exact"/>
        <w:ind w:firstLineChars="200" w:firstLine="480"/>
        <w:rPr>
          <w:sz w:val="24"/>
        </w:rPr>
      </w:pPr>
      <w:r>
        <w:rPr>
          <w:sz w:val="24"/>
        </w:rPr>
        <w:t>5</w:t>
      </w:r>
      <w:r>
        <w:rPr>
          <w:sz w:val="24"/>
        </w:rPr>
        <w:t>、企业五</w:t>
      </w:r>
    </w:p>
    <w:p w:rsidR="00976169" w:rsidRDefault="00A05EDE">
      <w:pPr>
        <w:snapToGrid w:val="0"/>
        <w:spacing w:line="480" w:lineRule="exact"/>
        <w:ind w:firstLineChars="200" w:firstLine="480"/>
        <w:rPr>
          <w:sz w:val="24"/>
        </w:rPr>
      </w:pPr>
      <w:r>
        <w:rPr>
          <w:sz w:val="24"/>
        </w:rPr>
        <w:t>（</w:t>
      </w:r>
      <w:r>
        <w:rPr>
          <w:sz w:val="24"/>
        </w:rPr>
        <w:t>1</w:t>
      </w:r>
      <w:r>
        <w:rPr>
          <w:sz w:val="24"/>
        </w:rPr>
        <w:t>）企业基本情况</w:t>
      </w:r>
    </w:p>
    <w:p w:rsidR="00976169" w:rsidRDefault="00A05EDE">
      <w:pPr>
        <w:snapToGrid w:val="0"/>
        <w:spacing w:line="480" w:lineRule="exact"/>
        <w:ind w:firstLineChars="200" w:firstLine="480"/>
        <w:rPr>
          <w:sz w:val="24"/>
        </w:rPr>
      </w:pPr>
      <w:r>
        <w:rPr>
          <w:sz w:val="24"/>
        </w:rPr>
        <w:t>该企业现有</w:t>
      </w:r>
      <w:r>
        <w:rPr>
          <w:sz w:val="24"/>
        </w:rPr>
        <w:t>2</w:t>
      </w:r>
      <w:r>
        <w:rPr>
          <w:sz w:val="24"/>
        </w:rPr>
        <w:t>条浮法玻璃生产线，年产玻璃</w:t>
      </w:r>
      <w:r>
        <w:rPr>
          <w:sz w:val="24"/>
        </w:rPr>
        <w:t>38.9</w:t>
      </w:r>
      <w:r>
        <w:rPr>
          <w:sz w:val="24"/>
        </w:rPr>
        <w:t>万吨。燃料采用焦炉煤气配部分天然气和重油，为混合燃料。</w:t>
      </w:r>
    </w:p>
    <w:p w:rsidR="00976169" w:rsidRDefault="00A05EDE">
      <w:pPr>
        <w:snapToGrid w:val="0"/>
        <w:spacing w:line="48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80" w:lineRule="exact"/>
        <w:ind w:firstLineChars="200" w:firstLine="480"/>
        <w:rPr>
          <w:sz w:val="24"/>
        </w:rPr>
      </w:pPr>
      <w:r>
        <w:rPr>
          <w:sz w:val="24"/>
        </w:rPr>
        <w:t>废气治理设施为烟气循环流化床脱硫</w:t>
      </w:r>
      <w:r>
        <w:rPr>
          <w:sz w:val="24"/>
        </w:rPr>
        <w:t>+SCR+</w:t>
      </w:r>
      <w:r>
        <w:rPr>
          <w:sz w:val="24"/>
        </w:rPr>
        <w:t>袋式除尘器。课题组收集了该企业其中一条生产线熔窑烟气</w:t>
      </w:r>
      <w:r>
        <w:rPr>
          <w:sz w:val="24"/>
        </w:rPr>
        <w:t>2018.6.1~2019.5.24</w:t>
      </w:r>
      <w:r>
        <w:rPr>
          <w:sz w:val="24"/>
        </w:rPr>
        <w:t>的在线监测数据，并统计、分析了其主要污染物的排放情况，具体见表</w:t>
      </w:r>
      <w:r>
        <w:rPr>
          <w:sz w:val="24"/>
        </w:rPr>
        <w:t>5-6</w:t>
      </w:r>
      <w:r>
        <w:rPr>
          <w:sz w:val="24"/>
        </w:rPr>
        <w:t>。</w:t>
      </w:r>
    </w:p>
    <w:p w:rsidR="00976169" w:rsidRDefault="00A05EDE">
      <w:pPr>
        <w:spacing w:line="360" w:lineRule="auto"/>
        <w:jc w:val="center"/>
        <w:rPr>
          <w:sz w:val="24"/>
        </w:rPr>
      </w:pPr>
      <w:r>
        <w:rPr>
          <w:sz w:val="24"/>
        </w:rPr>
        <w:t>表</w:t>
      </w:r>
      <w:r>
        <w:rPr>
          <w:sz w:val="24"/>
        </w:rPr>
        <w:t>5-6</w:t>
      </w:r>
      <w:r>
        <w:rPr>
          <w:sz w:val="24"/>
        </w:rPr>
        <w:t>企业五熔窑烟气在线监测数据统计一览表</w:t>
      </w:r>
    </w:p>
    <w:tbl>
      <w:tblPr>
        <w:tblpPr w:leftFromText="180" w:rightFromText="180" w:vertAnchor="text" w:horzAnchor="margin" w:tblpXSpec="center" w:tblpY="44"/>
        <w:tblOverlap w:val="never"/>
        <w:tblW w:w="76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82"/>
        <w:gridCol w:w="2126"/>
        <w:gridCol w:w="2126"/>
        <w:gridCol w:w="1843"/>
      </w:tblGrid>
      <w:tr w:rsidR="00976169">
        <w:tc>
          <w:tcPr>
            <w:tcW w:w="1582" w:type="dxa"/>
            <w:vMerge w:val="restart"/>
            <w:vAlign w:val="center"/>
          </w:tcPr>
          <w:p w:rsidR="00976169" w:rsidRDefault="00A05EDE">
            <w:pPr>
              <w:widowControl/>
              <w:jc w:val="center"/>
              <w:rPr>
                <w:b/>
                <w:szCs w:val="21"/>
              </w:rPr>
            </w:pPr>
            <w:r>
              <w:rPr>
                <w:b/>
                <w:szCs w:val="21"/>
              </w:rPr>
              <w:t>主要污染物</w:t>
            </w:r>
          </w:p>
        </w:tc>
        <w:tc>
          <w:tcPr>
            <w:tcW w:w="6095" w:type="dxa"/>
            <w:gridSpan w:val="3"/>
            <w:vAlign w:val="center"/>
          </w:tcPr>
          <w:p w:rsidR="00976169" w:rsidRDefault="00A05EDE">
            <w:pPr>
              <w:jc w:val="center"/>
              <w:rPr>
                <w:b/>
                <w:szCs w:val="21"/>
              </w:rPr>
            </w:pPr>
            <w:r>
              <w:rPr>
                <w:b/>
                <w:szCs w:val="21"/>
              </w:rPr>
              <w:t>主要排放口</w:t>
            </w:r>
          </w:p>
        </w:tc>
      </w:tr>
      <w:tr w:rsidR="00976169">
        <w:tc>
          <w:tcPr>
            <w:tcW w:w="1582" w:type="dxa"/>
            <w:vMerge/>
            <w:vAlign w:val="center"/>
          </w:tcPr>
          <w:p w:rsidR="00976169" w:rsidRDefault="00976169">
            <w:pPr>
              <w:jc w:val="center"/>
              <w:rPr>
                <w:b/>
                <w:szCs w:val="21"/>
              </w:rPr>
            </w:pPr>
          </w:p>
        </w:tc>
        <w:tc>
          <w:tcPr>
            <w:tcW w:w="2126"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126"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1843"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1582" w:type="dxa"/>
            <w:vMerge w:val="restart"/>
            <w:vAlign w:val="center"/>
          </w:tcPr>
          <w:p w:rsidR="00976169" w:rsidRDefault="00A05EDE">
            <w:pPr>
              <w:jc w:val="center"/>
              <w:rPr>
                <w:szCs w:val="21"/>
                <w:vertAlign w:val="subscript"/>
              </w:rPr>
            </w:pPr>
            <w:r>
              <w:rPr>
                <w:szCs w:val="21"/>
              </w:rPr>
              <w:t>颗粒物</w:t>
            </w:r>
          </w:p>
        </w:tc>
        <w:tc>
          <w:tcPr>
            <w:tcW w:w="2126" w:type="dxa"/>
            <w:vMerge w:val="restart"/>
            <w:vAlign w:val="center"/>
          </w:tcPr>
          <w:p w:rsidR="00976169" w:rsidRDefault="00A05EDE">
            <w:pPr>
              <w:jc w:val="center"/>
              <w:rPr>
                <w:szCs w:val="21"/>
              </w:rPr>
            </w:pPr>
            <w:r>
              <w:rPr>
                <w:szCs w:val="21"/>
              </w:rPr>
              <w:t>0</w:t>
            </w:r>
            <w:r>
              <w:rPr>
                <w:szCs w:val="21"/>
              </w:rPr>
              <w:t>～</w:t>
            </w:r>
            <w:r>
              <w:rPr>
                <w:szCs w:val="21"/>
              </w:rPr>
              <w:t>29.73</w:t>
            </w:r>
          </w:p>
        </w:tc>
        <w:tc>
          <w:tcPr>
            <w:tcW w:w="2126" w:type="dxa"/>
            <w:vAlign w:val="center"/>
          </w:tcPr>
          <w:p w:rsidR="00976169" w:rsidRDefault="00A05EDE">
            <w:pPr>
              <w:jc w:val="center"/>
              <w:rPr>
                <w:szCs w:val="21"/>
              </w:rPr>
            </w:pPr>
            <w:r>
              <w:rPr>
                <w:szCs w:val="21"/>
              </w:rPr>
              <w:t>≤10</w:t>
            </w:r>
          </w:p>
        </w:tc>
        <w:tc>
          <w:tcPr>
            <w:tcW w:w="1843" w:type="dxa"/>
            <w:vAlign w:val="center"/>
          </w:tcPr>
          <w:p w:rsidR="00976169" w:rsidRDefault="00A05EDE">
            <w:pPr>
              <w:jc w:val="center"/>
              <w:rPr>
                <w:szCs w:val="21"/>
              </w:rPr>
            </w:pPr>
            <w:r>
              <w:rPr>
                <w:szCs w:val="21"/>
              </w:rPr>
              <w:t>51.92</w:t>
            </w:r>
          </w:p>
        </w:tc>
      </w:tr>
      <w:tr w:rsidR="00976169">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10</w:t>
            </w:r>
          </w:p>
        </w:tc>
        <w:tc>
          <w:tcPr>
            <w:tcW w:w="1843" w:type="dxa"/>
            <w:vAlign w:val="center"/>
          </w:tcPr>
          <w:p w:rsidR="00976169" w:rsidRDefault="00A05EDE">
            <w:pPr>
              <w:jc w:val="center"/>
              <w:rPr>
                <w:szCs w:val="21"/>
              </w:rPr>
            </w:pPr>
            <w:r>
              <w:rPr>
                <w:szCs w:val="21"/>
              </w:rPr>
              <w:t>48.08</w:t>
            </w:r>
          </w:p>
        </w:tc>
      </w:tr>
      <w:tr w:rsidR="00976169">
        <w:tc>
          <w:tcPr>
            <w:tcW w:w="1582" w:type="dxa"/>
            <w:vMerge w:val="restart"/>
            <w:vAlign w:val="center"/>
          </w:tcPr>
          <w:p w:rsidR="00976169" w:rsidRDefault="00A05EDE">
            <w:pPr>
              <w:jc w:val="center"/>
              <w:rPr>
                <w:szCs w:val="21"/>
                <w:vertAlign w:val="subscript"/>
              </w:rPr>
            </w:pPr>
            <w:r>
              <w:rPr>
                <w:szCs w:val="21"/>
              </w:rPr>
              <w:t>SO</w:t>
            </w:r>
            <w:r>
              <w:rPr>
                <w:szCs w:val="21"/>
                <w:vertAlign w:val="subscript"/>
              </w:rPr>
              <w:t>2</w:t>
            </w:r>
          </w:p>
        </w:tc>
        <w:tc>
          <w:tcPr>
            <w:tcW w:w="2126" w:type="dxa"/>
            <w:vMerge w:val="restart"/>
            <w:vAlign w:val="center"/>
          </w:tcPr>
          <w:p w:rsidR="00976169" w:rsidRDefault="00A05EDE">
            <w:pPr>
              <w:jc w:val="center"/>
              <w:rPr>
                <w:szCs w:val="21"/>
              </w:rPr>
            </w:pPr>
            <w:r>
              <w:rPr>
                <w:szCs w:val="21"/>
              </w:rPr>
              <w:t>0</w:t>
            </w:r>
            <w:r>
              <w:rPr>
                <w:szCs w:val="21"/>
              </w:rPr>
              <w:t>～</w:t>
            </w:r>
            <w:r>
              <w:rPr>
                <w:szCs w:val="21"/>
              </w:rPr>
              <w:t>236.52</w:t>
            </w:r>
          </w:p>
        </w:tc>
        <w:tc>
          <w:tcPr>
            <w:tcW w:w="2126" w:type="dxa"/>
            <w:vAlign w:val="center"/>
          </w:tcPr>
          <w:p w:rsidR="00976169" w:rsidRDefault="00A05EDE">
            <w:pPr>
              <w:jc w:val="center"/>
              <w:rPr>
                <w:szCs w:val="21"/>
              </w:rPr>
            </w:pPr>
            <w:r>
              <w:rPr>
                <w:szCs w:val="21"/>
              </w:rPr>
              <w:t>≤50</w:t>
            </w:r>
          </w:p>
        </w:tc>
        <w:tc>
          <w:tcPr>
            <w:tcW w:w="1843" w:type="dxa"/>
            <w:vAlign w:val="center"/>
          </w:tcPr>
          <w:p w:rsidR="00976169" w:rsidRDefault="00A05EDE">
            <w:pPr>
              <w:jc w:val="center"/>
              <w:rPr>
                <w:szCs w:val="21"/>
              </w:rPr>
            </w:pPr>
            <w:r>
              <w:rPr>
                <w:szCs w:val="21"/>
              </w:rPr>
              <w:t>70.00</w:t>
            </w:r>
          </w:p>
        </w:tc>
      </w:tr>
      <w:tr w:rsidR="00976169">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50</w:t>
            </w:r>
          </w:p>
        </w:tc>
        <w:tc>
          <w:tcPr>
            <w:tcW w:w="1843" w:type="dxa"/>
            <w:vAlign w:val="center"/>
          </w:tcPr>
          <w:p w:rsidR="00976169" w:rsidRDefault="00A05EDE">
            <w:pPr>
              <w:jc w:val="center"/>
              <w:rPr>
                <w:szCs w:val="21"/>
              </w:rPr>
            </w:pPr>
            <w:r>
              <w:rPr>
                <w:szCs w:val="21"/>
              </w:rPr>
              <w:t>30.00</w:t>
            </w:r>
          </w:p>
        </w:tc>
      </w:tr>
      <w:tr w:rsidR="00976169">
        <w:tc>
          <w:tcPr>
            <w:tcW w:w="1582" w:type="dxa"/>
            <w:vMerge w:val="restart"/>
            <w:vAlign w:val="center"/>
          </w:tcPr>
          <w:p w:rsidR="00976169" w:rsidRDefault="00A05EDE">
            <w:pPr>
              <w:jc w:val="center"/>
              <w:rPr>
                <w:szCs w:val="21"/>
                <w:vertAlign w:val="subscript"/>
              </w:rPr>
            </w:pPr>
            <w:r>
              <w:rPr>
                <w:szCs w:val="21"/>
              </w:rPr>
              <w:t>NO</w:t>
            </w:r>
            <w:r>
              <w:rPr>
                <w:szCs w:val="21"/>
                <w:vertAlign w:val="subscript"/>
              </w:rPr>
              <w:t>x</w:t>
            </w:r>
          </w:p>
        </w:tc>
        <w:tc>
          <w:tcPr>
            <w:tcW w:w="2126" w:type="dxa"/>
            <w:vMerge w:val="restart"/>
            <w:vAlign w:val="center"/>
          </w:tcPr>
          <w:p w:rsidR="00976169" w:rsidRDefault="00A05EDE">
            <w:pPr>
              <w:jc w:val="center"/>
              <w:rPr>
                <w:szCs w:val="21"/>
              </w:rPr>
            </w:pPr>
            <w:r>
              <w:rPr>
                <w:szCs w:val="21"/>
              </w:rPr>
              <w:t>0</w:t>
            </w:r>
            <w:r>
              <w:rPr>
                <w:szCs w:val="21"/>
              </w:rPr>
              <w:t>～</w:t>
            </w:r>
            <w:r>
              <w:rPr>
                <w:szCs w:val="21"/>
              </w:rPr>
              <w:t>480.05</w:t>
            </w:r>
          </w:p>
        </w:tc>
        <w:tc>
          <w:tcPr>
            <w:tcW w:w="2126" w:type="dxa"/>
            <w:vAlign w:val="center"/>
          </w:tcPr>
          <w:p w:rsidR="00976169" w:rsidRDefault="00A05EDE">
            <w:pPr>
              <w:jc w:val="center"/>
              <w:rPr>
                <w:szCs w:val="21"/>
              </w:rPr>
            </w:pPr>
            <w:r>
              <w:rPr>
                <w:szCs w:val="21"/>
              </w:rPr>
              <w:t>≤200</w:t>
            </w:r>
          </w:p>
        </w:tc>
        <w:tc>
          <w:tcPr>
            <w:tcW w:w="1843" w:type="dxa"/>
            <w:vAlign w:val="center"/>
          </w:tcPr>
          <w:p w:rsidR="00976169" w:rsidRDefault="00A05EDE">
            <w:pPr>
              <w:jc w:val="center"/>
              <w:rPr>
                <w:szCs w:val="21"/>
              </w:rPr>
            </w:pPr>
            <w:r>
              <w:rPr>
                <w:szCs w:val="21"/>
              </w:rPr>
              <w:t>96.19</w:t>
            </w:r>
          </w:p>
        </w:tc>
      </w:tr>
      <w:tr w:rsidR="00976169">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200</w:t>
            </w:r>
          </w:p>
        </w:tc>
        <w:tc>
          <w:tcPr>
            <w:tcW w:w="1843" w:type="dxa"/>
            <w:vAlign w:val="center"/>
          </w:tcPr>
          <w:p w:rsidR="00976169" w:rsidRDefault="00A05EDE">
            <w:pPr>
              <w:jc w:val="center"/>
              <w:rPr>
                <w:szCs w:val="21"/>
              </w:rPr>
            </w:pPr>
            <w:r>
              <w:rPr>
                <w:szCs w:val="21"/>
              </w:rPr>
              <w:t>3.81</w:t>
            </w:r>
          </w:p>
        </w:tc>
      </w:tr>
    </w:tbl>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rPr>
          <w:sz w:val="24"/>
          <w:highlight w:val="yellow"/>
        </w:rPr>
      </w:pPr>
    </w:p>
    <w:p w:rsidR="00976169" w:rsidRDefault="00A05EDE">
      <w:pPr>
        <w:snapToGrid w:val="0"/>
        <w:spacing w:line="480" w:lineRule="exact"/>
        <w:ind w:firstLineChars="200" w:firstLine="480"/>
        <w:rPr>
          <w:sz w:val="24"/>
        </w:rPr>
      </w:pPr>
      <w:r>
        <w:rPr>
          <w:rFonts w:hint="eastAsia"/>
          <w:sz w:val="24"/>
        </w:rPr>
        <w:t>6</w:t>
      </w:r>
      <w:r>
        <w:rPr>
          <w:rFonts w:hint="eastAsia"/>
          <w:sz w:val="24"/>
        </w:rPr>
        <w:t>、企业六</w:t>
      </w:r>
    </w:p>
    <w:p w:rsidR="00976169" w:rsidRDefault="00A05EDE">
      <w:pPr>
        <w:snapToGrid w:val="0"/>
        <w:spacing w:line="480" w:lineRule="exact"/>
        <w:ind w:firstLineChars="200" w:firstLine="480"/>
        <w:rPr>
          <w:sz w:val="24"/>
        </w:rPr>
      </w:pPr>
      <w:r>
        <w:rPr>
          <w:sz w:val="24"/>
        </w:rPr>
        <w:t>（</w:t>
      </w:r>
      <w:r>
        <w:rPr>
          <w:sz w:val="24"/>
        </w:rPr>
        <w:t>1</w:t>
      </w:r>
      <w:r>
        <w:rPr>
          <w:sz w:val="24"/>
        </w:rPr>
        <w:t>）企业基本情况</w:t>
      </w:r>
    </w:p>
    <w:p w:rsidR="00976169" w:rsidRDefault="00A05EDE">
      <w:pPr>
        <w:snapToGrid w:val="0"/>
        <w:spacing w:line="480" w:lineRule="exact"/>
        <w:ind w:firstLineChars="200" w:firstLine="480"/>
        <w:rPr>
          <w:sz w:val="24"/>
        </w:rPr>
      </w:pPr>
      <w:r>
        <w:rPr>
          <w:sz w:val="24"/>
        </w:rPr>
        <w:t>该企业现有</w:t>
      </w:r>
      <w:r>
        <w:rPr>
          <w:sz w:val="24"/>
        </w:rPr>
        <w:t>2</w:t>
      </w:r>
      <w:r>
        <w:rPr>
          <w:sz w:val="24"/>
        </w:rPr>
        <w:t>条浮法玻璃生产线，年产玻璃</w:t>
      </w:r>
      <w:r>
        <w:rPr>
          <w:rFonts w:hint="eastAsia"/>
          <w:sz w:val="24"/>
        </w:rPr>
        <w:t>31.25</w:t>
      </w:r>
      <w:r>
        <w:rPr>
          <w:sz w:val="24"/>
        </w:rPr>
        <w:t>万吨。燃料采用天然气。</w:t>
      </w:r>
    </w:p>
    <w:p w:rsidR="00976169" w:rsidRDefault="00A05EDE">
      <w:pPr>
        <w:snapToGrid w:val="0"/>
        <w:spacing w:line="48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80" w:lineRule="exact"/>
        <w:ind w:firstLineChars="200" w:firstLine="480"/>
        <w:rPr>
          <w:sz w:val="24"/>
        </w:rPr>
      </w:pPr>
      <w:r>
        <w:rPr>
          <w:sz w:val="24"/>
        </w:rPr>
        <w:t>废气治理设施为</w:t>
      </w:r>
      <w:r>
        <w:rPr>
          <w:rFonts w:hint="eastAsia"/>
          <w:sz w:val="24"/>
        </w:rPr>
        <w:t>高温电除尘器</w:t>
      </w:r>
      <w:r>
        <w:rPr>
          <w:sz w:val="24"/>
        </w:rPr>
        <w:t>+SCR</w:t>
      </w:r>
      <w:r>
        <w:rPr>
          <w:rFonts w:hint="eastAsia"/>
          <w:sz w:val="24"/>
        </w:rPr>
        <w:t xml:space="preserve"> +RSDA</w:t>
      </w:r>
      <w:r>
        <w:rPr>
          <w:rFonts w:hint="eastAsia"/>
          <w:sz w:val="24"/>
        </w:rPr>
        <w:t>半干法</w:t>
      </w:r>
      <w:r>
        <w:rPr>
          <w:rFonts w:hint="eastAsia"/>
          <w:sz w:val="24"/>
        </w:rPr>
        <w:t>+</w:t>
      </w:r>
      <w:r>
        <w:rPr>
          <w:rFonts w:hint="eastAsia"/>
          <w:sz w:val="24"/>
        </w:rPr>
        <w:t>干法</w:t>
      </w:r>
      <w:r>
        <w:rPr>
          <w:sz w:val="24"/>
        </w:rPr>
        <w:t>脱硫</w:t>
      </w:r>
      <w:r>
        <w:rPr>
          <w:sz w:val="24"/>
        </w:rPr>
        <w:t>+</w:t>
      </w:r>
      <w:r>
        <w:rPr>
          <w:sz w:val="24"/>
        </w:rPr>
        <w:t>袋式除尘器。课题组收集了该企业熔窑烟气</w:t>
      </w:r>
      <w:r>
        <w:rPr>
          <w:sz w:val="24"/>
        </w:rPr>
        <w:t>2018.6.1~2019.5.</w:t>
      </w:r>
      <w:r>
        <w:rPr>
          <w:rFonts w:hint="eastAsia"/>
          <w:sz w:val="24"/>
        </w:rPr>
        <w:t>30</w:t>
      </w:r>
      <w:r>
        <w:rPr>
          <w:sz w:val="24"/>
        </w:rPr>
        <w:t>的在线监测数据，并统计、分析了其主要污染物的排放情况，具体见表</w:t>
      </w:r>
      <w:r>
        <w:rPr>
          <w:sz w:val="24"/>
        </w:rPr>
        <w:t>5-7</w:t>
      </w:r>
      <w:r>
        <w:rPr>
          <w:sz w:val="24"/>
        </w:rPr>
        <w:t>。</w:t>
      </w:r>
    </w:p>
    <w:p w:rsidR="00976169" w:rsidRDefault="00A05EDE">
      <w:pPr>
        <w:spacing w:line="360" w:lineRule="auto"/>
        <w:jc w:val="center"/>
        <w:rPr>
          <w:sz w:val="24"/>
        </w:rPr>
      </w:pPr>
      <w:r>
        <w:rPr>
          <w:sz w:val="24"/>
        </w:rPr>
        <w:t>表</w:t>
      </w:r>
      <w:r>
        <w:rPr>
          <w:sz w:val="24"/>
        </w:rPr>
        <w:t>5-7</w:t>
      </w:r>
      <w:r>
        <w:rPr>
          <w:sz w:val="24"/>
        </w:rPr>
        <w:t>企业</w:t>
      </w:r>
      <w:r>
        <w:rPr>
          <w:rFonts w:hint="eastAsia"/>
          <w:sz w:val="24"/>
        </w:rPr>
        <w:t>六</w:t>
      </w:r>
      <w:r>
        <w:rPr>
          <w:sz w:val="24"/>
        </w:rPr>
        <w:t>熔窑烟气在线监测数据统计一览表</w:t>
      </w:r>
    </w:p>
    <w:tbl>
      <w:tblPr>
        <w:tblStyle w:val="af3"/>
        <w:tblW w:w="92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84"/>
        <w:gridCol w:w="1843"/>
        <w:gridCol w:w="2126"/>
        <w:gridCol w:w="2036"/>
        <w:gridCol w:w="1848"/>
      </w:tblGrid>
      <w:tr w:rsidR="00976169">
        <w:tc>
          <w:tcPr>
            <w:tcW w:w="1384" w:type="dxa"/>
            <w:vMerge w:val="restart"/>
            <w:vAlign w:val="center"/>
          </w:tcPr>
          <w:p w:rsidR="00976169" w:rsidRDefault="00A05EDE">
            <w:pPr>
              <w:widowControl/>
              <w:jc w:val="center"/>
              <w:rPr>
                <w:b/>
                <w:szCs w:val="21"/>
              </w:rPr>
            </w:pPr>
            <w:r>
              <w:rPr>
                <w:rFonts w:hint="eastAsia"/>
                <w:b/>
                <w:szCs w:val="21"/>
              </w:rPr>
              <w:t>生产线</w:t>
            </w:r>
          </w:p>
        </w:tc>
        <w:tc>
          <w:tcPr>
            <w:tcW w:w="1843" w:type="dxa"/>
            <w:vMerge w:val="restart"/>
            <w:vAlign w:val="center"/>
          </w:tcPr>
          <w:p w:rsidR="00976169" w:rsidRDefault="00A05EDE">
            <w:pPr>
              <w:widowControl/>
              <w:jc w:val="center"/>
              <w:rPr>
                <w:b/>
                <w:szCs w:val="21"/>
              </w:rPr>
            </w:pPr>
            <w:r>
              <w:rPr>
                <w:rFonts w:hint="eastAsia"/>
                <w:b/>
                <w:szCs w:val="21"/>
              </w:rPr>
              <w:t>主要污染物</w:t>
            </w:r>
          </w:p>
        </w:tc>
        <w:tc>
          <w:tcPr>
            <w:tcW w:w="6010" w:type="dxa"/>
            <w:gridSpan w:val="3"/>
            <w:vAlign w:val="center"/>
          </w:tcPr>
          <w:p w:rsidR="00976169" w:rsidRDefault="00A05EDE">
            <w:pPr>
              <w:widowControl/>
              <w:jc w:val="center"/>
              <w:rPr>
                <w:b/>
                <w:szCs w:val="21"/>
              </w:rPr>
            </w:pPr>
            <w:r>
              <w:rPr>
                <w:b/>
                <w:szCs w:val="21"/>
              </w:rPr>
              <w:t>主要排放口</w:t>
            </w:r>
          </w:p>
        </w:tc>
      </w:tr>
      <w:tr w:rsidR="00976169">
        <w:tc>
          <w:tcPr>
            <w:tcW w:w="1384" w:type="dxa"/>
            <w:vMerge/>
            <w:vAlign w:val="center"/>
          </w:tcPr>
          <w:p w:rsidR="00976169" w:rsidRDefault="00976169">
            <w:pPr>
              <w:widowControl/>
              <w:jc w:val="center"/>
              <w:rPr>
                <w:b/>
                <w:szCs w:val="21"/>
              </w:rPr>
            </w:pPr>
          </w:p>
        </w:tc>
        <w:tc>
          <w:tcPr>
            <w:tcW w:w="1843" w:type="dxa"/>
            <w:vMerge/>
            <w:vAlign w:val="center"/>
          </w:tcPr>
          <w:p w:rsidR="00976169" w:rsidRDefault="00976169">
            <w:pPr>
              <w:widowControl/>
              <w:jc w:val="center"/>
              <w:rPr>
                <w:b/>
                <w:szCs w:val="21"/>
              </w:rPr>
            </w:pPr>
          </w:p>
        </w:tc>
        <w:tc>
          <w:tcPr>
            <w:tcW w:w="2126"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036"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1848"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1384" w:type="dxa"/>
            <w:vMerge w:val="restart"/>
            <w:vAlign w:val="center"/>
          </w:tcPr>
          <w:p w:rsidR="00976169" w:rsidRDefault="00A05EDE">
            <w:pPr>
              <w:jc w:val="center"/>
              <w:rPr>
                <w:szCs w:val="21"/>
              </w:rPr>
            </w:pPr>
            <w:r>
              <w:rPr>
                <w:szCs w:val="21"/>
              </w:rPr>
              <w:t>1</w:t>
            </w:r>
            <w:r>
              <w:rPr>
                <w:rFonts w:hint="eastAsia"/>
                <w:szCs w:val="21"/>
              </w:rPr>
              <w:t>#</w:t>
            </w:r>
          </w:p>
        </w:tc>
        <w:tc>
          <w:tcPr>
            <w:tcW w:w="1843" w:type="dxa"/>
            <w:vMerge w:val="restart"/>
            <w:vAlign w:val="center"/>
          </w:tcPr>
          <w:p w:rsidR="00976169" w:rsidRDefault="00A05EDE">
            <w:pPr>
              <w:jc w:val="center"/>
              <w:rPr>
                <w:b/>
                <w:szCs w:val="21"/>
              </w:rPr>
            </w:pPr>
            <w:r>
              <w:rPr>
                <w:szCs w:val="21"/>
              </w:rPr>
              <w:t>颗粒物</w:t>
            </w:r>
          </w:p>
        </w:tc>
        <w:tc>
          <w:tcPr>
            <w:tcW w:w="2126" w:type="dxa"/>
            <w:vMerge w:val="restart"/>
            <w:vAlign w:val="center"/>
          </w:tcPr>
          <w:p w:rsidR="00976169" w:rsidRDefault="00A05EDE">
            <w:pPr>
              <w:jc w:val="center"/>
              <w:rPr>
                <w:szCs w:val="21"/>
              </w:rPr>
            </w:pPr>
            <w:r>
              <w:rPr>
                <w:szCs w:val="21"/>
              </w:rPr>
              <w:t>0</w:t>
            </w:r>
            <w:r>
              <w:rPr>
                <w:szCs w:val="21"/>
              </w:rPr>
              <w:t>～</w:t>
            </w:r>
            <w:r>
              <w:rPr>
                <w:rFonts w:hint="eastAsia"/>
                <w:szCs w:val="21"/>
              </w:rPr>
              <w:t>29.97</w:t>
            </w:r>
          </w:p>
        </w:tc>
        <w:tc>
          <w:tcPr>
            <w:tcW w:w="2036" w:type="dxa"/>
            <w:vAlign w:val="center"/>
          </w:tcPr>
          <w:p w:rsidR="00976169" w:rsidRDefault="00A05EDE">
            <w:pPr>
              <w:jc w:val="center"/>
              <w:rPr>
                <w:szCs w:val="21"/>
              </w:rPr>
            </w:pPr>
            <w:r>
              <w:rPr>
                <w:szCs w:val="21"/>
              </w:rPr>
              <w:t>≤10</w:t>
            </w:r>
          </w:p>
        </w:tc>
        <w:tc>
          <w:tcPr>
            <w:tcW w:w="1848" w:type="dxa"/>
            <w:vAlign w:val="center"/>
          </w:tcPr>
          <w:p w:rsidR="00976169" w:rsidRDefault="00A05EDE">
            <w:pPr>
              <w:jc w:val="center"/>
              <w:rPr>
                <w:szCs w:val="21"/>
              </w:rPr>
            </w:pPr>
            <w:r>
              <w:rPr>
                <w:rFonts w:hint="eastAsia"/>
                <w:szCs w:val="21"/>
              </w:rPr>
              <w:t>75.27</w:t>
            </w:r>
          </w:p>
        </w:tc>
      </w:tr>
      <w:tr w:rsidR="00976169">
        <w:tc>
          <w:tcPr>
            <w:tcW w:w="1384" w:type="dxa"/>
            <w:vMerge/>
            <w:vAlign w:val="center"/>
          </w:tcPr>
          <w:p w:rsidR="00976169" w:rsidRDefault="00976169">
            <w:pPr>
              <w:jc w:val="center"/>
              <w:rPr>
                <w:b/>
                <w:szCs w:val="21"/>
              </w:rPr>
            </w:pPr>
          </w:p>
        </w:tc>
        <w:tc>
          <w:tcPr>
            <w:tcW w:w="1843" w:type="dxa"/>
            <w:vMerge/>
            <w:vAlign w:val="center"/>
          </w:tcPr>
          <w:p w:rsidR="00976169" w:rsidRDefault="00976169">
            <w:pPr>
              <w:jc w:val="center"/>
              <w:rPr>
                <w:b/>
                <w:szCs w:val="21"/>
              </w:rPr>
            </w:pPr>
          </w:p>
        </w:tc>
        <w:tc>
          <w:tcPr>
            <w:tcW w:w="2126" w:type="dxa"/>
            <w:vMerge/>
            <w:vAlign w:val="center"/>
          </w:tcPr>
          <w:p w:rsidR="00976169" w:rsidRDefault="00976169">
            <w:pPr>
              <w:jc w:val="center"/>
              <w:rPr>
                <w:szCs w:val="21"/>
              </w:rPr>
            </w:pPr>
          </w:p>
        </w:tc>
        <w:tc>
          <w:tcPr>
            <w:tcW w:w="2036" w:type="dxa"/>
            <w:vAlign w:val="center"/>
          </w:tcPr>
          <w:p w:rsidR="00976169" w:rsidRDefault="00A05EDE">
            <w:pPr>
              <w:jc w:val="center"/>
              <w:rPr>
                <w:szCs w:val="21"/>
              </w:rPr>
            </w:pPr>
            <w:r>
              <w:rPr>
                <w:szCs w:val="21"/>
              </w:rPr>
              <w:t>＞</w:t>
            </w:r>
            <w:r>
              <w:rPr>
                <w:szCs w:val="21"/>
              </w:rPr>
              <w:t>10</w:t>
            </w:r>
          </w:p>
        </w:tc>
        <w:tc>
          <w:tcPr>
            <w:tcW w:w="1848" w:type="dxa"/>
            <w:vAlign w:val="center"/>
          </w:tcPr>
          <w:p w:rsidR="00976169" w:rsidRDefault="00A05EDE">
            <w:pPr>
              <w:jc w:val="center"/>
              <w:rPr>
                <w:szCs w:val="21"/>
              </w:rPr>
            </w:pPr>
            <w:r>
              <w:rPr>
                <w:rFonts w:hint="eastAsia"/>
                <w:szCs w:val="21"/>
              </w:rPr>
              <w:t>24.73</w:t>
            </w:r>
          </w:p>
        </w:tc>
      </w:tr>
      <w:tr w:rsidR="00976169">
        <w:tc>
          <w:tcPr>
            <w:tcW w:w="1384" w:type="dxa"/>
            <w:vMerge/>
            <w:vAlign w:val="center"/>
          </w:tcPr>
          <w:p w:rsidR="00976169" w:rsidRDefault="00976169">
            <w:pPr>
              <w:jc w:val="center"/>
              <w:rPr>
                <w:szCs w:val="21"/>
              </w:rPr>
            </w:pPr>
          </w:p>
        </w:tc>
        <w:tc>
          <w:tcPr>
            <w:tcW w:w="1843" w:type="dxa"/>
            <w:vMerge w:val="restart"/>
            <w:vAlign w:val="center"/>
          </w:tcPr>
          <w:p w:rsidR="00976169" w:rsidRDefault="00A05EDE">
            <w:pPr>
              <w:jc w:val="center"/>
              <w:rPr>
                <w:b/>
                <w:szCs w:val="21"/>
              </w:rPr>
            </w:pPr>
            <w:r>
              <w:rPr>
                <w:szCs w:val="21"/>
              </w:rPr>
              <w:t>SO</w:t>
            </w:r>
            <w:r>
              <w:rPr>
                <w:szCs w:val="21"/>
                <w:vertAlign w:val="subscript"/>
              </w:rPr>
              <w:t>2</w:t>
            </w:r>
          </w:p>
        </w:tc>
        <w:tc>
          <w:tcPr>
            <w:tcW w:w="2126" w:type="dxa"/>
            <w:vMerge w:val="restart"/>
            <w:vAlign w:val="center"/>
          </w:tcPr>
          <w:p w:rsidR="00976169" w:rsidRDefault="00A05EDE">
            <w:pPr>
              <w:jc w:val="center"/>
              <w:rPr>
                <w:szCs w:val="21"/>
              </w:rPr>
            </w:pPr>
            <w:r>
              <w:rPr>
                <w:szCs w:val="21"/>
              </w:rPr>
              <w:t>0</w:t>
            </w:r>
            <w:r>
              <w:rPr>
                <w:szCs w:val="21"/>
              </w:rPr>
              <w:t>～</w:t>
            </w:r>
            <w:r>
              <w:rPr>
                <w:rFonts w:hint="eastAsia"/>
                <w:szCs w:val="21"/>
              </w:rPr>
              <w:t>248.19</w:t>
            </w:r>
          </w:p>
        </w:tc>
        <w:tc>
          <w:tcPr>
            <w:tcW w:w="2036" w:type="dxa"/>
            <w:vAlign w:val="center"/>
          </w:tcPr>
          <w:p w:rsidR="00976169" w:rsidRDefault="00A05EDE">
            <w:pPr>
              <w:jc w:val="center"/>
              <w:rPr>
                <w:szCs w:val="21"/>
              </w:rPr>
            </w:pPr>
            <w:r>
              <w:rPr>
                <w:szCs w:val="21"/>
              </w:rPr>
              <w:t>≤50</w:t>
            </w:r>
          </w:p>
        </w:tc>
        <w:tc>
          <w:tcPr>
            <w:tcW w:w="1848" w:type="dxa"/>
            <w:vAlign w:val="center"/>
          </w:tcPr>
          <w:p w:rsidR="00976169" w:rsidRDefault="00A05EDE">
            <w:pPr>
              <w:jc w:val="center"/>
              <w:rPr>
                <w:szCs w:val="21"/>
              </w:rPr>
            </w:pPr>
            <w:r>
              <w:rPr>
                <w:rFonts w:hint="eastAsia"/>
                <w:szCs w:val="21"/>
              </w:rPr>
              <w:t>58.14</w:t>
            </w:r>
          </w:p>
        </w:tc>
      </w:tr>
      <w:tr w:rsidR="00976169">
        <w:tc>
          <w:tcPr>
            <w:tcW w:w="1384" w:type="dxa"/>
            <w:vMerge/>
            <w:vAlign w:val="center"/>
          </w:tcPr>
          <w:p w:rsidR="00976169" w:rsidRDefault="00976169">
            <w:pPr>
              <w:jc w:val="center"/>
              <w:rPr>
                <w:b/>
                <w:szCs w:val="21"/>
              </w:rPr>
            </w:pPr>
          </w:p>
        </w:tc>
        <w:tc>
          <w:tcPr>
            <w:tcW w:w="1843" w:type="dxa"/>
            <w:vMerge/>
            <w:vAlign w:val="center"/>
          </w:tcPr>
          <w:p w:rsidR="00976169" w:rsidRDefault="00976169">
            <w:pPr>
              <w:jc w:val="center"/>
              <w:rPr>
                <w:b/>
                <w:szCs w:val="21"/>
              </w:rPr>
            </w:pPr>
          </w:p>
        </w:tc>
        <w:tc>
          <w:tcPr>
            <w:tcW w:w="2126" w:type="dxa"/>
            <w:vMerge/>
            <w:vAlign w:val="center"/>
          </w:tcPr>
          <w:p w:rsidR="00976169" w:rsidRDefault="00976169">
            <w:pPr>
              <w:jc w:val="center"/>
              <w:rPr>
                <w:szCs w:val="21"/>
              </w:rPr>
            </w:pPr>
          </w:p>
        </w:tc>
        <w:tc>
          <w:tcPr>
            <w:tcW w:w="2036" w:type="dxa"/>
            <w:vAlign w:val="center"/>
          </w:tcPr>
          <w:p w:rsidR="00976169" w:rsidRDefault="00A05EDE">
            <w:pPr>
              <w:jc w:val="center"/>
              <w:rPr>
                <w:szCs w:val="21"/>
              </w:rPr>
            </w:pPr>
            <w:r>
              <w:rPr>
                <w:szCs w:val="21"/>
              </w:rPr>
              <w:t>＞</w:t>
            </w:r>
            <w:r>
              <w:rPr>
                <w:szCs w:val="21"/>
              </w:rPr>
              <w:t>50</w:t>
            </w:r>
          </w:p>
        </w:tc>
        <w:tc>
          <w:tcPr>
            <w:tcW w:w="1848" w:type="dxa"/>
            <w:vAlign w:val="center"/>
          </w:tcPr>
          <w:p w:rsidR="00976169" w:rsidRDefault="00A05EDE">
            <w:pPr>
              <w:jc w:val="center"/>
              <w:rPr>
                <w:szCs w:val="21"/>
              </w:rPr>
            </w:pPr>
            <w:r>
              <w:rPr>
                <w:rFonts w:hint="eastAsia"/>
                <w:szCs w:val="21"/>
              </w:rPr>
              <w:t>41.86</w:t>
            </w:r>
          </w:p>
        </w:tc>
      </w:tr>
      <w:tr w:rsidR="00976169">
        <w:tc>
          <w:tcPr>
            <w:tcW w:w="1384" w:type="dxa"/>
            <w:vMerge/>
            <w:vAlign w:val="center"/>
          </w:tcPr>
          <w:p w:rsidR="00976169" w:rsidRDefault="00976169">
            <w:pPr>
              <w:jc w:val="center"/>
              <w:rPr>
                <w:szCs w:val="21"/>
              </w:rPr>
            </w:pPr>
          </w:p>
        </w:tc>
        <w:tc>
          <w:tcPr>
            <w:tcW w:w="1843" w:type="dxa"/>
            <w:vMerge w:val="restart"/>
            <w:vAlign w:val="center"/>
          </w:tcPr>
          <w:p w:rsidR="00976169" w:rsidRDefault="00A05EDE">
            <w:pPr>
              <w:jc w:val="center"/>
              <w:rPr>
                <w:b/>
                <w:szCs w:val="21"/>
              </w:rPr>
            </w:pPr>
            <w:r>
              <w:rPr>
                <w:szCs w:val="21"/>
              </w:rPr>
              <w:t>NO</w:t>
            </w:r>
            <w:r>
              <w:rPr>
                <w:szCs w:val="21"/>
                <w:vertAlign w:val="subscript"/>
              </w:rPr>
              <w:t>x</w:t>
            </w:r>
          </w:p>
        </w:tc>
        <w:tc>
          <w:tcPr>
            <w:tcW w:w="2126" w:type="dxa"/>
            <w:vMerge w:val="restart"/>
            <w:vAlign w:val="center"/>
          </w:tcPr>
          <w:p w:rsidR="00976169" w:rsidRDefault="00A05EDE">
            <w:pPr>
              <w:jc w:val="center"/>
              <w:rPr>
                <w:szCs w:val="21"/>
              </w:rPr>
            </w:pPr>
            <w:r>
              <w:rPr>
                <w:szCs w:val="21"/>
              </w:rPr>
              <w:t>0</w:t>
            </w:r>
            <w:r>
              <w:rPr>
                <w:szCs w:val="21"/>
              </w:rPr>
              <w:t>～</w:t>
            </w:r>
            <w:r>
              <w:rPr>
                <w:rFonts w:hint="eastAsia"/>
                <w:szCs w:val="21"/>
              </w:rPr>
              <w:t>596.59</w:t>
            </w:r>
          </w:p>
        </w:tc>
        <w:tc>
          <w:tcPr>
            <w:tcW w:w="2036" w:type="dxa"/>
            <w:vAlign w:val="center"/>
          </w:tcPr>
          <w:p w:rsidR="00976169" w:rsidRDefault="00A05EDE">
            <w:pPr>
              <w:jc w:val="center"/>
              <w:rPr>
                <w:szCs w:val="21"/>
              </w:rPr>
            </w:pPr>
            <w:r>
              <w:rPr>
                <w:szCs w:val="21"/>
              </w:rPr>
              <w:t>≤200</w:t>
            </w:r>
          </w:p>
        </w:tc>
        <w:tc>
          <w:tcPr>
            <w:tcW w:w="1848" w:type="dxa"/>
            <w:vAlign w:val="center"/>
          </w:tcPr>
          <w:p w:rsidR="00976169" w:rsidRDefault="00A05EDE">
            <w:pPr>
              <w:jc w:val="center"/>
              <w:rPr>
                <w:szCs w:val="21"/>
              </w:rPr>
            </w:pPr>
            <w:r>
              <w:rPr>
                <w:rFonts w:hint="eastAsia"/>
                <w:szCs w:val="21"/>
              </w:rPr>
              <w:t>55.92</w:t>
            </w:r>
          </w:p>
        </w:tc>
      </w:tr>
      <w:tr w:rsidR="00976169">
        <w:tc>
          <w:tcPr>
            <w:tcW w:w="1384" w:type="dxa"/>
            <w:vMerge/>
            <w:vAlign w:val="center"/>
          </w:tcPr>
          <w:p w:rsidR="00976169" w:rsidRDefault="00976169">
            <w:pPr>
              <w:jc w:val="center"/>
              <w:rPr>
                <w:szCs w:val="21"/>
              </w:rPr>
            </w:pPr>
          </w:p>
        </w:tc>
        <w:tc>
          <w:tcPr>
            <w:tcW w:w="1843"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036" w:type="dxa"/>
            <w:vAlign w:val="center"/>
          </w:tcPr>
          <w:p w:rsidR="00976169" w:rsidRDefault="00A05EDE">
            <w:pPr>
              <w:jc w:val="center"/>
              <w:rPr>
                <w:szCs w:val="21"/>
              </w:rPr>
            </w:pPr>
            <w:r>
              <w:rPr>
                <w:szCs w:val="21"/>
              </w:rPr>
              <w:t>＞</w:t>
            </w:r>
            <w:r>
              <w:rPr>
                <w:szCs w:val="21"/>
              </w:rPr>
              <w:t>200</w:t>
            </w:r>
          </w:p>
        </w:tc>
        <w:tc>
          <w:tcPr>
            <w:tcW w:w="1848" w:type="dxa"/>
            <w:vAlign w:val="center"/>
          </w:tcPr>
          <w:p w:rsidR="00976169" w:rsidRDefault="00A05EDE">
            <w:pPr>
              <w:jc w:val="center"/>
              <w:rPr>
                <w:szCs w:val="21"/>
              </w:rPr>
            </w:pPr>
            <w:r>
              <w:rPr>
                <w:rFonts w:hint="eastAsia"/>
                <w:szCs w:val="21"/>
              </w:rPr>
              <w:t>44.8</w:t>
            </w:r>
          </w:p>
        </w:tc>
      </w:tr>
      <w:tr w:rsidR="00976169">
        <w:tc>
          <w:tcPr>
            <w:tcW w:w="1384" w:type="dxa"/>
            <w:vMerge w:val="restart"/>
            <w:vAlign w:val="center"/>
          </w:tcPr>
          <w:p w:rsidR="00976169" w:rsidRDefault="00A05EDE">
            <w:pPr>
              <w:jc w:val="center"/>
              <w:rPr>
                <w:szCs w:val="21"/>
              </w:rPr>
            </w:pPr>
            <w:r>
              <w:rPr>
                <w:szCs w:val="21"/>
              </w:rPr>
              <w:t>2</w:t>
            </w:r>
            <w:r>
              <w:rPr>
                <w:rFonts w:hint="eastAsia"/>
                <w:szCs w:val="21"/>
              </w:rPr>
              <w:t>#</w:t>
            </w:r>
          </w:p>
        </w:tc>
        <w:tc>
          <w:tcPr>
            <w:tcW w:w="1843" w:type="dxa"/>
            <w:vMerge w:val="restart"/>
            <w:vAlign w:val="center"/>
          </w:tcPr>
          <w:p w:rsidR="00976169" w:rsidRDefault="00A05EDE">
            <w:pPr>
              <w:jc w:val="center"/>
              <w:rPr>
                <w:szCs w:val="21"/>
              </w:rPr>
            </w:pPr>
            <w:r>
              <w:rPr>
                <w:szCs w:val="21"/>
              </w:rPr>
              <w:t>颗粒物</w:t>
            </w:r>
          </w:p>
        </w:tc>
        <w:tc>
          <w:tcPr>
            <w:tcW w:w="2126" w:type="dxa"/>
            <w:vMerge w:val="restart"/>
            <w:vAlign w:val="center"/>
          </w:tcPr>
          <w:p w:rsidR="00976169" w:rsidRDefault="00A05EDE">
            <w:pPr>
              <w:jc w:val="center"/>
              <w:rPr>
                <w:szCs w:val="21"/>
              </w:rPr>
            </w:pPr>
            <w:r>
              <w:rPr>
                <w:rFonts w:hint="eastAsia"/>
                <w:szCs w:val="21"/>
              </w:rPr>
              <w:t>3.29</w:t>
            </w:r>
            <w:r>
              <w:rPr>
                <w:szCs w:val="21"/>
              </w:rPr>
              <w:t>～</w:t>
            </w:r>
            <w:r>
              <w:rPr>
                <w:rFonts w:hint="eastAsia"/>
                <w:szCs w:val="21"/>
              </w:rPr>
              <w:t>29.62</w:t>
            </w:r>
          </w:p>
        </w:tc>
        <w:tc>
          <w:tcPr>
            <w:tcW w:w="2036" w:type="dxa"/>
            <w:vAlign w:val="center"/>
          </w:tcPr>
          <w:p w:rsidR="00976169" w:rsidRDefault="00A05EDE">
            <w:pPr>
              <w:jc w:val="center"/>
              <w:rPr>
                <w:szCs w:val="21"/>
              </w:rPr>
            </w:pPr>
            <w:r>
              <w:rPr>
                <w:szCs w:val="21"/>
              </w:rPr>
              <w:t>≤10</w:t>
            </w:r>
          </w:p>
        </w:tc>
        <w:tc>
          <w:tcPr>
            <w:tcW w:w="1848" w:type="dxa"/>
            <w:vAlign w:val="center"/>
          </w:tcPr>
          <w:p w:rsidR="00976169" w:rsidRDefault="00A05EDE">
            <w:pPr>
              <w:jc w:val="center"/>
              <w:rPr>
                <w:b/>
                <w:bCs/>
                <w:szCs w:val="21"/>
              </w:rPr>
            </w:pPr>
            <w:r>
              <w:rPr>
                <w:rFonts w:hint="eastAsia"/>
                <w:szCs w:val="21"/>
              </w:rPr>
              <w:t>42.04</w:t>
            </w:r>
          </w:p>
        </w:tc>
      </w:tr>
      <w:tr w:rsidR="00976169">
        <w:tc>
          <w:tcPr>
            <w:tcW w:w="1384" w:type="dxa"/>
            <w:vMerge/>
            <w:vAlign w:val="center"/>
          </w:tcPr>
          <w:p w:rsidR="00976169" w:rsidRDefault="00976169">
            <w:pPr>
              <w:jc w:val="center"/>
              <w:rPr>
                <w:szCs w:val="21"/>
              </w:rPr>
            </w:pPr>
          </w:p>
        </w:tc>
        <w:tc>
          <w:tcPr>
            <w:tcW w:w="1843"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036" w:type="dxa"/>
            <w:vAlign w:val="center"/>
          </w:tcPr>
          <w:p w:rsidR="00976169" w:rsidRDefault="00A05EDE">
            <w:pPr>
              <w:jc w:val="center"/>
              <w:rPr>
                <w:szCs w:val="21"/>
              </w:rPr>
            </w:pPr>
            <w:r>
              <w:rPr>
                <w:szCs w:val="21"/>
              </w:rPr>
              <w:t>＞</w:t>
            </w:r>
            <w:r>
              <w:rPr>
                <w:szCs w:val="21"/>
              </w:rPr>
              <w:t>10</w:t>
            </w:r>
          </w:p>
        </w:tc>
        <w:tc>
          <w:tcPr>
            <w:tcW w:w="1848" w:type="dxa"/>
            <w:vAlign w:val="center"/>
          </w:tcPr>
          <w:p w:rsidR="00976169" w:rsidRDefault="00A05EDE">
            <w:pPr>
              <w:jc w:val="center"/>
              <w:rPr>
                <w:b/>
                <w:bCs/>
                <w:szCs w:val="21"/>
              </w:rPr>
            </w:pPr>
            <w:r>
              <w:rPr>
                <w:rFonts w:hint="eastAsia"/>
                <w:szCs w:val="21"/>
              </w:rPr>
              <w:t>57.96</w:t>
            </w:r>
          </w:p>
        </w:tc>
      </w:tr>
      <w:tr w:rsidR="00976169">
        <w:tc>
          <w:tcPr>
            <w:tcW w:w="1384" w:type="dxa"/>
            <w:vMerge/>
            <w:vAlign w:val="center"/>
          </w:tcPr>
          <w:p w:rsidR="00976169" w:rsidRDefault="00976169">
            <w:pPr>
              <w:jc w:val="center"/>
              <w:rPr>
                <w:szCs w:val="21"/>
              </w:rPr>
            </w:pPr>
          </w:p>
        </w:tc>
        <w:tc>
          <w:tcPr>
            <w:tcW w:w="1843" w:type="dxa"/>
            <w:vMerge w:val="restart"/>
            <w:vAlign w:val="center"/>
          </w:tcPr>
          <w:p w:rsidR="00976169" w:rsidRDefault="00A05EDE">
            <w:pPr>
              <w:jc w:val="center"/>
              <w:rPr>
                <w:szCs w:val="21"/>
              </w:rPr>
            </w:pPr>
            <w:r>
              <w:rPr>
                <w:szCs w:val="21"/>
              </w:rPr>
              <w:t>SO</w:t>
            </w:r>
            <w:r>
              <w:rPr>
                <w:szCs w:val="21"/>
                <w:vertAlign w:val="subscript"/>
              </w:rPr>
              <w:t>2</w:t>
            </w:r>
          </w:p>
        </w:tc>
        <w:tc>
          <w:tcPr>
            <w:tcW w:w="2126" w:type="dxa"/>
            <w:vMerge w:val="restart"/>
            <w:vAlign w:val="center"/>
          </w:tcPr>
          <w:p w:rsidR="00976169" w:rsidRDefault="00A05EDE">
            <w:pPr>
              <w:jc w:val="center"/>
              <w:rPr>
                <w:szCs w:val="21"/>
              </w:rPr>
            </w:pPr>
            <w:r>
              <w:rPr>
                <w:rFonts w:hint="eastAsia"/>
                <w:szCs w:val="21"/>
              </w:rPr>
              <w:t>0</w:t>
            </w:r>
            <w:r>
              <w:rPr>
                <w:szCs w:val="21"/>
              </w:rPr>
              <w:t>～</w:t>
            </w:r>
            <w:r>
              <w:rPr>
                <w:rFonts w:hint="eastAsia"/>
                <w:szCs w:val="21"/>
              </w:rPr>
              <w:t>245.79</w:t>
            </w:r>
          </w:p>
        </w:tc>
        <w:tc>
          <w:tcPr>
            <w:tcW w:w="2036" w:type="dxa"/>
            <w:vAlign w:val="center"/>
          </w:tcPr>
          <w:p w:rsidR="00976169" w:rsidRDefault="00A05EDE">
            <w:pPr>
              <w:jc w:val="center"/>
              <w:rPr>
                <w:szCs w:val="21"/>
              </w:rPr>
            </w:pPr>
            <w:r>
              <w:rPr>
                <w:szCs w:val="21"/>
              </w:rPr>
              <w:t>≤50</w:t>
            </w:r>
          </w:p>
        </w:tc>
        <w:tc>
          <w:tcPr>
            <w:tcW w:w="1848" w:type="dxa"/>
            <w:vAlign w:val="center"/>
          </w:tcPr>
          <w:p w:rsidR="00976169" w:rsidRDefault="00A05EDE">
            <w:pPr>
              <w:jc w:val="center"/>
              <w:rPr>
                <w:b/>
                <w:bCs/>
                <w:szCs w:val="21"/>
              </w:rPr>
            </w:pPr>
            <w:r>
              <w:rPr>
                <w:rFonts w:hint="eastAsia"/>
                <w:szCs w:val="21"/>
              </w:rPr>
              <w:t>68.87</w:t>
            </w:r>
          </w:p>
        </w:tc>
      </w:tr>
      <w:tr w:rsidR="00976169">
        <w:tc>
          <w:tcPr>
            <w:tcW w:w="1384" w:type="dxa"/>
            <w:vMerge/>
            <w:vAlign w:val="center"/>
          </w:tcPr>
          <w:p w:rsidR="00976169" w:rsidRDefault="00976169">
            <w:pPr>
              <w:jc w:val="center"/>
              <w:rPr>
                <w:szCs w:val="21"/>
              </w:rPr>
            </w:pPr>
          </w:p>
        </w:tc>
        <w:tc>
          <w:tcPr>
            <w:tcW w:w="1843"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036" w:type="dxa"/>
            <w:vAlign w:val="center"/>
          </w:tcPr>
          <w:p w:rsidR="00976169" w:rsidRDefault="00A05EDE">
            <w:pPr>
              <w:jc w:val="center"/>
              <w:rPr>
                <w:szCs w:val="21"/>
              </w:rPr>
            </w:pPr>
            <w:r>
              <w:rPr>
                <w:szCs w:val="21"/>
              </w:rPr>
              <w:t>＞</w:t>
            </w:r>
            <w:r>
              <w:rPr>
                <w:szCs w:val="21"/>
              </w:rPr>
              <w:t>50</w:t>
            </w:r>
          </w:p>
        </w:tc>
        <w:tc>
          <w:tcPr>
            <w:tcW w:w="1848" w:type="dxa"/>
            <w:vAlign w:val="center"/>
          </w:tcPr>
          <w:p w:rsidR="00976169" w:rsidRDefault="00A05EDE">
            <w:pPr>
              <w:jc w:val="center"/>
              <w:rPr>
                <w:b/>
                <w:bCs/>
                <w:szCs w:val="21"/>
              </w:rPr>
            </w:pPr>
            <w:r>
              <w:rPr>
                <w:rFonts w:hint="eastAsia"/>
                <w:szCs w:val="21"/>
              </w:rPr>
              <w:t>31.13</w:t>
            </w:r>
          </w:p>
        </w:tc>
      </w:tr>
      <w:tr w:rsidR="00976169">
        <w:tc>
          <w:tcPr>
            <w:tcW w:w="1384" w:type="dxa"/>
            <w:vMerge/>
            <w:vAlign w:val="center"/>
          </w:tcPr>
          <w:p w:rsidR="00976169" w:rsidRDefault="00976169">
            <w:pPr>
              <w:jc w:val="center"/>
              <w:rPr>
                <w:szCs w:val="21"/>
              </w:rPr>
            </w:pPr>
          </w:p>
        </w:tc>
        <w:tc>
          <w:tcPr>
            <w:tcW w:w="1843" w:type="dxa"/>
            <w:vMerge w:val="restart"/>
            <w:vAlign w:val="center"/>
          </w:tcPr>
          <w:p w:rsidR="00976169" w:rsidRDefault="00A05EDE">
            <w:pPr>
              <w:jc w:val="center"/>
              <w:rPr>
                <w:szCs w:val="21"/>
              </w:rPr>
            </w:pPr>
            <w:r>
              <w:rPr>
                <w:szCs w:val="21"/>
              </w:rPr>
              <w:t>NO</w:t>
            </w:r>
            <w:r>
              <w:rPr>
                <w:szCs w:val="21"/>
                <w:vertAlign w:val="subscript"/>
              </w:rPr>
              <w:t>x</w:t>
            </w:r>
          </w:p>
        </w:tc>
        <w:tc>
          <w:tcPr>
            <w:tcW w:w="2126" w:type="dxa"/>
            <w:vMerge w:val="restart"/>
            <w:vAlign w:val="center"/>
          </w:tcPr>
          <w:p w:rsidR="00976169" w:rsidRDefault="00A05EDE">
            <w:pPr>
              <w:jc w:val="center"/>
              <w:rPr>
                <w:szCs w:val="21"/>
              </w:rPr>
            </w:pPr>
            <w:r>
              <w:rPr>
                <w:rFonts w:hint="eastAsia"/>
                <w:szCs w:val="21"/>
              </w:rPr>
              <w:t>0.229</w:t>
            </w:r>
            <w:r>
              <w:rPr>
                <w:szCs w:val="21"/>
              </w:rPr>
              <w:t>～</w:t>
            </w:r>
            <w:r>
              <w:rPr>
                <w:rFonts w:hint="eastAsia"/>
                <w:szCs w:val="21"/>
              </w:rPr>
              <w:t>591.83</w:t>
            </w:r>
          </w:p>
        </w:tc>
        <w:tc>
          <w:tcPr>
            <w:tcW w:w="2036" w:type="dxa"/>
            <w:vAlign w:val="center"/>
          </w:tcPr>
          <w:p w:rsidR="00976169" w:rsidRDefault="00A05EDE">
            <w:pPr>
              <w:jc w:val="center"/>
              <w:rPr>
                <w:szCs w:val="21"/>
              </w:rPr>
            </w:pPr>
            <w:r>
              <w:rPr>
                <w:szCs w:val="21"/>
              </w:rPr>
              <w:t>≤200</w:t>
            </w:r>
          </w:p>
        </w:tc>
        <w:tc>
          <w:tcPr>
            <w:tcW w:w="1848" w:type="dxa"/>
            <w:vAlign w:val="center"/>
          </w:tcPr>
          <w:p w:rsidR="00976169" w:rsidRDefault="00A05EDE">
            <w:pPr>
              <w:jc w:val="center"/>
              <w:rPr>
                <w:b/>
                <w:bCs/>
                <w:szCs w:val="21"/>
              </w:rPr>
            </w:pPr>
            <w:r>
              <w:rPr>
                <w:rFonts w:hint="eastAsia"/>
                <w:szCs w:val="21"/>
              </w:rPr>
              <w:t>66.97</w:t>
            </w:r>
          </w:p>
        </w:tc>
      </w:tr>
      <w:tr w:rsidR="00976169">
        <w:tc>
          <w:tcPr>
            <w:tcW w:w="1384" w:type="dxa"/>
            <w:vMerge/>
            <w:vAlign w:val="center"/>
          </w:tcPr>
          <w:p w:rsidR="00976169" w:rsidRDefault="00976169">
            <w:pPr>
              <w:jc w:val="center"/>
              <w:rPr>
                <w:szCs w:val="21"/>
              </w:rPr>
            </w:pPr>
          </w:p>
        </w:tc>
        <w:tc>
          <w:tcPr>
            <w:tcW w:w="1843"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036" w:type="dxa"/>
            <w:vAlign w:val="center"/>
          </w:tcPr>
          <w:p w:rsidR="00976169" w:rsidRDefault="00A05EDE">
            <w:pPr>
              <w:jc w:val="center"/>
              <w:rPr>
                <w:szCs w:val="21"/>
              </w:rPr>
            </w:pPr>
            <w:r>
              <w:rPr>
                <w:szCs w:val="21"/>
              </w:rPr>
              <w:t>＞</w:t>
            </w:r>
            <w:r>
              <w:rPr>
                <w:szCs w:val="21"/>
              </w:rPr>
              <w:t>200</w:t>
            </w:r>
          </w:p>
        </w:tc>
        <w:tc>
          <w:tcPr>
            <w:tcW w:w="1848" w:type="dxa"/>
            <w:vAlign w:val="center"/>
          </w:tcPr>
          <w:p w:rsidR="00976169" w:rsidRDefault="00A05EDE">
            <w:pPr>
              <w:jc w:val="center"/>
              <w:rPr>
                <w:b/>
                <w:bCs/>
                <w:szCs w:val="21"/>
              </w:rPr>
            </w:pPr>
            <w:r>
              <w:rPr>
                <w:rFonts w:hint="eastAsia"/>
                <w:szCs w:val="21"/>
              </w:rPr>
              <w:t>33.03</w:t>
            </w:r>
          </w:p>
        </w:tc>
      </w:tr>
    </w:tbl>
    <w:p w:rsidR="00976169" w:rsidRDefault="00A05EDE">
      <w:pPr>
        <w:snapToGrid w:val="0"/>
        <w:spacing w:line="480" w:lineRule="exact"/>
        <w:ind w:firstLineChars="200" w:firstLine="480"/>
        <w:rPr>
          <w:sz w:val="24"/>
        </w:rPr>
      </w:pPr>
      <w:r>
        <w:rPr>
          <w:rFonts w:hint="eastAsia"/>
          <w:sz w:val="24"/>
        </w:rPr>
        <w:t>7</w:t>
      </w:r>
      <w:r>
        <w:rPr>
          <w:rFonts w:hint="eastAsia"/>
          <w:sz w:val="24"/>
        </w:rPr>
        <w:t>、企业七</w:t>
      </w:r>
    </w:p>
    <w:p w:rsidR="00976169" w:rsidRDefault="00A05EDE">
      <w:pPr>
        <w:snapToGrid w:val="0"/>
        <w:spacing w:line="480" w:lineRule="exact"/>
        <w:ind w:firstLineChars="200" w:firstLine="480"/>
        <w:rPr>
          <w:sz w:val="24"/>
        </w:rPr>
      </w:pPr>
      <w:r>
        <w:rPr>
          <w:sz w:val="24"/>
        </w:rPr>
        <w:t>（</w:t>
      </w:r>
      <w:r>
        <w:rPr>
          <w:sz w:val="24"/>
        </w:rPr>
        <w:t>1</w:t>
      </w:r>
      <w:r>
        <w:rPr>
          <w:sz w:val="24"/>
        </w:rPr>
        <w:t>）企业基本情况</w:t>
      </w:r>
    </w:p>
    <w:p w:rsidR="00976169" w:rsidRDefault="00A05EDE">
      <w:pPr>
        <w:snapToGrid w:val="0"/>
        <w:spacing w:line="480" w:lineRule="exact"/>
        <w:ind w:firstLineChars="200" w:firstLine="480"/>
        <w:rPr>
          <w:sz w:val="24"/>
        </w:rPr>
      </w:pPr>
      <w:r>
        <w:rPr>
          <w:sz w:val="24"/>
        </w:rPr>
        <w:t>该企业现有</w:t>
      </w:r>
      <w:r>
        <w:rPr>
          <w:sz w:val="24"/>
        </w:rPr>
        <w:t>2</w:t>
      </w:r>
      <w:r>
        <w:rPr>
          <w:sz w:val="24"/>
        </w:rPr>
        <w:t>条浮法玻璃生产线，年产玻璃</w:t>
      </w:r>
      <w:r>
        <w:rPr>
          <w:rFonts w:hint="eastAsia"/>
          <w:sz w:val="24"/>
        </w:rPr>
        <w:t>35</w:t>
      </w:r>
      <w:r>
        <w:rPr>
          <w:sz w:val="24"/>
        </w:rPr>
        <w:t>万吨。燃料采用</w:t>
      </w:r>
      <w:r>
        <w:rPr>
          <w:rFonts w:hint="eastAsia"/>
          <w:sz w:val="24"/>
        </w:rPr>
        <w:t>天然气</w:t>
      </w:r>
      <w:r>
        <w:rPr>
          <w:sz w:val="24"/>
        </w:rPr>
        <w:t>。</w:t>
      </w:r>
    </w:p>
    <w:p w:rsidR="00976169" w:rsidRDefault="00A05EDE">
      <w:pPr>
        <w:snapToGrid w:val="0"/>
        <w:spacing w:line="48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80" w:lineRule="exact"/>
        <w:ind w:firstLineChars="200" w:firstLine="480"/>
        <w:rPr>
          <w:sz w:val="24"/>
        </w:rPr>
      </w:pPr>
      <w:r>
        <w:rPr>
          <w:sz w:val="24"/>
        </w:rPr>
        <w:t>废气治理设施为</w:t>
      </w:r>
      <w:r>
        <w:rPr>
          <w:rFonts w:hint="eastAsia"/>
          <w:sz w:val="24"/>
        </w:rPr>
        <w:t>三电场静电</w:t>
      </w:r>
      <w:r>
        <w:rPr>
          <w:sz w:val="24"/>
        </w:rPr>
        <w:t>除尘器</w:t>
      </w:r>
      <w:r>
        <w:rPr>
          <w:sz w:val="24"/>
        </w:rPr>
        <w:t>+SCR +</w:t>
      </w:r>
      <w:r>
        <w:rPr>
          <w:rFonts w:hint="eastAsia"/>
          <w:sz w:val="24"/>
        </w:rPr>
        <w:t>RSD</w:t>
      </w:r>
      <w:r>
        <w:rPr>
          <w:rFonts w:hint="eastAsia"/>
          <w:sz w:val="24"/>
        </w:rPr>
        <w:t>半干法</w:t>
      </w:r>
      <w:r>
        <w:rPr>
          <w:sz w:val="24"/>
        </w:rPr>
        <w:t>脱硫。课题组收集了该企业其中一条生产线熔窑烟气</w:t>
      </w:r>
      <w:r>
        <w:rPr>
          <w:sz w:val="24"/>
        </w:rPr>
        <w:t>2018.6.1~2019.5.</w:t>
      </w:r>
      <w:r>
        <w:rPr>
          <w:rFonts w:hint="eastAsia"/>
          <w:sz w:val="24"/>
        </w:rPr>
        <w:t>30</w:t>
      </w:r>
      <w:r>
        <w:rPr>
          <w:sz w:val="24"/>
        </w:rPr>
        <w:t>的在线监测数据，并统计、分析了其主要污染物的排放情况，具体见表</w:t>
      </w:r>
      <w:r>
        <w:rPr>
          <w:sz w:val="24"/>
        </w:rPr>
        <w:t>5-8</w:t>
      </w:r>
      <w:r>
        <w:rPr>
          <w:sz w:val="24"/>
        </w:rPr>
        <w:t>。</w:t>
      </w:r>
    </w:p>
    <w:p w:rsidR="00976169" w:rsidRDefault="00A05EDE">
      <w:pPr>
        <w:spacing w:line="360" w:lineRule="auto"/>
        <w:jc w:val="center"/>
        <w:rPr>
          <w:sz w:val="24"/>
        </w:rPr>
      </w:pPr>
      <w:r>
        <w:rPr>
          <w:sz w:val="24"/>
        </w:rPr>
        <w:t>表</w:t>
      </w:r>
      <w:r>
        <w:rPr>
          <w:sz w:val="24"/>
        </w:rPr>
        <w:t>5-8</w:t>
      </w:r>
      <w:r>
        <w:rPr>
          <w:sz w:val="24"/>
        </w:rPr>
        <w:t>企业</w:t>
      </w:r>
      <w:r>
        <w:rPr>
          <w:rFonts w:hint="eastAsia"/>
          <w:sz w:val="24"/>
        </w:rPr>
        <w:t>七</w:t>
      </w:r>
      <w:r>
        <w:rPr>
          <w:sz w:val="24"/>
        </w:rPr>
        <w:t>熔窑烟气在线监测数据统计一览表</w:t>
      </w:r>
    </w:p>
    <w:tbl>
      <w:tblPr>
        <w:tblStyle w:val="af3"/>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21"/>
        <w:gridCol w:w="2321"/>
        <w:gridCol w:w="2322"/>
        <w:gridCol w:w="2322"/>
      </w:tblGrid>
      <w:tr w:rsidR="00976169">
        <w:tc>
          <w:tcPr>
            <w:tcW w:w="2321" w:type="dxa"/>
            <w:vMerge w:val="restart"/>
            <w:vAlign w:val="center"/>
          </w:tcPr>
          <w:p w:rsidR="00976169" w:rsidRDefault="00A05EDE">
            <w:pPr>
              <w:widowControl/>
              <w:jc w:val="center"/>
              <w:rPr>
                <w:b/>
                <w:szCs w:val="21"/>
              </w:rPr>
            </w:pPr>
            <w:r>
              <w:rPr>
                <w:rFonts w:hint="eastAsia"/>
                <w:b/>
                <w:szCs w:val="21"/>
              </w:rPr>
              <w:t>主要污染物</w:t>
            </w:r>
          </w:p>
        </w:tc>
        <w:tc>
          <w:tcPr>
            <w:tcW w:w="6965" w:type="dxa"/>
            <w:gridSpan w:val="3"/>
            <w:vAlign w:val="center"/>
          </w:tcPr>
          <w:p w:rsidR="00976169" w:rsidRDefault="00A05EDE">
            <w:pPr>
              <w:widowControl/>
              <w:jc w:val="center"/>
              <w:rPr>
                <w:b/>
                <w:szCs w:val="21"/>
              </w:rPr>
            </w:pPr>
            <w:r>
              <w:rPr>
                <w:b/>
                <w:szCs w:val="21"/>
              </w:rPr>
              <w:t>主要排放口</w:t>
            </w:r>
          </w:p>
        </w:tc>
      </w:tr>
      <w:tr w:rsidR="00976169">
        <w:tc>
          <w:tcPr>
            <w:tcW w:w="2321" w:type="dxa"/>
            <w:vMerge/>
            <w:vAlign w:val="center"/>
          </w:tcPr>
          <w:p w:rsidR="00976169" w:rsidRDefault="00976169">
            <w:pPr>
              <w:widowControl/>
              <w:jc w:val="center"/>
              <w:rPr>
                <w:b/>
                <w:szCs w:val="21"/>
              </w:rPr>
            </w:pPr>
          </w:p>
        </w:tc>
        <w:tc>
          <w:tcPr>
            <w:tcW w:w="2321"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322"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2322"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2321" w:type="dxa"/>
            <w:vMerge w:val="restart"/>
            <w:vAlign w:val="center"/>
          </w:tcPr>
          <w:p w:rsidR="00976169" w:rsidRDefault="00A05EDE">
            <w:pPr>
              <w:jc w:val="center"/>
              <w:rPr>
                <w:b/>
                <w:szCs w:val="21"/>
              </w:rPr>
            </w:pPr>
            <w:r>
              <w:rPr>
                <w:szCs w:val="21"/>
              </w:rPr>
              <w:t>颗粒物</w:t>
            </w:r>
          </w:p>
        </w:tc>
        <w:tc>
          <w:tcPr>
            <w:tcW w:w="2321" w:type="dxa"/>
            <w:vMerge w:val="restart"/>
            <w:vAlign w:val="center"/>
          </w:tcPr>
          <w:p w:rsidR="00976169" w:rsidRDefault="00A05EDE">
            <w:pPr>
              <w:jc w:val="center"/>
              <w:rPr>
                <w:szCs w:val="21"/>
              </w:rPr>
            </w:pPr>
            <w:r>
              <w:rPr>
                <w:rFonts w:hint="eastAsia"/>
                <w:szCs w:val="21"/>
              </w:rPr>
              <w:t>2.567</w:t>
            </w:r>
            <w:r>
              <w:rPr>
                <w:szCs w:val="21"/>
              </w:rPr>
              <w:t>～</w:t>
            </w:r>
            <w:r>
              <w:rPr>
                <w:rFonts w:hint="eastAsia"/>
                <w:szCs w:val="21"/>
              </w:rPr>
              <w:t>29.975</w:t>
            </w:r>
          </w:p>
        </w:tc>
        <w:tc>
          <w:tcPr>
            <w:tcW w:w="2322" w:type="dxa"/>
            <w:vAlign w:val="center"/>
          </w:tcPr>
          <w:p w:rsidR="00976169" w:rsidRDefault="00A05EDE">
            <w:pPr>
              <w:jc w:val="center"/>
              <w:rPr>
                <w:szCs w:val="21"/>
              </w:rPr>
            </w:pPr>
            <w:r>
              <w:rPr>
                <w:szCs w:val="21"/>
              </w:rPr>
              <w:t>≤10</w:t>
            </w:r>
          </w:p>
        </w:tc>
        <w:tc>
          <w:tcPr>
            <w:tcW w:w="2322" w:type="dxa"/>
          </w:tcPr>
          <w:p w:rsidR="00976169" w:rsidRDefault="00A05EDE">
            <w:pPr>
              <w:jc w:val="center"/>
              <w:rPr>
                <w:b/>
                <w:bCs/>
                <w:szCs w:val="21"/>
              </w:rPr>
            </w:pPr>
            <w:r>
              <w:rPr>
                <w:rFonts w:hint="eastAsia"/>
              </w:rPr>
              <w:t>43.79</w:t>
            </w:r>
          </w:p>
        </w:tc>
      </w:tr>
      <w:tr w:rsidR="00976169">
        <w:tc>
          <w:tcPr>
            <w:tcW w:w="2321" w:type="dxa"/>
            <w:vMerge/>
            <w:vAlign w:val="center"/>
          </w:tcPr>
          <w:p w:rsidR="00976169" w:rsidRDefault="00976169">
            <w:pPr>
              <w:jc w:val="center"/>
              <w:rPr>
                <w:b/>
                <w:szCs w:val="21"/>
              </w:rPr>
            </w:pPr>
          </w:p>
        </w:tc>
        <w:tc>
          <w:tcPr>
            <w:tcW w:w="2321" w:type="dxa"/>
            <w:vMerge/>
            <w:vAlign w:val="center"/>
          </w:tcPr>
          <w:p w:rsidR="00976169" w:rsidRDefault="00976169">
            <w:pPr>
              <w:jc w:val="center"/>
              <w:rPr>
                <w:szCs w:val="21"/>
              </w:rPr>
            </w:pPr>
          </w:p>
        </w:tc>
        <w:tc>
          <w:tcPr>
            <w:tcW w:w="2322" w:type="dxa"/>
            <w:vAlign w:val="center"/>
          </w:tcPr>
          <w:p w:rsidR="00976169" w:rsidRDefault="00A05EDE">
            <w:pPr>
              <w:jc w:val="center"/>
              <w:rPr>
                <w:szCs w:val="21"/>
              </w:rPr>
            </w:pPr>
            <w:r>
              <w:rPr>
                <w:szCs w:val="21"/>
              </w:rPr>
              <w:t>＞</w:t>
            </w:r>
            <w:r>
              <w:rPr>
                <w:szCs w:val="21"/>
              </w:rPr>
              <w:t>10</w:t>
            </w:r>
          </w:p>
        </w:tc>
        <w:tc>
          <w:tcPr>
            <w:tcW w:w="2322" w:type="dxa"/>
          </w:tcPr>
          <w:p w:rsidR="00976169" w:rsidRDefault="00A05EDE">
            <w:pPr>
              <w:jc w:val="center"/>
              <w:rPr>
                <w:b/>
                <w:bCs/>
                <w:szCs w:val="21"/>
              </w:rPr>
            </w:pPr>
            <w:r>
              <w:rPr>
                <w:rFonts w:hint="eastAsia"/>
              </w:rPr>
              <w:t>56.21</w:t>
            </w:r>
          </w:p>
        </w:tc>
      </w:tr>
      <w:tr w:rsidR="00976169">
        <w:tc>
          <w:tcPr>
            <w:tcW w:w="2321" w:type="dxa"/>
            <w:vMerge w:val="restart"/>
            <w:vAlign w:val="center"/>
          </w:tcPr>
          <w:p w:rsidR="00976169" w:rsidRDefault="00A05EDE">
            <w:pPr>
              <w:jc w:val="center"/>
              <w:rPr>
                <w:b/>
                <w:szCs w:val="21"/>
              </w:rPr>
            </w:pPr>
            <w:r>
              <w:rPr>
                <w:szCs w:val="21"/>
              </w:rPr>
              <w:t>SO</w:t>
            </w:r>
            <w:r>
              <w:rPr>
                <w:szCs w:val="21"/>
                <w:vertAlign w:val="subscript"/>
              </w:rPr>
              <w:t>2</w:t>
            </w:r>
          </w:p>
        </w:tc>
        <w:tc>
          <w:tcPr>
            <w:tcW w:w="2321" w:type="dxa"/>
            <w:vMerge w:val="restart"/>
            <w:vAlign w:val="center"/>
          </w:tcPr>
          <w:p w:rsidR="00976169" w:rsidRDefault="00A05EDE">
            <w:pPr>
              <w:jc w:val="center"/>
              <w:rPr>
                <w:szCs w:val="21"/>
              </w:rPr>
            </w:pPr>
            <w:r>
              <w:rPr>
                <w:szCs w:val="21"/>
              </w:rPr>
              <w:t>0</w:t>
            </w:r>
            <w:r>
              <w:rPr>
                <w:szCs w:val="21"/>
              </w:rPr>
              <w:t>～</w:t>
            </w:r>
            <w:r>
              <w:rPr>
                <w:rFonts w:hint="eastAsia"/>
                <w:szCs w:val="21"/>
              </w:rPr>
              <w:t>249.298</w:t>
            </w:r>
          </w:p>
        </w:tc>
        <w:tc>
          <w:tcPr>
            <w:tcW w:w="2322" w:type="dxa"/>
            <w:vAlign w:val="center"/>
          </w:tcPr>
          <w:p w:rsidR="00976169" w:rsidRDefault="00A05EDE">
            <w:pPr>
              <w:jc w:val="center"/>
              <w:rPr>
                <w:szCs w:val="21"/>
              </w:rPr>
            </w:pPr>
            <w:r>
              <w:rPr>
                <w:szCs w:val="21"/>
              </w:rPr>
              <w:t>≤50</w:t>
            </w:r>
          </w:p>
        </w:tc>
        <w:tc>
          <w:tcPr>
            <w:tcW w:w="2322" w:type="dxa"/>
          </w:tcPr>
          <w:p w:rsidR="00976169" w:rsidRDefault="00A05EDE">
            <w:pPr>
              <w:jc w:val="center"/>
              <w:rPr>
                <w:b/>
                <w:bCs/>
                <w:szCs w:val="21"/>
              </w:rPr>
            </w:pPr>
            <w:r>
              <w:rPr>
                <w:rFonts w:hint="eastAsia"/>
              </w:rPr>
              <w:t>44.84</w:t>
            </w:r>
          </w:p>
        </w:tc>
      </w:tr>
      <w:tr w:rsidR="00976169">
        <w:tc>
          <w:tcPr>
            <w:tcW w:w="2321" w:type="dxa"/>
            <w:vMerge/>
            <w:vAlign w:val="center"/>
          </w:tcPr>
          <w:p w:rsidR="00976169" w:rsidRDefault="00976169">
            <w:pPr>
              <w:jc w:val="center"/>
              <w:rPr>
                <w:b/>
                <w:szCs w:val="21"/>
              </w:rPr>
            </w:pPr>
          </w:p>
        </w:tc>
        <w:tc>
          <w:tcPr>
            <w:tcW w:w="2321" w:type="dxa"/>
            <w:vMerge/>
            <w:vAlign w:val="center"/>
          </w:tcPr>
          <w:p w:rsidR="00976169" w:rsidRDefault="00976169">
            <w:pPr>
              <w:jc w:val="center"/>
              <w:rPr>
                <w:szCs w:val="21"/>
              </w:rPr>
            </w:pPr>
          </w:p>
        </w:tc>
        <w:tc>
          <w:tcPr>
            <w:tcW w:w="2322" w:type="dxa"/>
            <w:vAlign w:val="center"/>
          </w:tcPr>
          <w:p w:rsidR="00976169" w:rsidRDefault="00A05EDE">
            <w:pPr>
              <w:jc w:val="center"/>
              <w:rPr>
                <w:szCs w:val="21"/>
              </w:rPr>
            </w:pPr>
            <w:r>
              <w:rPr>
                <w:szCs w:val="21"/>
              </w:rPr>
              <w:t>＞</w:t>
            </w:r>
            <w:r>
              <w:rPr>
                <w:szCs w:val="21"/>
              </w:rPr>
              <w:t>50</w:t>
            </w:r>
          </w:p>
        </w:tc>
        <w:tc>
          <w:tcPr>
            <w:tcW w:w="2322" w:type="dxa"/>
          </w:tcPr>
          <w:p w:rsidR="00976169" w:rsidRDefault="00A05EDE">
            <w:pPr>
              <w:jc w:val="center"/>
              <w:rPr>
                <w:b/>
                <w:bCs/>
                <w:szCs w:val="21"/>
              </w:rPr>
            </w:pPr>
            <w:r>
              <w:rPr>
                <w:rFonts w:hint="eastAsia"/>
              </w:rPr>
              <w:t>55.16</w:t>
            </w:r>
          </w:p>
        </w:tc>
      </w:tr>
      <w:tr w:rsidR="00976169">
        <w:tc>
          <w:tcPr>
            <w:tcW w:w="2321" w:type="dxa"/>
            <w:vMerge w:val="restart"/>
            <w:vAlign w:val="center"/>
          </w:tcPr>
          <w:p w:rsidR="00976169" w:rsidRDefault="00A05EDE">
            <w:pPr>
              <w:jc w:val="center"/>
              <w:rPr>
                <w:b/>
                <w:szCs w:val="21"/>
              </w:rPr>
            </w:pPr>
            <w:r>
              <w:rPr>
                <w:szCs w:val="21"/>
              </w:rPr>
              <w:t>NO</w:t>
            </w:r>
            <w:r>
              <w:rPr>
                <w:szCs w:val="21"/>
                <w:vertAlign w:val="subscript"/>
              </w:rPr>
              <w:t>x</w:t>
            </w:r>
          </w:p>
        </w:tc>
        <w:tc>
          <w:tcPr>
            <w:tcW w:w="2321" w:type="dxa"/>
            <w:vMerge w:val="restart"/>
            <w:vAlign w:val="center"/>
          </w:tcPr>
          <w:p w:rsidR="00976169" w:rsidRDefault="00A05EDE">
            <w:pPr>
              <w:jc w:val="center"/>
              <w:rPr>
                <w:szCs w:val="21"/>
              </w:rPr>
            </w:pPr>
            <w:r>
              <w:rPr>
                <w:rFonts w:hint="eastAsia"/>
                <w:szCs w:val="21"/>
              </w:rPr>
              <w:t>0.147</w:t>
            </w:r>
            <w:r>
              <w:rPr>
                <w:szCs w:val="21"/>
              </w:rPr>
              <w:t>～</w:t>
            </w:r>
            <w:r>
              <w:rPr>
                <w:rFonts w:hint="eastAsia"/>
                <w:szCs w:val="21"/>
              </w:rPr>
              <w:t>599.018</w:t>
            </w:r>
          </w:p>
        </w:tc>
        <w:tc>
          <w:tcPr>
            <w:tcW w:w="2322" w:type="dxa"/>
            <w:vAlign w:val="center"/>
          </w:tcPr>
          <w:p w:rsidR="00976169" w:rsidRDefault="00A05EDE">
            <w:pPr>
              <w:jc w:val="center"/>
              <w:rPr>
                <w:szCs w:val="21"/>
              </w:rPr>
            </w:pPr>
            <w:r>
              <w:rPr>
                <w:szCs w:val="21"/>
              </w:rPr>
              <w:t>≤200</w:t>
            </w:r>
          </w:p>
        </w:tc>
        <w:tc>
          <w:tcPr>
            <w:tcW w:w="2322" w:type="dxa"/>
          </w:tcPr>
          <w:p w:rsidR="00976169" w:rsidRDefault="00A05EDE">
            <w:pPr>
              <w:jc w:val="center"/>
              <w:rPr>
                <w:b/>
                <w:bCs/>
                <w:szCs w:val="21"/>
              </w:rPr>
            </w:pPr>
            <w:r>
              <w:rPr>
                <w:rFonts w:hint="eastAsia"/>
              </w:rPr>
              <w:t>26.66</w:t>
            </w:r>
          </w:p>
        </w:tc>
      </w:tr>
      <w:tr w:rsidR="00976169">
        <w:tc>
          <w:tcPr>
            <w:tcW w:w="2321" w:type="dxa"/>
            <w:vMerge/>
            <w:vAlign w:val="center"/>
          </w:tcPr>
          <w:p w:rsidR="00976169" w:rsidRDefault="00976169">
            <w:pPr>
              <w:jc w:val="center"/>
              <w:rPr>
                <w:szCs w:val="21"/>
              </w:rPr>
            </w:pPr>
          </w:p>
        </w:tc>
        <w:tc>
          <w:tcPr>
            <w:tcW w:w="2321" w:type="dxa"/>
            <w:vMerge/>
            <w:vAlign w:val="center"/>
          </w:tcPr>
          <w:p w:rsidR="00976169" w:rsidRDefault="00976169">
            <w:pPr>
              <w:jc w:val="center"/>
              <w:rPr>
                <w:szCs w:val="21"/>
              </w:rPr>
            </w:pPr>
          </w:p>
        </w:tc>
        <w:tc>
          <w:tcPr>
            <w:tcW w:w="2322" w:type="dxa"/>
            <w:vAlign w:val="center"/>
          </w:tcPr>
          <w:p w:rsidR="00976169" w:rsidRDefault="00A05EDE">
            <w:pPr>
              <w:jc w:val="center"/>
              <w:rPr>
                <w:szCs w:val="21"/>
              </w:rPr>
            </w:pPr>
            <w:r>
              <w:rPr>
                <w:szCs w:val="21"/>
              </w:rPr>
              <w:t>＞</w:t>
            </w:r>
            <w:r>
              <w:rPr>
                <w:szCs w:val="21"/>
              </w:rPr>
              <w:t>200</w:t>
            </w:r>
          </w:p>
        </w:tc>
        <w:tc>
          <w:tcPr>
            <w:tcW w:w="2322" w:type="dxa"/>
          </w:tcPr>
          <w:p w:rsidR="00976169" w:rsidRDefault="00A05EDE">
            <w:pPr>
              <w:jc w:val="center"/>
              <w:rPr>
                <w:b/>
                <w:bCs/>
                <w:szCs w:val="21"/>
              </w:rPr>
            </w:pPr>
            <w:r>
              <w:rPr>
                <w:rFonts w:hint="eastAsia"/>
              </w:rPr>
              <w:t>73.34</w:t>
            </w:r>
          </w:p>
        </w:tc>
      </w:tr>
    </w:tbl>
    <w:p w:rsidR="00976169" w:rsidRDefault="00A05EDE">
      <w:pPr>
        <w:snapToGrid w:val="0"/>
        <w:spacing w:line="480" w:lineRule="exact"/>
        <w:ind w:firstLineChars="200" w:firstLine="480"/>
        <w:rPr>
          <w:sz w:val="24"/>
        </w:rPr>
      </w:pPr>
      <w:r>
        <w:rPr>
          <w:rFonts w:hint="eastAsia"/>
          <w:sz w:val="24"/>
        </w:rPr>
        <w:t>8</w:t>
      </w:r>
      <w:r>
        <w:rPr>
          <w:rFonts w:hint="eastAsia"/>
          <w:sz w:val="24"/>
        </w:rPr>
        <w:t>、企业八</w:t>
      </w:r>
    </w:p>
    <w:p w:rsidR="00976169" w:rsidRDefault="00A05EDE">
      <w:pPr>
        <w:snapToGrid w:val="0"/>
        <w:spacing w:line="480" w:lineRule="exact"/>
        <w:ind w:firstLineChars="200" w:firstLine="480"/>
        <w:rPr>
          <w:sz w:val="24"/>
        </w:rPr>
      </w:pPr>
      <w:r>
        <w:rPr>
          <w:sz w:val="24"/>
        </w:rPr>
        <w:t>（</w:t>
      </w:r>
      <w:r>
        <w:rPr>
          <w:sz w:val="24"/>
        </w:rPr>
        <w:t>1</w:t>
      </w:r>
      <w:r>
        <w:rPr>
          <w:sz w:val="24"/>
        </w:rPr>
        <w:t>）企业基本情况</w:t>
      </w:r>
    </w:p>
    <w:p w:rsidR="00976169" w:rsidRDefault="00A05EDE">
      <w:pPr>
        <w:snapToGrid w:val="0"/>
        <w:spacing w:line="480" w:lineRule="exact"/>
        <w:ind w:firstLineChars="200" w:firstLine="480"/>
        <w:rPr>
          <w:sz w:val="24"/>
        </w:rPr>
      </w:pPr>
      <w:r>
        <w:rPr>
          <w:sz w:val="24"/>
        </w:rPr>
        <w:t>该企业现有</w:t>
      </w:r>
      <w:r>
        <w:rPr>
          <w:sz w:val="24"/>
        </w:rPr>
        <w:t>2</w:t>
      </w:r>
      <w:r>
        <w:rPr>
          <w:sz w:val="24"/>
        </w:rPr>
        <w:t>条浮法玻璃生产线，年产玻璃</w:t>
      </w:r>
      <w:r>
        <w:rPr>
          <w:sz w:val="24"/>
        </w:rPr>
        <w:t>3</w:t>
      </w:r>
      <w:r>
        <w:rPr>
          <w:rFonts w:hint="eastAsia"/>
          <w:sz w:val="24"/>
        </w:rPr>
        <w:t>9</w:t>
      </w:r>
      <w:r>
        <w:rPr>
          <w:sz w:val="24"/>
        </w:rPr>
        <w:t>万吨。燃料采用</w:t>
      </w:r>
      <w:r>
        <w:rPr>
          <w:rFonts w:hint="eastAsia"/>
          <w:sz w:val="24"/>
        </w:rPr>
        <w:t>天然气</w:t>
      </w:r>
      <w:r>
        <w:rPr>
          <w:rFonts w:hint="eastAsia"/>
          <w:sz w:val="24"/>
        </w:rPr>
        <w:t>+</w:t>
      </w:r>
      <w:r>
        <w:rPr>
          <w:rFonts w:hint="eastAsia"/>
          <w:sz w:val="24"/>
        </w:rPr>
        <w:t>柴油</w:t>
      </w:r>
      <w:r>
        <w:rPr>
          <w:rFonts w:hint="eastAsia"/>
          <w:sz w:val="24"/>
        </w:rPr>
        <w:t>+</w:t>
      </w:r>
      <w:r>
        <w:rPr>
          <w:rFonts w:hint="eastAsia"/>
          <w:sz w:val="24"/>
        </w:rPr>
        <w:t>重油</w:t>
      </w:r>
      <w:r>
        <w:rPr>
          <w:sz w:val="24"/>
        </w:rPr>
        <w:t>。</w:t>
      </w:r>
    </w:p>
    <w:p w:rsidR="00976169" w:rsidRDefault="00A05EDE">
      <w:pPr>
        <w:snapToGrid w:val="0"/>
        <w:spacing w:line="48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80" w:lineRule="exact"/>
        <w:ind w:firstLineChars="200" w:firstLine="480"/>
        <w:rPr>
          <w:sz w:val="24"/>
        </w:rPr>
      </w:pPr>
      <w:r>
        <w:rPr>
          <w:sz w:val="24"/>
        </w:rPr>
        <w:t>废气治理设施为</w:t>
      </w:r>
      <w:r>
        <w:rPr>
          <w:rFonts w:hint="eastAsia"/>
          <w:sz w:val="24"/>
        </w:rPr>
        <w:t>二电场静电除尘器</w:t>
      </w:r>
      <w:r>
        <w:rPr>
          <w:sz w:val="24"/>
        </w:rPr>
        <w:t>+SCR</w:t>
      </w:r>
      <w:r>
        <w:rPr>
          <w:rFonts w:hint="eastAsia"/>
          <w:sz w:val="24"/>
        </w:rPr>
        <w:t xml:space="preserve"> +</w:t>
      </w:r>
      <w:r>
        <w:rPr>
          <w:rFonts w:hint="eastAsia"/>
          <w:sz w:val="24"/>
        </w:rPr>
        <w:t>烟气循环流化床法</w:t>
      </w:r>
      <w:r>
        <w:rPr>
          <w:sz w:val="24"/>
        </w:rPr>
        <w:t>脱硫</w:t>
      </w:r>
      <w:r>
        <w:rPr>
          <w:sz w:val="24"/>
        </w:rPr>
        <w:t>+</w:t>
      </w:r>
      <w:r>
        <w:rPr>
          <w:rFonts w:hint="eastAsia"/>
          <w:sz w:val="24"/>
        </w:rPr>
        <w:t>湿式电</w:t>
      </w:r>
      <w:r>
        <w:rPr>
          <w:sz w:val="24"/>
        </w:rPr>
        <w:t>除尘器。课题组收集了该企业熔窑烟气</w:t>
      </w:r>
      <w:r>
        <w:rPr>
          <w:sz w:val="24"/>
        </w:rPr>
        <w:t>2018.6.1~2019.5.</w:t>
      </w:r>
      <w:r>
        <w:rPr>
          <w:rFonts w:hint="eastAsia"/>
          <w:sz w:val="24"/>
        </w:rPr>
        <w:t>30</w:t>
      </w:r>
      <w:r>
        <w:rPr>
          <w:sz w:val="24"/>
        </w:rPr>
        <w:t>的在线监测数据，并统计、分析了其主要污染物的排放情况，具体见表</w:t>
      </w:r>
      <w:r>
        <w:rPr>
          <w:sz w:val="24"/>
        </w:rPr>
        <w:t>5-9</w:t>
      </w:r>
      <w:r>
        <w:rPr>
          <w:sz w:val="24"/>
        </w:rPr>
        <w:t>。</w:t>
      </w:r>
    </w:p>
    <w:p w:rsidR="00976169" w:rsidRDefault="00A05EDE">
      <w:pPr>
        <w:spacing w:line="360" w:lineRule="auto"/>
        <w:jc w:val="center"/>
        <w:rPr>
          <w:sz w:val="24"/>
        </w:rPr>
      </w:pPr>
      <w:r>
        <w:rPr>
          <w:sz w:val="24"/>
        </w:rPr>
        <w:t>表</w:t>
      </w:r>
      <w:r>
        <w:rPr>
          <w:sz w:val="24"/>
        </w:rPr>
        <w:t>5-9</w:t>
      </w:r>
      <w:r>
        <w:rPr>
          <w:sz w:val="24"/>
        </w:rPr>
        <w:t>企业</w:t>
      </w:r>
      <w:r>
        <w:rPr>
          <w:rFonts w:hint="eastAsia"/>
          <w:sz w:val="24"/>
        </w:rPr>
        <w:t>八</w:t>
      </w:r>
      <w:r>
        <w:rPr>
          <w:sz w:val="24"/>
        </w:rPr>
        <w:t>熔窑烟气在线监测数据统计一览表</w:t>
      </w:r>
    </w:p>
    <w:tbl>
      <w:tblPr>
        <w:tblStyle w:val="af3"/>
        <w:tblW w:w="92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47"/>
        <w:gridCol w:w="1522"/>
        <w:gridCol w:w="2172"/>
        <w:gridCol w:w="2080"/>
        <w:gridCol w:w="1616"/>
      </w:tblGrid>
      <w:tr w:rsidR="00976169">
        <w:tc>
          <w:tcPr>
            <w:tcW w:w="1847" w:type="dxa"/>
            <w:vMerge w:val="restart"/>
            <w:vAlign w:val="center"/>
          </w:tcPr>
          <w:p w:rsidR="00976169" w:rsidRDefault="00A05EDE">
            <w:pPr>
              <w:widowControl/>
              <w:jc w:val="center"/>
              <w:rPr>
                <w:b/>
                <w:szCs w:val="21"/>
              </w:rPr>
            </w:pPr>
            <w:r>
              <w:rPr>
                <w:rFonts w:hint="eastAsia"/>
                <w:b/>
                <w:szCs w:val="21"/>
              </w:rPr>
              <w:t>生产线</w:t>
            </w:r>
          </w:p>
        </w:tc>
        <w:tc>
          <w:tcPr>
            <w:tcW w:w="1522" w:type="dxa"/>
            <w:vMerge w:val="restart"/>
            <w:vAlign w:val="center"/>
          </w:tcPr>
          <w:p w:rsidR="00976169" w:rsidRDefault="00A05EDE">
            <w:pPr>
              <w:widowControl/>
              <w:jc w:val="center"/>
              <w:rPr>
                <w:b/>
                <w:szCs w:val="21"/>
              </w:rPr>
            </w:pPr>
            <w:r>
              <w:rPr>
                <w:rFonts w:hint="eastAsia"/>
                <w:b/>
                <w:szCs w:val="21"/>
              </w:rPr>
              <w:t>主要污染物</w:t>
            </w:r>
          </w:p>
        </w:tc>
        <w:tc>
          <w:tcPr>
            <w:tcW w:w="5868" w:type="dxa"/>
            <w:gridSpan w:val="3"/>
            <w:vAlign w:val="center"/>
          </w:tcPr>
          <w:p w:rsidR="00976169" w:rsidRDefault="00A05EDE">
            <w:pPr>
              <w:widowControl/>
              <w:jc w:val="center"/>
              <w:rPr>
                <w:b/>
                <w:szCs w:val="21"/>
              </w:rPr>
            </w:pPr>
            <w:r>
              <w:rPr>
                <w:b/>
                <w:szCs w:val="21"/>
              </w:rPr>
              <w:t>主要排放口</w:t>
            </w:r>
          </w:p>
        </w:tc>
      </w:tr>
      <w:tr w:rsidR="00976169">
        <w:tc>
          <w:tcPr>
            <w:tcW w:w="1847" w:type="dxa"/>
            <w:vMerge/>
            <w:vAlign w:val="center"/>
          </w:tcPr>
          <w:p w:rsidR="00976169" w:rsidRDefault="00976169">
            <w:pPr>
              <w:widowControl/>
              <w:jc w:val="center"/>
              <w:rPr>
                <w:b/>
                <w:szCs w:val="21"/>
              </w:rPr>
            </w:pPr>
          </w:p>
        </w:tc>
        <w:tc>
          <w:tcPr>
            <w:tcW w:w="1522" w:type="dxa"/>
            <w:vMerge/>
            <w:vAlign w:val="center"/>
          </w:tcPr>
          <w:p w:rsidR="00976169" w:rsidRDefault="00976169">
            <w:pPr>
              <w:widowControl/>
              <w:jc w:val="center"/>
              <w:rPr>
                <w:b/>
                <w:szCs w:val="21"/>
              </w:rPr>
            </w:pPr>
          </w:p>
        </w:tc>
        <w:tc>
          <w:tcPr>
            <w:tcW w:w="2172"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080"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1616"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1847" w:type="dxa"/>
            <w:vMerge w:val="restart"/>
            <w:vAlign w:val="center"/>
          </w:tcPr>
          <w:p w:rsidR="00976169" w:rsidRDefault="00A05EDE">
            <w:pPr>
              <w:jc w:val="center"/>
              <w:rPr>
                <w:szCs w:val="21"/>
              </w:rPr>
            </w:pPr>
            <w:r>
              <w:rPr>
                <w:rFonts w:hint="eastAsia"/>
                <w:szCs w:val="21"/>
              </w:rPr>
              <w:t>1#</w:t>
            </w:r>
          </w:p>
        </w:tc>
        <w:tc>
          <w:tcPr>
            <w:tcW w:w="1522" w:type="dxa"/>
            <w:vMerge w:val="restart"/>
            <w:vAlign w:val="center"/>
          </w:tcPr>
          <w:p w:rsidR="00976169" w:rsidRDefault="00A05EDE">
            <w:pPr>
              <w:jc w:val="center"/>
              <w:rPr>
                <w:b/>
                <w:szCs w:val="21"/>
              </w:rPr>
            </w:pPr>
            <w:r>
              <w:rPr>
                <w:szCs w:val="21"/>
              </w:rPr>
              <w:t>颗粒物</w:t>
            </w:r>
          </w:p>
        </w:tc>
        <w:tc>
          <w:tcPr>
            <w:tcW w:w="2172" w:type="dxa"/>
            <w:vMerge w:val="restart"/>
            <w:vAlign w:val="center"/>
          </w:tcPr>
          <w:p w:rsidR="00976169" w:rsidRDefault="00A05EDE">
            <w:pPr>
              <w:jc w:val="center"/>
              <w:rPr>
                <w:szCs w:val="21"/>
              </w:rPr>
            </w:pPr>
            <w:r>
              <w:rPr>
                <w:rFonts w:hint="eastAsia"/>
                <w:szCs w:val="21"/>
              </w:rPr>
              <w:t>0.42</w:t>
            </w:r>
            <w:r>
              <w:rPr>
                <w:szCs w:val="21"/>
              </w:rPr>
              <w:t>～</w:t>
            </w:r>
            <w:r>
              <w:rPr>
                <w:rFonts w:hint="eastAsia"/>
                <w:szCs w:val="21"/>
              </w:rPr>
              <w:t>29.97</w:t>
            </w:r>
          </w:p>
        </w:tc>
        <w:tc>
          <w:tcPr>
            <w:tcW w:w="2080" w:type="dxa"/>
            <w:vAlign w:val="center"/>
          </w:tcPr>
          <w:p w:rsidR="00976169" w:rsidRDefault="00A05EDE">
            <w:pPr>
              <w:jc w:val="center"/>
              <w:rPr>
                <w:szCs w:val="21"/>
              </w:rPr>
            </w:pPr>
            <w:r>
              <w:rPr>
                <w:szCs w:val="21"/>
              </w:rPr>
              <w:t>≤10</w:t>
            </w:r>
          </w:p>
        </w:tc>
        <w:tc>
          <w:tcPr>
            <w:tcW w:w="1616" w:type="dxa"/>
            <w:vAlign w:val="center"/>
          </w:tcPr>
          <w:p w:rsidR="00976169" w:rsidRDefault="00A05EDE">
            <w:pPr>
              <w:jc w:val="center"/>
              <w:rPr>
                <w:szCs w:val="21"/>
              </w:rPr>
            </w:pPr>
            <w:r>
              <w:rPr>
                <w:rFonts w:hint="eastAsia"/>
                <w:szCs w:val="21"/>
              </w:rPr>
              <w:t>85.23</w:t>
            </w:r>
          </w:p>
        </w:tc>
      </w:tr>
      <w:tr w:rsidR="00976169">
        <w:tc>
          <w:tcPr>
            <w:tcW w:w="1847" w:type="dxa"/>
            <w:vMerge/>
            <w:vAlign w:val="center"/>
          </w:tcPr>
          <w:p w:rsidR="00976169" w:rsidRDefault="00976169">
            <w:pPr>
              <w:jc w:val="center"/>
              <w:rPr>
                <w:b/>
                <w:szCs w:val="21"/>
              </w:rPr>
            </w:pPr>
          </w:p>
        </w:tc>
        <w:tc>
          <w:tcPr>
            <w:tcW w:w="1522" w:type="dxa"/>
            <w:vMerge/>
            <w:vAlign w:val="center"/>
          </w:tcPr>
          <w:p w:rsidR="00976169" w:rsidRDefault="00976169">
            <w:pPr>
              <w:jc w:val="center"/>
              <w:rPr>
                <w:b/>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10</w:t>
            </w:r>
          </w:p>
        </w:tc>
        <w:tc>
          <w:tcPr>
            <w:tcW w:w="1616" w:type="dxa"/>
            <w:vAlign w:val="center"/>
          </w:tcPr>
          <w:p w:rsidR="00976169" w:rsidRDefault="00A05EDE">
            <w:pPr>
              <w:jc w:val="center"/>
              <w:rPr>
                <w:szCs w:val="21"/>
              </w:rPr>
            </w:pPr>
            <w:r>
              <w:rPr>
                <w:rFonts w:hint="eastAsia"/>
                <w:szCs w:val="21"/>
              </w:rPr>
              <w:t>14.77</w:t>
            </w:r>
          </w:p>
        </w:tc>
      </w:tr>
      <w:tr w:rsidR="00976169">
        <w:tc>
          <w:tcPr>
            <w:tcW w:w="1847" w:type="dxa"/>
            <w:vMerge/>
            <w:vAlign w:val="center"/>
          </w:tcPr>
          <w:p w:rsidR="00976169" w:rsidRDefault="00976169">
            <w:pPr>
              <w:jc w:val="center"/>
              <w:rPr>
                <w:szCs w:val="21"/>
              </w:rPr>
            </w:pPr>
          </w:p>
        </w:tc>
        <w:tc>
          <w:tcPr>
            <w:tcW w:w="1522" w:type="dxa"/>
            <w:vMerge w:val="restart"/>
            <w:vAlign w:val="center"/>
          </w:tcPr>
          <w:p w:rsidR="00976169" w:rsidRDefault="00A05EDE">
            <w:pPr>
              <w:jc w:val="center"/>
              <w:rPr>
                <w:b/>
                <w:szCs w:val="21"/>
              </w:rPr>
            </w:pPr>
            <w:r>
              <w:rPr>
                <w:szCs w:val="21"/>
              </w:rPr>
              <w:t>SO</w:t>
            </w:r>
            <w:r>
              <w:rPr>
                <w:szCs w:val="21"/>
                <w:vertAlign w:val="subscript"/>
              </w:rPr>
              <w:t>2</w:t>
            </w:r>
          </w:p>
        </w:tc>
        <w:tc>
          <w:tcPr>
            <w:tcW w:w="2172" w:type="dxa"/>
            <w:vMerge w:val="restart"/>
            <w:vAlign w:val="center"/>
          </w:tcPr>
          <w:p w:rsidR="00976169" w:rsidRDefault="00A05EDE">
            <w:pPr>
              <w:jc w:val="center"/>
              <w:rPr>
                <w:szCs w:val="21"/>
              </w:rPr>
            </w:pPr>
            <w:r>
              <w:rPr>
                <w:szCs w:val="21"/>
              </w:rPr>
              <w:t>0</w:t>
            </w:r>
            <w:r>
              <w:rPr>
                <w:szCs w:val="21"/>
              </w:rPr>
              <w:t>～</w:t>
            </w:r>
            <w:r>
              <w:rPr>
                <w:rFonts w:hint="eastAsia"/>
                <w:szCs w:val="21"/>
              </w:rPr>
              <w:t>247.4</w:t>
            </w:r>
          </w:p>
        </w:tc>
        <w:tc>
          <w:tcPr>
            <w:tcW w:w="2080" w:type="dxa"/>
            <w:vAlign w:val="center"/>
          </w:tcPr>
          <w:p w:rsidR="00976169" w:rsidRDefault="00A05EDE">
            <w:pPr>
              <w:jc w:val="center"/>
              <w:rPr>
                <w:szCs w:val="21"/>
              </w:rPr>
            </w:pPr>
            <w:r>
              <w:rPr>
                <w:szCs w:val="21"/>
              </w:rPr>
              <w:t>≤50</w:t>
            </w:r>
          </w:p>
        </w:tc>
        <w:tc>
          <w:tcPr>
            <w:tcW w:w="1616" w:type="dxa"/>
            <w:vAlign w:val="center"/>
          </w:tcPr>
          <w:p w:rsidR="00976169" w:rsidRDefault="00A05EDE">
            <w:pPr>
              <w:jc w:val="center"/>
              <w:rPr>
                <w:szCs w:val="21"/>
              </w:rPr>
            </w:pPr>
            <w:r>
              <w:rPr>
                <w:rFonts w:hint="eastAsia"/>
                <w:szCs w:val="21"/>
              </w:rPr>
              <w:t>46.09</w:t>
            </w:r>
          </w:p>
        </w:tc>
      </w:tr>
      <w:tr w:rsidR="00976169">
        <w:tc>
          <w:tcPr>
            <w:tcW w:w="1847" w:type="dxa"/>
            <w:vMerge/>
            <w:vAlign w:val="center"/>
          </w:tcPr>
          <w:p w:rsidR="00976169" w:rsidRDefault="00976169">
            <w:pPr>
              <w:jc w:val="center"/>
              <w:rPr>
                <w:b/>
                <w:szCs w:val="21"/>
              </w:rPr>
            </w:pPr>
          </w:p>
        </w:tc>
        <w:tc>
          <w:tcPr>
            <w:tcW w:w="1522" w:type="dxa"/>
            <w:vMerge/>
            <w:vAlign w:val="center"/>
          </w:tcPr>
          <w:p w:rsidR="00976169" w:rsidRDefault="00976169">
            <w:pPr>
              <w:jc w:val="center"/>
              <w:rPr>
                <w:b/>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50</w:t>
            </w:r>
          </w:p>
        </w:tc>
        <w:tc>
          <w:tcPr>
            <w:tcW w:w="1616" w:type="dxa"/>
            <w:vAlign w:val="center"/>
          </w:tcPr>
          <w:p w:rsidR="00976169" w:rsidRDefault="00A05EDE">
            <w:pPr>
              <w:jc w:val="center"/>
              <w:rPr>
                <w:szCs w:val="21"/>
              </w:rPr>
            </w:pPr>
            <w:r>
              <w:rPr>
                <w:rFonts w:hint="eastAsia"/>
                <w:szCs w:val="21"/>
              </w:rPr>
              <w:t>53.91</w:t>
            </w:r>
          </w:p>
        </w:tc>
      </w:tr>
      <w:tr w:rsidR="00976169">
        <w:tc>
          <w:tcPr>
            <w:tcW w:w="1847" w:type="dxa"/>
            <w:vMerge/>
            <w:vAlign w:val="center"/>
          </w:tcPr>
          <w:p w:rsidR="00976169" w:rsidRDefault="00976169">
            <w:pPr>
              <w:jc w:val="center"/>
              <w:rPr>
                <w:szCs w:val="21"/>
              </w:rPr>
            </w:pPr>
          </w:p>
        </w:tc>
        <w:tc>
          <w:tcPr>
            <w:tcW w:w="1522" w:type="dxa"/>
            <w:vMerge w:val="restart"/>
            <w:vAlign w:val="center"/>
          </w:tcPr>
          <w:p w:rsidR="00976169" w:rsidRDefault="00A05EDE">
            <w:pPr>
              <w:jc w:val="center"/>
              <w:rPr>
                <w:b/>
                <w:szCs w:val="21"/>
                <w:highlight w:val="yellow"/>
              </w:rPr>
            </w:pPr>
            <w:r>
              <w:rPr>
                <w:szCs w:val="21"/>
              </w:rPr>
              <w:t>NO</w:t>
            </w:r>
            <w:r>
              <w:rPr>
                <w:szCs w:val="21"/>
                <w:vertAlign w:val="subscript"/>
              </w:rPr>
              <w:t>x</w:t>
            </w:r>
          </w:p>
        </w:tc>
        <w:tc>
          <w:tcPr>
            <w:tcW w:w="2172" w:type="dxa"/>
            <w:vMerge w:val="restart"/>
            <w:vAlign w:val="center"/>
          </w:tcPr>
          <w:p w:rsidR="00976169" w:rsidRDefault="00A05EDE">
            <w:pPr>
              <w:jc w:val="center"/>
              <w:rPr>
                <w:szCs w:val="21"/>
              </w:rPr>
            </w:pPr>
            <w:r>
              <w:rPr>
                <w:szCs w:val="21"/>
              </w:rPr>
              <w:t>0</w:t>
            </w:r>
            <w:r>
              <w:rPr>
                <w:szCs w:val="21"/>
              </w:rPr>
              <w:t>～</w:t>
            </w:r>
            <w:r>
              <w:rPr>
                <w:rFonts w:hint="eastAsia"/>
                <w:szCs w:val="21"/>
              </w:rPr>
              <w:t>487.707</w:t>
            </w:r>
          </w:p>
        </w:tc>
        <w:tc>
          <w:tcPr>
            <w:tcW w:w="2080" w:type="dxa"/>
            <w:vAlign w:val="center"/>
          </w:tcPr>
          <w:p w:rsidR="00976169" w:rsidRDefault="00A05EDE">
            <w:pPr>
              <w:jc w:val="center"/>
              <w:rPr>
                <w:szCs w:val="21"/>
              </w:rPr>
            </w:pPr>
            <w:r>
              <w:rPr>
                <w:szCs w:val="21"/>
              </w:rPr>
              <w:t>≤200</w:t>
            </w:r>
          </w:p>
        </w:tc>
        <w:tc>
          <w:tcPr>
            <w:tcW w:w="1616" w:type="dxa"/>
            <w:vAlign w:val="center"/>
          </w:tcPr>
          <w:p w:rsidR="00976169" w:rsidRDefault="00A05EDE">
            <w:pPr>
              <w:jc w:val="center"/>
              <w:rPr>
                <w:szCs w:val="21"/>
              </w:rPr>
            </w:pPr>
            <w:r>
              <w:rPr>
                <w:rFonts w:hint="eastAsia"/>
                <w:szCs w:val="21"/>
              </w:rPr>
              <w:t>28.83</w:t>
            </w:r>
          </w:p>
        </w:tc>
      </w:tr>
      <w:tr w:rsidR="00976169">
        <w:tc>
          <w:tcPr>
            <w:tcW w:w="1847" w:type="dxa"/>
            <w:vMerge/>
            <w:vAlign w:val="center"/>
          </w:tcPr>
          <w:p w:rsidR="00976169" w:rsidRDefault="00976169">
            <w:pPr>
              <w:jc w:val="center"/>
              <w:rPr>
                <w:szCs w:val="21"/>
              </w:rPr>
            </w:pPr>
          </w:p>
        </w:tc>
        <w:tc>
          <w:tcPr>
            <w:tcW w:w="1522" w:type="dxa"/>
            <w:vMerge/>
            <w:vAlign w:val="center"/>
          </w:tcPr>
          <w:p w:rsidR="00976169" w:rsidRDefault="00976169">
            <w:pPr>
              <w:jc w:val="center"/>
              <w:rPr>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200</w:t>
            </w:r>
          </w:p>
        </w:tc>
        <w:tc>
          <w:tcPr>
            <w:tcW w:w="1616" w:type="dxa"/>
            <w:vAlign w:val="center"/>
          </w:tcPr>
          <w:p w:rsidR="00976169" w:rsidRDefault="00A05EDE">
            <w:pPr>
              <w:jc w:val="center"/>
              <w:rPr>
                <w:szCs w:val="21"/>
              </w:rPr>
            </w:pPr>
            <w:r>
              <w:rPr>
                <w:rFonts w:hint="eastAsia"/>
                <w:szCs w:val="21"/>
              </w:rPr>
              <w:t>71.17</w:t>
            </w:r>
          </w:p>
        </w:tc>
      </w:tr>
      <w:tr w:rsidR="00976169">
        <w:tc>
          <w:tcPr>
            <w:tcW w:w="1847" w:type="dxa"/>
            <w:vMerge w:val="restart"/>
            <w:vAlign w:val="center"/>
          </w:tcPr>
          <w:p w:rsidR="00976169" w:rsidRDefault="00A05EDE">
            <w:pPr>
              <w:jc w:val="center"/>
              <w:rPr>
                <w:szCs w:val="21"/>
              </w:rPr>
            </w:pPr>
            <w:r>
              <w:rPr>
                <w:rFonts w:hint="eastAsia"/>
                <w:szCs w:val="21"/>
              </w:rPr>
              <w:t>2#</w:t>
            </w:r>
          </w:p>
        </w:tc>
        <w:tc>
          <w:tcPr>
            <w:tcW w:w="1522" w:type="dxa"/>
            <w:vMerge w:val="restart"/>
            <w:vAlign w:val="center"/>
          </w:tcPr>
          <w:p w:rsidR="00976169" w:rsidRDefault="00A05EDE">
            <w:pPr>
              <w:jc w:val="center"/>
              <w:rPr>
                <w:szCs w:val="21"/>
              </w:rPr>
            </w:pPr>
            <w:r>
              <w:rPr>
                <w:szCs w:val="21"/>
              </w:rPr>
              <w:t>颗粒物</w:t>
            </w:r>
          </w:p>
        </w:tc>
        <w:tc>
          <w:tcPr>
            <w:tcW w:w="2172" w:type="dxa"/>
            <w:vMerge w:val="restart"/>
            <w:vAlign w:val="center"/>
          </w:tcPr>
          <w:p w:rsidR="00976169" w:rsidRDefault="00A05EDE">
            <w:pPr>
              <w:jc w:val="center"/>
              <w:rPr>
                <w:szCs w:val="21"/>
              </w:rPr>
            </w:pPr>
            <w:r>
              <w:rPr>
                <w:rFonts w:hint="eastAsia"/>
                <w:szCs w:val="21"/>
              </w:rPr>
              <w:t>1.011</w:t>
            </w:r>
            <w:r>
              <w:rPr>
                <w:szCs w:val="21"/>
              </w:rPr>
              <w:t>～</w:t>
            </w:r>
            <w:r>
              <w:rPr>
                <w:rFonts w:hint="eastAsia"/>
                <w:szCs w:val="21"/>
              </w:rPr>
              <w:t>28.898</w:t>
            </w:r>
          </w:p>
        </w:tc>
        <w:tc>
          <w:tcPr>
            <w:tcW w:w="2080" w:type="dxa"/>
            <w:vAlign w:val="center"/>
          </w:tcPr>
          <w:p w:rsidR="00976169" w:rsidRDefault="00A05EDE">
            <w:pPr>
              <w:jc w:val="center"/>
              <w:rPr>
                <w:szCs w:val="21"/>
              </w:rPr>
            </w:pPr>
            <w:r>
              <w:rPr>
                <w:szCs w:val="21"/>
              </w:rPr>
              <w:t>≤10</w:t>
            </w:r>
          </w:p>
        </w:tc>
        <w:tc>
          <w:tcPr>
            <w:tcW w:w="1616" w:type="dxa"/>
            <w:vAlign w:val="center"/>
          </w:tcPr>
          <w:p w:rsidR="00976169" w:rsidRDefault="00A05EDE">
            <w:pPr>
              <w:jc w:val="center"/>
              <w:rPr>
                <w:b/>
                <w:bCs/>
                <w:szCs w:val="21"/>
              </w:rPr>
            </w:pPr>
            <w:r>
              <w:rPr>
                <w:rFonts w:hint="eastAsia"/>
                <w:szCs w:val="21"/>
              </w:rPr>
              <w:t>37.54</w:t>
            </w:r>
          </w:p>
        </w:tc>
      </w:tr>
      <w:tr w:rsidR="00976169">
        <w:tc>
          <w:tcPr>
            <w:tcW w:w="1847" w:type="dxa"/>
            <w:vMerge/>
            <w:vAlign w:val="center"/>
          </w:tcPr>
          <w:p w:rsidR="00976169" w:rsidRDefault="00976169">
            <w:pPr>
              <w:jc w:val="center"/>
              <w:rPr>
                <w:szCs w:val="21"/>
              </w:rPr>
            </w:pPr>
          </w:p>
        </w:tc>
        <w:tc>
          <w:tcPr>
            <w:tcW w:w="1522" w:type="dxa"/>
            <w:vMerge/>
            <w:vAlign w:val="center"/>
          </w:tcPr>
          <w:p w:rsidR="00976169" w:rsidRDefault="00976169">
            <w:pPr>
              <w:jc w:val="center"/>
              <w:rPr>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10</w:t>
            </w:r>
          </w:p>
        </w:tc>
        <w:tc>
          <w:tcPr>
            <w:tcW w:w="1616" w:type="dxa"/>
            <w:vAlign w:val="center"/>
          </w:tcPr>
          <w:p w:rsidR="00976169" w:rsidRDefault="00A05EDE">
            <w:pPr>
              <w:jc w:val="center"/>
              <w:rPr>
                <w:b/>
                <w:bCs/>
                <w:szCs w:val="21"/>
              </w:rPr>
            </w:pPr>
            <w:r>
              <w:rPr>
                <w:rFonts w:hint="eastAsia"/>
                <w:szCs w:val="21"/>
              </w:rPr>
              <w:t>62.46</w:t>
            </w:r>
          </w:p>
        </w:tc>
      </w:tr>
      <w:tr w:rsidR="00976169">
        <w:tc>
          <w:tcPr>
            <w:tcW w:w="1847" w:type="dxa"/>
            <w:vMerge/>
            <w:vAlign w:val="center"/>
          </w:tcPr>
          <w:p w:rsidR="00976169" w:rsidRDefault="00976169">
            <w:pPr>
              <w:jc w:val="center"/>
              <w:rPr>
                <w:szCs w:val="21"/>
              </w:rPr>
            </w:pPr>
          </w:p>
        </w:tc>
        <w:tc>
          <w:tcPr>
            <w:tcW w:w="1522" w:type="dxa"/>
            <w:vMerge w:val="restart"/>
            <w:vAlign w:val="center"/>
          </w:tcPr>
          <w:p w:rsidR="00976169" w:rsidRDefault="00A05EDE">
            <w:pPr>
              <w:jc w:val="center"/>
              <w:rPr>
                <w:szCs w:val="21"/>
              </w:rPr>
            </w:pPr>
            <w:r>
              <w:rPr>
                <w:szCs w:val="21"/>
              </w:rPr>
              <w:t>SO</w:t>
            </w:r>
            <w:r>
              <w:rPr>
                <w:szCs w:val="21"/>
                <w:vertAlign w:val="subscript"/>
              </w:rPr>
              <w:t>2</w:t>
            </w:r>
          </w:p>
        </w:tc>
        <w:tc>
          <w:tcPr>
            <w:tcW w:w="2172" w:type="dxa"/>
            <w:vMerge w:val="restart"/>
            <w:vAlign w:val="center"/>
          </w:tcPr>
          <w:p w:rsidR="00976169" w:rsidRDefault="00A05EDE">
            <w:pPr>
              <w:jc w:val="center"/>
              <w:rPr>
                <w:szCs w:val="21"/>
              </w:rPr>
            </w:pPr>
            <w:r>
              <w:rPr>
                <w:rFonts w:hint="eastAsia"/>
                <w:szCs w:val="21"/>
              </w:rPr>
              <w:t>0</w:t>
            </w:r>
            <w:r>
              <w:rPr>
                <w:szCs w:val="21"/>
              </w:rPr>
              <w:t>～</w:t>
            </w:r>
            <w:r>
              <w:rPr>
                <w:rFonts w:hint="eastAsia"/>
                <w:szCs w:val="21"/>
              </w:rPr>
              <w:t>247.448</w:t>
            </w:r>
          </w:p>
        </w:tc>
        <w:tc>
          <w:tcPr>
            <w:tcW w:w="2080" w:type="dxa"/>
            <w:vAlign w:val="center"/>
          </w:tcPr>
          <w:p w:rsidR="00976169" w:rsidRDefault="00A05EDE">
            <w:pPr>
              <w:jc w:val="center"/>
              <w:rPr>
                <w:szCs w:val="21"/>
              </w:rPr>
            </w:pPr>
            <w:r>
              <w:rPr>
                <w:szCs w:val="21"/>
              </w:rPr>
              <w:t>≤50</w:t>
            </w:r>
          </w:p>
        </w:tc>
        <w:tc>
          <w:tcPr>
            <w:tcW w:w="1616" w:type="dxa"/>
            <w:vAlign w:val="center"/>
          </w:tcPr>
          <w:p w:rsidR="00976169" w:rsidRDefault="00A05EDE">
            <w:pPr>
              <w:jc w:val="center"/>
              <w:rPr>
                <w:b/>
                <w:bCs/>
                <w:szCs w:val="21"/>
              </w:rPr>
            </w:pPr>
            <w:r>
              <w:rPr>
                <w:rFonts w:hint="eastAsia"/>
                <w:szCs w:val="21"/>
              </w:rPr>
              <w:t>52.46</w:t>
            </w:r>
          </w:p>
        </w:tc>
      </w:tr>
      <w:tr w:rsidR="00976169">
        <w:tc>
          <w:tcPr>
            <w:tcW w:w="1847" w:type="dxa"/>
            <w:vMerge/>
            <w:vAlign w:val="center"/>
          </w:tcPr>
          <w:p w:rsidR="00976169" w:rsidRDefault="00976169">
            <w:pPr>
              <w:jc w:val="center"/>
              <w:rPr>
                <w:szCs w:val="21"/>
              </w:rPr>
            </w:pPr>
          </w:p>
        </w:tc>
        <w:tc>
          <w:tcPr>
            <w:tcW w:w="1522" w:type="dxa"/>
            <w:vMerge/>
            <w:vAlign w:val="center"/>
          </w:tcPr>
          <w:p w:rsidR="00976169" w:rsidRDefault="00976169">
            <w:pPr>
              <w:jc w:val="center"/>
              <w:rPr>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50</w:t>
            </w:r>
          </w:p>
        </w:tc>
        <w:tc>
          <w:tcPr>
            <w:tcW w:w="1616" w:type="dxa"/>
            <w:vAlign w:val="center"/>
          </w:tcPr>
          <w:p w:rsidR="00976169" w:rsidRDefault="00A05EDE">
            <w:pPr>
              <w:jc w:val="center"/>
              <w:rPr>
                <w:b/>
                <w:bCs/>
                <w:szCs w:val="21"/>
              </w:rPr>
            </w:pPr>
            <w:r>
              <w:rPr>
                <w:rFonts w:hint="eastAsia"/>
                <w:szCs w:val="21"/>
              </w:rPr>
              <w:t>47.54</w:t>
            </w:r>
          </w:p>
        </w:tc>
      </w:tr>
      <w:tr w:rsidR="00976169">
        <w:tc>
          <w:tcPr>
            <w:tcW w:w="1847" w:type="dxa"/>
            <w:vMerge/>
            <w:vAlign w:val="center"/>
          </w:tcPr>
          <w:p w:rsidR="00976169" w:rsidRDefault="00976169">
            <w:pPr>
              <w:jc w:val="center"/>
              <w:rPr>
                <w:szCs w:val="21"/>
              </w:rPr>
            </w:pPr>
          </w:p>
        </w:tc>
        <w:tc>
          <w:tcPr>
            <w:tcW w:w="1522" w:type="dxa"/>
            <w:vMerge w:val="restart"/>
            <w:vAlign w:val="center"/>
          </w:tcPr>
          <w:p w:rsidR="00976169" w:rsidRDefault="00A05EDE">
            <w:pPr>
              <w:jc w:val="center"/>
              <w:rPr>
                <w:szCs w:val="21"/>
                <w:highlight w:val="yellow"/>
              </w:rPr>
            </w:pPr>
            <w:r>
              <w:rPr>
                <w:szCs w:val="21"/>
              </w:rPr>
              <w:t>NO</w:t>
            </w:r>
            <w:r>
              <w:rPr>
                <w:szCs w:val="21"/>
                <w:vertAlign w:val="subscript"/>
              </w:rPr>
              <w:t>x</w:t>
            </w:r>
          </w:p>
        </w:tc>
        <w:tc>
          <w:tcPr>
            <w:tcW w:w="2172" w:type="dxa"/>
            <w:vMerge w:val="restart"/>
            <w:vAlign w:val="center"/>
          </w:tcPr>
          <w:p w:rsidR="00976169" w:rsidRDefault="00A05EDE">
            <w:pPr>
              <w:jc w:val="center"/>
              <w:rPr>
                <w:szCs w:val="21"/>
              </w:rPr>
            </w:pPr>
            <w:r>
              <w:rPr>
                <w:rFonts w:hint="eastAsia"/>
                <w:szCs w:val="21"/>
              </w:rPr>
              <w:t>9.898</w:t>
            </w:r>
            <w:r>
              <w:rPr>
                <w:szCs w:val="21"/>
              </w:rPr>
              <w:t>～</w:t>
            </w:r>
            <w:r>
              <w:rPr>
                <w:rFonts w:hint="eastAsia"/>
                <w:szCs w:val="21"/>
              </w:rPr>
              <w:t>494.357</w:t>
            </w:r>
          </w:p>
        </w:tc>
        <w:tc>
          <w:tcPr>
            <w:tcW w:w="2080" w:type="dxa"/>
            <w:vAlign w:val="center"/>
          </w:tcPr>
          <w:p w:rsidR="00976169" w:rsidRDefault="00A05EDE">
            <w:pPr>
              <w:jc w:val="center"/>
              <w:rPr>
                <w:szCs w:val="21"/>
              </w:rPr>
            </w:pPr>
            <w:r>
              <w:rPr>
                <w:szCs w:val="21"/>
              </w:rPr>
              <w:t>≤200</w:t>
            </w:r>
          </w:p>
        </w:tc>
        <w:tc>
          <w:tcPr>
            <w:tcW w:w="1616" w:type="dxa"/>
            <w:vAlign w:val="center"/>
          </w:tcPr>
          <w:p w:rsidR="00976169" w:rsidRDefault="00A05EDE">
            <w:pPr>
              <w:jc w:val="center"/>
              <w:rPr>
                <w:b/>
                <w:bCs/>
                <w:szCs w:val="21"/>
              </w:rPr>
            </w:pPr>
            <w:r>
              <w:rPr>
                <w:rFonts w:hint="eastAsia"/>
                <w:szCs w:val="21"/>
              </w:rPr>
              <w:t>30.15</w:t>
            </w:r>
          </w:p>
        </w:tc>
      </w:tr>
      <w:tr w:rsidR="00976169">
        <w:tc>
          <w:tcPr>
            <w:tcW w:w="1847" w:type="dxa"/>
            <w:vMerge/>
            <w:vAlign w:val="center"/>
          </w:tcPr>
          <w:p w:rsidR="00976169" w:rsidRDefault="00976169">
            <w:pPr>
              <w:jc w:val="center"/>
              <w:rPr>
                <w:szCs w:val="21"/>
              </w:rPr>
            </w:pPr>
          </w:p>
        </w:tc>
        <w:tc>
          <w:tcPr>
            <w:tcW w:w="1522" w:type="dxa"/>
            <w:vMerge/>
            <w:vAlign w:val="center"/>
          </w:tcPr>
          <w:p w:rsidR="00976169" w:rsidRDefault="00976169">
            <w:pPr>
              <w:jc w:val="center"/>
              <w:rPr>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200</w:t>
            </w:r>
          </w:p>
        </w:tc>
        <w:tc>
          <w:tcPr>
            <w:tcW w:w="1616" w:type="dxa"/>
            <w:vAlign w:val="center"/>
          </w:tcPr>
          <w:p w:rsidR="00976169" w:rsidRDefault="00A05EDE">
            <w:pPr>
              <w:jc w:val="center"/>
              <w:rPr>
                <w:b/>
                <w:bCs/>
                <w:szCs w:val="21"/>
              </w:rPr>
            </w:pPr>
            <w:r>
              <w:rPr>
                <w:rFonts w:hint="eastAsia"/>
                <w:szCs w:val="21"/>
              </w:rPr>
              <w:t>69.85</w:t>
            </w:r>
          </w:p>
        </w:tc>
      </w:tr>
    </w:tbl>
    <w:p w:rsidR="00976169" w:rsidRDefault="00A05EDE">
      <w:pPr>
        <w:snapToGrid w:val="0"/>
        <w:spacing w:line="480" w:lineRule="exact"/>
        <w:ind w:firstLineChars="200" w:firstLine="480"/>
        <w:rPr>
          <w:sz w:val="24"/>
        </w:rPr>
      </w:pPr>
      <w:r>
        <w:rPr>
          <w:rFonts w:hint="eastAsia"/>
          <w:sz w:val="24"/>
        </w:rPr>
        <w:t>9</w:t>
      </w:r>
      <w:r>
        <w:rPr>
          <w:rFonts w:hint="eastAsia"/>
          <w:sz w:val="24"/>
        </w:rPr>
        <w:t>、企业九</w:t>
      </w:r>
    </w:p>
    <w:p w:rsidR="00976169" w:rsidRDefault="00A05EDE">
      <w:pPr>
        <w:snapToGrid w:val="0"/>
        <w:spacing w:line="480" w:lineRule="exact"/>
        <w:ind w:firstLineChars="200" w:firstLine="480"/>
        <w:rPr>
          <w:sz w:val="24"/>
        </w:rPr>
      </w:pPr>
      <w:r>
        <w:rPr>
          <w:sz w:val="24"/>
        </w:rPr>
        <w:t>（</w:t>
      </w:r>
      <w:r>
        <w:rPr>
          <w:sz w:val="24"/>
        </w:rPr>
        <w:t>1</w:t>
      </w:r>
      <w:r>
        <w:rPr>
          <w:sz w:val="24"/>
        </w:rPr>
        <w:t>）企业基本情况</w:t>
      </w:r>
    </w:p>
    <w:p w:rsidR="00976169" w:rsidRDefault="00A05EDE">
      <w:pPr>
        <w:snapToGrid w:val="0"/>
        <w:spacing w:line="480" w:lineRule="exact"/>
        <w:ind w:firstLineChars="200" w:firstLine="480"/>
        <w:rPr>
          <w:sz w:val="24"/>
        </w:rPr>
      </w:pPr>
      <w:r>
        <w:rPr>
          <w:sz w:val="24"/>
        </w:rPr>
        <w:t>该企业现有</w:t>
      </w:r>
      <w:r>
        <w:rPr>
          <w:sz w:val="24"/>
        </w:rPr>
        <w:t>2</w:t>
      </w:r>
      <w:r>
        <w:rPr>
          <w:sz w:val="24"/>
        </w:rPr>
        <w:t>条</w:t>
      </w:r>
      <w:r>
        <w:rPr>
          <w:rFonts w:hint="eastAsia"/>
          <w:sz w:val="24"/>
        </w:rPr>
        <w:t>压延</w:t>
      </w:r>
      <w:r>
        <w:rPr>
          <w:sz w:val="24"/>
        </w:rPr>
        <w:t>玻璃生产线，年产玻璃</w:t>
      </w:r>
      <w:r>
        <w:rPr>
          <w:rFonts w:hint="eastAsia"/>
          <w:sz w:val="24"/>
        </w:rPr>
        <w:t>8.5</w:t>
      </w:r>
      <w:r>
        <w:rPr>
          <w:sz w:val="24"/>
        </w:rPr>
        <w:t>万吨。燃料采用</w:t>
      </w:r>
      <w:r>
        <w:rPr>
          <w:rFonts w:hint="eastAsia"/>
          <w:sz w:val="24"/>
        </w:rPr>
        <w:t>发生炉煤气</w:t>
      </w:r>
      <w:r>
        <w:rPr>
          <w:sz w:val="24"/>
        </w:rPr>
        <w:t>。</w:t>
      </w:r>
    </w:p>
    <w:p w:rsidR="00976169" w:rsidRDefault="00A05EDE">
      <w:pPr>
        <w:snapToGrid w:val="0"/>
        <w:spacing w:line="48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80" w:lineRule="exact"/>
        <w:ind w:firstLineChars="200" w:firstLine="480"/>
        <w:rPr>
          <w:sz w:val="24"/>
        </w:rPr>
      </w:pPr>
      <w:r>
        <w:rPr>
          <w:sz w:val="24"/>
        </w:rPr>
        <w:t>废气治理设施为</w:t>
      </w:r>
      <w:r>
        <w:rPr>
          <w:sz w:val="24"/>
        </w:rPr>
        <w:t>SCR+</w:t>
      </w:r>
      <w:r>
        <w:rPr>
          <w:rFonts w:hint="eastAsia"/>
          <w:sz w:val="24"/>
        </w:rPr>
        <w:t>石灰石</w:t>
      </w:r>
      <w:r>
        <w:rPr>
          <w:rFonts w:hint="eastAsia"/>
          <w:sz w:val="24"/>
        </w:rPr>
        <w:t>/</w:t>
      </w:r>
      <w:r>
        <w:rPr>
          <w:rFonts w:hint="eastAsia"/>
          <w:sz w:val="24"/>
        </w:rPr>
        <w:t>石灰</w:t>
      </w:r>
      <w:r>
        <w:rPr>
          <w:rFonts w:hint="eastAsia"/>
          <w:sz w:val="24"/>
        </w:rPr>
        <w:t>-</w:t>
      </w:r>
      <w:r>
        <w:rPr>
          <w:rFonts w:hint="eastAsia"/>
          <w:sz w:val="24"/>
        </w:rPr>
        <w:t>石膏法</w:t>
      </w:r>
      <w:r>
        <w:rPr>
          <w:sz w:val="24"/>
        </w:rPr>
        <w:t>脱硫</w:t>
      </w:r>
      <w:r>
        <w:rPr>
          <w:sz w:val="24"/>
        </w:rPr>
        <w:t>+</w:t>
      </w:r>
      <w:r>
        <w:rPr>
          <w:rFonts w:hint="eastAsia"/>
          <w:sz w:val="24"/>
        </w:rPr>
        <w:t>湿式电</w:t>
      </w:r>
      <w:r>
        <w:rPr>
          <w:sz w:val="24"/>
        </w:rPr>
        <w:t>除尘器。课题组收集了该企业窑烟气</w:t>
      </w:r>
      <w:r>
        <w:rPr>
          <w:sz w:val="24"/>
        </w:rPr>
        <w:t>2018.6.1~2019.5.</w:t>
      </w:r>
      <w:r>
        <w:rPr>
          <w:rFonts w:hint="eastAsia"/>
          <w:sz w:val="24"/>
        </w:rPr>
        <w:t>30</w:t>
      </w:r>
      <w:r>
        <w:rPr>
          <w:sz w:val="24"/>
        </w:rPr>
        <w:t>的在线监测数据，并统计、分析了其主要污染物的排放情况，具体见表</w:t>
      </w:r>
      <w:r>
        <w:rPr>
          <w:sz w:val="24"/>
        </w:rPr>
        <w:t>5-10</w:t>
      </w:r>
      <w:r>
        <w:rPr>
          <w:sz w:val="24"/>
        </w:rPr>
        <w:t>。</w:t>
      </w:r>
    </w:p>
    <w:p w:rsidR="00976169" w:rsidRDefault="00A05EDE">
      <w:pPr>
        <w:spacing w:line="360" w:lineRule="auto"/>
        <w:jc w:val="center"/>
        <w:rPr>
          <w:sz w:val="24"/>
        </w:rPr>
      </w:pPr>
      <w:r>
        <w:rPr>
          <w:sz w:val="24"/>
        </w:rPr>
        <w:t>表</w:t>
      </w:r>
      <w:r>
        <w:rPr>
          <w:sz w:val="24"/>
        </w:rPr>
        <w:t>5-10</w:t>
      </w:r>
      <w:r>
        <w:rPr>
          <w:sz w:val="24"/>
        </w:rPr>
        <w:t>企业</w:t>
      </w:r>
      <w:r>
        <w:rPr>
          <w:rFonts w:hint="eastAsia"/>
          <w:sz w:val="24"/>
        </w:rPr>
        <w:t>九</w:t>
      </w:r>
      <w:r>
        <w:rPr>
          <w:sz w:val="24"/>
        </w:rPr>
        <w:t>熔窑烟气在线监测数据统计一览表</w:t>
      </w:r>
    </w:p>
    <w:tbl>
      <w:tblPr>
        <w:tblStyle w:val="af3"/>
        <w:tblW w:w="92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26"/>
        <w:gridCol w:w="1843"/>
        <w:gridCol w:w="2172"/>
        <w:gridCol w:w="2080"/>
        <w:gridCol w:w="1616"/>
      </w:tblGrid>
      <w:tr w:rsidR="00976169">
        <w:tc>
          <w:tcPr>
            <w:tcW w:w="1526" w:type="dxa"/>
            <w:vMerge w:val="restart"/>
            <w:vAlign w:val="center"/>
          </w:tcPr>
          <w:p w:rsidR="00976169" w:rsidRDefault="00A05EDE">
            <w:pPr>
              <w:widowControl/>
              <w:jc w:val="center"/>
              <w:rPr>
                <w:b/>
                <w:szCs w:val="21"/>
              </w:rPr>
            </w:pPr>
            <w:r>
              <w:rPr>
                <w:rFonts w:hint="eastAsia"/>
                <w:b/>
                <w:szCs w:val="21"/>
              </w:rPr>
              <w:t>生产线</w:t>
            </w:r>
          </w:p>
        </w:tc>
        <w:tc>
          <w:tcPr>
            <w:tcW w:w="1843" w:type="dxa"/>
            <w:vMerge w:val="restart"/>
            <w:vAlign w:val="center"/>
          </w:tcPr>
          <w:p w:rsidR="00976169" w:rsidRDefault="00A05EDE">
            <w:pPr>
              <w:widowControl/>
              <w:jc w:val="center"/>
              <w:rPr>
                <w:b/>
                <w:szCs w:val="21"/>
              </w:rPr>
            </w:pPr>
            <w:r>
              <w:rPr>
                <w:rFonts w:hint="eastAsia"/>
                <w:b/>
                <w:szCs w:val="21"/>
              </w:rPr>
              <w:t>主要污染物</w:t>
            </w:r>
          </w:p>
        </w:tc>
        <w:tc>
          <w:tcPr>
            <w:tcW w:w="5868" w:type="dxa"/>
            <w:gridSpan w:val="3"/>
            <w:vAlign w:val="center"/>
          </w:tcPr>
          <w:p w:rsidR="00976169" w:rsidRDefault="00A05EDE">
            <w:pPr>
              <w:widowControl/>
              <w:jc w:val="center"/>
              <w:rPr>
                <w:b/>
                <w:szCs w:val="21"/>
              </w:rPr>
            </w:pPr>
            <w:r>
              <w:rPr>
                <w:b/>
                <w:szCs w:val="21"/>
              </w:rPr>
              <w:t>主要排放口</w:t>
            </w:r>
          </w:p>
        </w:tc>
      </w:tr>
      <w:tr w:rsidR="00976169">
        <w:tc>
          <w:tcPr>
            <w:tcW w:w="1526" w:type="dxa"/>
            <w:vMerge/>
            <w:vAlign w:val="center"/>
          </w:tcPr>
          <w:p w:rsidR="00976169" w:rsidRDefault="00976169">
            <w:pPr>
              <w:widowControl/>
              <w:jc w:val="center"/>
              <w:rPr>
                <w:b/>
                <w:szCs w:val="21"/>
              </w:rPr>
            </w:pPr>
          </w:p>
        </w:tc>
        <w:tc>
          <w:tcPr>
            <w:tcW w:w="1843" w:type="dxa"/>
            <w:vMerge/>
            <w:vAlign w:val="center"/>
          </w:tcPr>
          <w:p w:rsidR="00976169" w:rsidRDefault="00976169">
            <w:pPr>
              <w:widowControl/>
              <w:jc w:val="center"/>
              <w:rPr>
                <w:b/>
                <w:szCs w:val="21"/>
              </w:rPr>
            </w:pPr>
          </w:p>
        </w:tc>
        <w:tc>
          <w:tcPr>
            <w:tcW w:w="2172"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080"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1616"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1526" w:type="dxa"/>
            <w:vMerge w:val="restart"/>
            <w:vAlign w:val="center"/>
          </w:tcPr>
          <w:p w:rsidR="00976169" w:rsidRDefault="00A05EDE">
            <w:pPr>
              <w:jc w:val="center"/>
              <w:rPr>
                <w:szCs w:val="21"/>
              </w:rPr>
            </w:pPr>
            <w:r>
              <w:rPr>
                <w:rFonts w:hint="eastAsia"/>
                <w:szCs w:val="21"/>
              </w:rPr>
              <w:t>1#</w:t>
            </w:r>
          </w:p>
        </w:tc>
        <w:tc>
          <w:tcPr>
            <w:tcW w:w="1843" w:type="dxa"/>
            <w:vMerge w:val="restart"/>
            <w:vAlign w:val="center"/>
          </w:tcPr>
          <w:p w:rsidR="00976169" w:rsidRDefault="00A05EDE">
            <w:pPr>
              <w:jc w:val="center"/>
              <w:rPr>
                <w:b/>
                <w:szCs w:val="21"/>
              </w:rPr>
            </w:pPr>
            <w:r>
              <w:rPr>
                <w:szCs w:val="21"/>
              </w:rPr>
              <w:t>颗粒物</w:t>
            </w:r>
          </w:p>
        </w:tc>
        <w:tc>
          <w:tcPr>
            <w:tcW w:w="2172" w:type="dxa"/>
            <w:vMerge w:val="restart"/>
            <w:vAlign w:val="center"/>
          </w:tcPr>
          <w:p w:rsidR="00976169" w:rsidRDefault="00A05EDE">
            <w:pPr>
              <w:jc w:val="center"/>
              <w:rPr>
                <w:szCs w:val="21"/>
              </w:rPr>
            </w:pPr>
            <w:r>
              <w:rPr>
                <w:rFonts w:hint="eastAsia"/>
                <w:szCs w:val="21"/>
              </w:rPr>
              <w:t>0</w:t>
            </w:r>
            <w:r>
              <w:rPr>
                <w:szCs w:val="21"/>
              </w:rPr>
              <w:t>～</w:t>
            </w:r>
            <w:r>
              <w:rPr>
                <w:rFonts w:hint="eastAsia"/>
                <w:szCs w:val="21"/>
              </w:rPr>
              <w:t>26.85</w:t>
            </w:r>
          </w:p>
        </w:tc>
        <w:tc>
          <w:tcPr>
            <w:tcW w:w="2080" w:type="dxa"/>
            <w:vAlign w:val="center"/>
          </w:tcPr>
          <w:p w:rsidR="00976169" w:rsidRDefault="00A05EDE">
            <w:pPr>
              <w:jc w:val="center"/>
              <w:rPr>
                <w:szCs w:val="21"/>
              </w:rPr>
            </w:pPr>
            <w:r>
              <w:rPr>
                <w:szCs w:val="21"/>
              </w:rPr>
              <w:t>≤10</w:t>
            </w:r>
          </w:p>
        </w:tc>
        <w:tc>
          <w:tcPr>
            <w:tcW w:w="1616" w:type="dxa"/>
            <w:vAlign w:val="center"/>
          </w:tcPr>
          <w:p w:rsidR="00976169" w:rsidRDefault="00A05EDE">
            <w:pPr>
              <w:jc w:val="center"/>
              <w:rPr>
                <w:szCs w:val="21"/>
              </w:rPr>
            </w:pPr>
            <w:r>
              <w:rPr>
                <w:rFonts w:hint="eastAsia"/>
                <w:szCs w:val="21"/>
              </w:rPr>
              <w:t>99.80</w:t>
            </w:r>
          </w:p>
        </w:tc>
      </w:tr>
      <w:tr w:rsidR="00976169">
        <w:tc>
          <w:tcPr>
            <w:tcW w:w="1526" w:type="dxa"/>
            <w:vMerge/>
            <w:vAlign w:val="center"/>
          </w:tcPr>
          <w:p w:rsidR="00976169" w:rsidRDefault="00976169">
            <w:pPr>
              <w:jc w:val="center"/>
              <w:rPr>
                <w:b/>
                <w:szCs w:val="21"/>
              </w:rPr>
            </w:pPr>
          </w:p>
        </w:tc>
        <w:tc>
          <w:tcPr>
            <w:tcW w:w="1843" w:type="dxa"/>
            <w:vMerge/>
            <w:vAlign w:val="center"/>
          </w:tcPr>
          <w:p w:rsidR="00976169" w:rsidRDefault="00976169">
            <w:pPr>
              <w:jc w:val="center"/>
              <w:rPr>
                <w:b/>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10</w:t>
            </w:r>
          </w:p>
        </w:tc>
        <w:tc>
          <w:tcPr>
            <w:tcW w:w="1616" w:type="dxa"/>
            <w:vAlign w:val="center"/>
          </w:tcPr>
          <w:p w:rsidR="00976169" w:rsidRDefault="00A05EDE">
            <w:pPr>
              <w:jc w:val="center"/>
              <w:rPr>
                <w:szCs w:val="21"/>
              </w:rPr>
            </w:pPr>
            <w:r>
              <w:rPr>
                <w:rFonts w:hint="eastAsia"/>
                <w:szCs w:val="21"/>
              </w:rPr>
              <w:t>0.20</w:t>
            </w:r>
          </w:p>
        </w:tc>
      </w:tr>
      <w:tr w:rsidR="00976169">
        <w:tc>
          <w:tcPr>
            <w:tcW w:w="1526" w:type="dxa"/>
            <w:vMerge/>
            <w:vAlign w:val="center"/>
          </w:tcPr>
          <w:p w:rsidR="00976169" w:rsidRDefault="00976169">
            <w:pPr>
              <w:jc w:val="center"/>
              <w:rPr>
                <w:szCs w:val="21"/>
              </w:rPr>
            </w:pPr>
          </w:p>
        </w:tc>
        <w:tc>
          <w:tcPr>
            <w:tcW w:w="1843" w:type="dxa"/>
            <w:vMerge w:val="restart"/>
            <w:vAlign w:val="center"/>
          </w:tcPr>
          <w:p w:rsidR="00976169" w:rsidRDefault="00A05EDE">
            <w:pPr>
              <w:jc w:val="center"/>
              <w:rPr>
                <w:b/>
                <w:szCs w:val="21"/>
              </w:rPr>
            </w:pPr>
            <w:r>
              <w:rPr>
                <w:szCs w:val="21"/>
              </w:rPr>
              <w:t>SO</w:t>
            </w:r>
            <w:r>
              <w:rPr>
                <w:szCs w:val="21"/>
                <w:vertAlign w:val="subscript"/>
              </w:rPr>
              <w:t>2</w:t>
            </w:r>
          </w:p>
        </w:tc>
        <w:tc>
          <w:tcPr>
            <w:tcW w:w="2172" w:type="dxa"/>
            <w:vMerge w:val="restart"/>
            <w:vAlign w:val="center"/>
          </w:tcPr>
          <w:p w:rsidR="00976169" w:rsidRDefault="00A05EDE">
            <w:pPr>
              <w:jc w:val="center"/>
              <w:rPr>
                <w:szCs w:val="21"/>
              </w:rPr>
            </w:pPr>
            <w:r>
              <w:rPr>
                <w:szCs w:val="21"/>
              </w:rPr>
              <w:t>0</w:t>
            </w:r>
            <w:r>
              <w:rPr>
                <w:szCs w:val="21"/>
              </w:rPr>
              <w:t>～</w:t>
            </w:r>
            <w:r>
              <w:rPr>
                <w:rFonts w:hint="eastAsia"/>
                <w:szCs w:val="21"/>
              </w:rPr>
              <w:t>249.73</w:t>
            </w:r>
          </w:p>
        </w:tc>
        <w:tc>
          <w:tcPr>
            <w:tcW w:w="2080" w:type="dxa"/>
            <w:vAlign w:val="center"/>
          </w:tcPr>
          <w:p w:rsidR="00976169" w:rsidRDefault="00A05EDE">
            <w:pPr>
              <w:jc w:val="center"/>
              <w:rPr>
                <w:szCs w:val="21"/>
              </w:rPr>
            </w:pPr>
            <w:r>
              <w:rPr>
                <w:szCs w:val="21"/>
              </w:rPr>
              <w:t>≤50</w:t>
            </w:r>
          </w:p>
        </w:tc>
        <w:tc>
          <w:tcPr>
            <w:tcW w:w="1616" w:type="dxa"/>
            <w:vAlign w:val="center"/>
          </w:tcPr>
          <w:p w:rsidR="00976169" w:rsidRDefault="00A05EDE">
            <w:pPr>
              <w:jc w:val="center"/>
              <w:rPr>
                <w:szCs w:val="21"/>
              </w:rPr>
            </w:pPr>
            <w:r>
              <w:rPr>
                <w:rFonts w:hint="eastAsia"/>
                <w:szCs w:val="21"/>
              </w:rPr>
              <w:t>89.61</w:t>
            </w:r>
          </w:p>
        </w:tc>
      </w:tr>
      <w:tr w:rsidR="00976169">
        <w:tc>
          <w:tcPr>
            <w:tcW w:w="1526" w:type="dxa"/>
            <w:vMerge/>
            <w:vAlign w:val="center"/>
          </w:tcPr>
          <w:p w:rsidR="00976169" w:rsidRDefault="00976169">
            <w:pPr>
              <w:jc w:val="center"/>
              <w:rPr>
                <w:b/>
                <w:szCs w:val="21"/>
              </w:rPr>
            </w:pPr>
          </w:p>
        </w:tc>
        <w:tc>
          <w:tcPr>
            <w:tcW w:w="1843" w:type="dxa"/>
            <w:vMerge/>
            <w:vAlign w:val="center"/>
          </w:tcPr>
          <w:p w:rsidR="00976169" w:rsidRDefault="00976169">
            <w:pPr>
              <w:jc w:val="center"/>
              <w:rPr>
                <w:b/>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50</w:t>
            </w:r>
          </w:p>
        </w:tc>
        <w:tc>
          <w:tcPr>
            <w:tcW w:w="1616" w:type="dxa"/>
            <w:vAlign w:val="center"/>
          </w:tcPr>
          <w:p w:rsidR="00976169" w:rsidRDefault="00A05EDE">
            <w:pPr>
              <w:jc w:val="center"/>
              <w:rPr>
                <w:szCs w:val="21"/>
              </w:rPr>
            </w:pPr>
            <w:r>
              <w:rPr>
                <w:rFonts w:hint="eastAsia"/>
                <w:szCs w:val="21"/>
              </w:rPr>
              <w:t>10.39</w:t>
            </w:r>
          </w:p>
        </w:tc>
      </w:tr>
      <w:tr w:rsidR="00976169">
        <w:tc>
          <w:tcPr>
            <w:tcW w:w="1526" w:type="dxa"/>
            <w:vMerge/>
            <w:vAlign w:val="center"/>
          </w:tcPr>
          <w:p w:rsidR="00976169" w:rsidRDefault="00976169">
            <w:pPr>
              <w:jc w:val="center"/>
              <w:rPr>
                <w:szCs w:val="21"/>
              </w:rPr>
            </w:pPr>
          </w:p>
        </w:tc>
        <w:tc>
          <w:tcPr>
            <w:tcW w:w="1843" w:type="dxa"/>
            <w:vMerge w:val="restart"/>
            <w:vAlign w:val="center"/>
          </w:tcPr>
          <w:p w:rsidR="00976169" w:rsidRDefault="00A05EDE">
            <w:pPr>
              <w:jc w:val="center"/>
              <w:rPr>
                <w:b/>
                <w:szCs w:val="21"/>
              </w:rPr>
            </w:pPr>
            <w:r>
              <w:rPr>
                <w:szCs w:val="21"/>
              </w:rPr>
              <w:t>NO</w:t>
            </w:r>
            <w:r>
              <w:rPr>
                <w:szCs w:val="21"/>
                <w:vertAlign w:val="subscript"/>
              </w:rPr>
              <w:t>x</w:t>
            </w:r>
          </w:p>
        </w:tc>
        <w:tc>
          <w:tcPr>
            <w:tcW w:w="2172" w:type="dxa"/>
            <w:vMerge w:val="restart"/>
            <w:vAlign w:val="center"/>
          </w:tcPr>
          <w:p w:rsidR="00976169" w:rsidRDefault="00A05EDE">
            <w:pPr>
              <w:jc w:val="center"/>
              <w:rPr>
                <w:szCs w:val="21"/>
              </w:rPr>
            </w:pPr>
            <w:r>
              <w:rPr>
                <w:szCs w:val="21"/>
              </w:rPr>
              <w:t>0</w:t>
            </w:r>
            <w:r>
              <w:rPr>
                <w:szCs w:val="21"/>
              </w:rPr>
              <w:t>～</w:t>
            </w:r>
            <w:r>
              <w:rPr>
                <w:rFonts w:hint="eastAsia"/>
                <w:szCs w:val="21"/>
              </w:rPr>
              <w:t>499.24</w:t>
            </w:r>
          </w:p>
        </w:tc>
        <w:tc>
          <w:tcPr>
            <w:tcW w:w="2080" w:type="dxa"/>
            <w:vAlign w:val="center"/>
          </w:tcPr>
          <w:p w:rsidR="00976169" w:rsidRDefault="00A05EDE">
            <w:pPr>
              <w:jc w:val="center"/>
              <w:rPr>
                <w:szCs w:val="21"/>
              </w:rPr>
            </w:pPr>
            <w:r>
              <w:rPr>
                <w:szCs w:val="21"/>
              </w:rPr>
              <w:t>≤200</w:t>
            </w:r>
          </w:p>
        </w:tc>
        <w:tc>
          <w:tcPr>
            <w:tcW w:w="1616" w:type="dxa"/>
            <w:vAlign w:val="center"/>
          </w:tcPr>
          <w:p w:rsidR="00976169" w:rsidRDefault="00A05EDE">
            <w:pPr>
              <w:jc w:val="center"/>
              <w:rPr>
                <w:szCs w:val="21"/>
              </w:rPr>
            </w:pPr>
            <w:r>
              <w:rPr>
                <w:rFonts w:hint="eastAsia"/>
                <w:szCs w:val="21"/>
              </w:rPr>
              <w:t>96.89</w:t>
            </w:r>
          </w:p>
        </w:tc>
      </w:tr>
      <w:tr w:rsidR="00976169">
        <w:tc>
          <w:tcPr>
            <w:tcW w:w="1526" w:type="dxa"/>
            <w:vMerge/>
            <w:vAlign w:val="center"/>
          </w:tcPr>
          <w:p w:rsidR="00976169" w:rsidRDefault="00976169">
            <w:pPr>
              <w:jc w:val="center"/>
              <w:rPr>
                <w:szCs w:val="21"/>
              </w:rPr>
            </w:pPr>
          </w:p>
        </w:tc>
        <w:tc>
          <w:tcPr>
            <w:tcW w:w="1843" w:type="dxa"/>
            <w:vMerge/>
            <w:vAlign w:val="center"/>
          </w:tcPr>
          <w:p w:rsidR="00976169" w:rsidRDefault="00976169">
            <w:pPr>
              <w:jc w:val="center"/>
              <w:rPr>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200</w:t>
            </w:r>
          </w:p>
        </w:tc>
        <w:tc>
          <w:tcPr>
            <w:tcW w:w="1616" w:type="dxa"/>
            <w:vAlign w:val="center"/>
          </w:tcPr>
          <w:p w:rsidR="00976169" w:rsidRDefault="00A05EDE">
            <w:pPr>
              <w:jc w:val="center"/>
              <w:rPr>
                <w:szCs w:val="21"/>
              </w:rPr>
            </w:pPr>
            <w:r>
              <w:rPr>
                <w:rFonts w:hint="eastAsia"/>
                <w:szCs w:val="21"/>
              </w:rPr>
              <w:t>3.11</w:t>
            </w:r>
          </w:p>
        </w:tc>
      </w:tr>
      <w:tr w:rsidR="00976169">
        <w:tc>
          <w:tcPr>
            <w:tcW w:w="1526" w:type="dxa"/>
            <w:vMerge w:val="restart"/>
            <w:vAlign w:val="center"/>
          </w:tcPr>
          <w:p w:rsidR="00976169" w:rsidRDefault="00A05EDE">
            <w:pPr>
              <w:jc w:val="center"/>
              <w:rPr>
                <w:szCs w:val="21"/>
              </w:rPr>
            </w:pPr>
            <w:r>
              <w:rPr>
                <w:rFonts w:hint="eastAsia"/>
                <w:szCs w:val="21"/>
              </w:rPr>
              <w:t>2#</w:t>
            </w:r>
          </w:p>
        </w:tc>
        <w:tc>
          <w:tcPr>
            <w:tcW w:w="1843" w:type="dxa"/>
            <w:vMerge w:val="restart"/>
            <w:vAlign w:val="center"/>
          </w:tcPr>
          <w:p w:rsidR="00976169" w:rsidRDefault="00A05EDE">
            <w:pPr>
              <w:jc w:val="center"/>
              <w:rPr>
                <w:szCs w:val="21"/>
              </w:rPr>
            </w:pPr>
            <w:r>
              <w:rPr>
                <w:szCs w:val="21"/>
              </w:rPr>
              <w:t>颗粒物</w:t>
            </w:r>
          </w:p>
        </w:tc>
        <w:tc>
          <w:tcPr>
            <w:tcW w:w="2172" w:type="dxa"/>
            <w:vMerge w:val="restart"/>
            <w:vAlign w:val="center"/>
          </w:tcPr>
          <w:p w:rsidR="00976169" w:rsidRDefault="00A05EDE">
            <w:pPr>
              <w:jc w:val="center"/>
              <w:rPr>
                <w:szCs w:val="21"/>
              </w:rPr>
            </w:pPr>
            <w:r>
              <w:rPr>
                <w:rFonts w:hint="eastAsia"/>
                <w:szCs w:val="21"/>
              </w:rPr>
              <w:t>0</w:t>
            </w:r>
            <w:r>
              <w:rPr>
                <w:szCs w:val="21"/>
              </w:rPr>
              <w:t>～</w:t>
            </w:r>
            <w:r>
              <w:rPr>
                <w:rFonts w:hint="eastAsia"/>
                <w:szCs w:val="21"/>
              </w:rPr>
              <w:t>26.41</w:t>
            </w:r>
          </w:p>
        </w:tc>
        <w:tc>
          <w:tcPr>
            <w:tcW w:w="2080" w:type="dxa"/>
            <w:vAlign w:val="center"/>
          </w:tcPr>
          <w:p w:rsidR="00976169" w:rsidRDefault="00A05EDE">
            <w:pPr>
              <w:jc w:val="center"/>
              <w:rPr>
                <w:szCs w:val="21"/>
              </w:rPr>
            </w:pPr>
            <w:r>
              <w:rPr>
                <w:szCs w:val="21"/>
              </w:rPr>
              <w:t>≤10</w:t>
            </w:r>
          </w:p>
        </w:tc>
        <w:tc>
          <w:tcPr>
            <w:tcW w:w="1616" w:type="dxa"/>
            <w:vAlign w:val="center"/>
          </w:tcPr>
          <w:p w:rsidR="00976169" w:rsidRDefault="00A05EDE">
            <w:pPr>
              <w:jc w:val="center"/>
              <w:rPr>
                <w:b/>
                <w:bCs/>
                <w:szCs w:val="21"/>
              </w:rPr>
            </w:pPr>
            <w:r>
              <w:rPr>
                <w:rFonts w:hint="eastAsia"/>
                <w:szCs w:val="21"/>
              </w:rPr>
              <w:t>99.82</w:t>
            </w:r>
          </w:p>
        </w:tc>
      </w:tr>
      <w:tr w:rsidR="00976169">
        <w:tc>
          <w:tcPr>
            <w:tcW w:w="1526" w:type="dxa"/>
            <w:vMerge/>
            <w:vAlign w:val="center"/>
          </w:tcPr>
          <w:p w:rsidR="00976169" w:rsidRDefault="00976169">
            <w:pPr>
              <w:jc w:val="center"/>
              <w:rPr>
                <w:szCs w:val="21"/>
              </w:rPr>
            </w:pPr>
          </w:p>
        </w:tc>
        <w:tc>
          <w:tcPr>
            <w:tcW w:w="1843" w:type="dxa"/>
            <w:vMerge/>
            <w:vAlign w:val="center"/>
          </w:tcPr>
          <w:p w:rsidR="00976169" w:rsidRDefault="00976169">
            <w:pPr>
              <w:jc w:val="center"/>
              <w:rPr>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10</w:t>
            </w:r>
          </w:p>
        </w:tc>
        <w:tc>
          <w:tcPr>
            <w:tcW w:w="1616" w:type="dxa"/>
            <w:vAlign w:val="center"/>
          </w:tcPr>
          <w:p w:rsidR="00976169" w:rsidRDefault="00A05EDE">
            <w:pPr>
              <w:jc w:val="center"/>
              <w:rPr>
                <w:b/>
                <w:bCs/>
                <w:szCs w:val="21"/>
              </w:rPr>
            </w:pPr>
            <w:r>
              <w:rPr>
                <w:rFonts w:hint="eastAsia"/>
                <w:szCs w:val="21"/>
              </w:rPr>
              <w:t>0.18</w:t>
            </w:r>
          </w:p>
        </w:tc>
      </w:tr>
      <w:tr w:rsidR="00976169">
        <w:tc>
          <w:tcPr>
            <w:tcW w:w="1526" w:type="dxa"/>
            <w:vMerge/>
            <w:vAlign w:val="center"/>
          </w:tcPr>
          <w:p w:rsidR="00976169" w:rsidRDefault="00976169">
            <w:pPr>
              <w:jc w:val="center"/>
              <w:rPr>
                <w:szCs w:val="21"/>
              </w:rPr>
            </w:pPr>
          </w:p>
        </w:tc>
        <w:tc>
          <w:tcPr>
            <w:tcW w:w="1843" w:type="dxa"/>
            <w:vMerge w:val="restart"/>
            <w:vAlign w:val="center"/>
          </w:tcPr>
          <w:p w:rsidR="00976169" w:rsidRDefault="00A05EDE">
            <w:pPr>
              <w:jc w:val="center"/>
              <w:rPr>
                <w:szCs w:val="21"/>
              </w:rPr>
            </w:pPr>
            <w:r>
              <w:rPr>
                <w:szCs w:val="21"/>
              </w:rPr>
              <w:t>SO</w:t>
            </w:r>
            <w:r>
              <w:rPr>
                <w:szCs w:val="21"/>
                <w:vertAlign w:val="subscript"/>
              </w:rPr>
              <w:t>2</w:t>
            </w:r>
          </w:p>
        </w:tc>
        <w:tc>
          <w:tcPr>
            <w:tcW w:w="2172" w:type="dxa"/>
            <w:vMerge w:val="restart"/>
            <w:vAlign w:val="center"/>
          </w:tcPr>
          <w:p w:rsidR="00976169" w:rsidRDefault="00A05EDE">
            <w:pPr>
              <w:jc w:val="center"/>
              <w:rPr>
                <w:szCs w:val="21"/>
              </w:rPr>
            </w:pPr>
            <w:r>
              <w:rPr>
                <w:rFonts w:hint="eastAsia"/>
                <w:szCs w:val="21"/>
              </w:rPr>
              <w:t>0</w:t>
            </w:r>
            <w:r>
              <w:rPr>
                <w:szCs w:val="21"/>
              </w:rPr>
              <w:t>～</w:t>
            </w:r>
            <w:r>
              <w:rPr>
                <w:rFonts w:hint="eastAsia"/>
                <w:szCs w:val="21"/>
              </w:rPr>
              <w:t>234.48</w:t>
            </w:r>
          </w:p>
        </w:tc>
        <w:tc>
          <w:tcPr>
            <w:tcW w:w="2080" w:type="dxa"/>
            <w:vAlign w:val="center"/>
          </w:tcPr>
          <w:p w:rsidR="00976169" w:rsidRDefault="00A05EDE">
            <w:pPr>
              <w:jc w:val="center"/>
              <w:rPr>
                <w:szCs w:val="21"/>
              </w:rPr>
            </w:pPr>
            <w:r>
              <w:rPr>
                <w:szCs w:val="21"/>
              </w:rPr>
              <w:t>≤50</w:t>
            </w:r>
          </w:p>
        </w:tc>
        <w:tc>
          <w:tcPr>
            <w:tcW w:w="1616" w:type="dxa"/>
            <w:vAlign w:val="center"/>
          </w:tcPr>
          <w:p w:rsidR="00976169" w:rsidRDefault="00A05EDE">
            <w:pPr>
              <w:jc w:val="center"/>
              <w:rPr>
                <w:b/>
                <w:bCs/>
                <w:szCs w:val="21"/>
              </w:rPr>
            </w:pPr>
            <w:r>
              <w:rPr>
                <w:rFonts w:hint="eastAsia"/>
                <w:szCs w:val="21"/>
              </w:rPr>
              <w:t>98.26</w:t>
            </w:r>
          </w:p>
        </w:tc>
      </w:tr>
      <w:tr w:rsidR="00976169">
        <w:tc>
          <w:tcPr>
            <w:tcW w:w="1526" w:type="dxa"/>
            <w:vMerge/>
            <w:vAlign w:val="center"/>
          </w:tcPr>
          <w:p w:rsidR="00976169" w:rsidRDefault="00976169">
            <w:pPr>
              <w:jc w:val="center"/>
              <w:rPr>
                <w:szCs w:val="21"/>
              </w:rPr>
            </w:pPr>
          </w:p>
        </w:tc>
        <w:tc>
          <w:tcPr>
            <w:tcW w:w="1843" w:type="dxa"/>
            <w:vMerge/>
            <w:vAlign w:val="center"/>
          </w:tcPr>
          <w:p w:rsidR="00976169" w:rsidRDefault="00976169">
            <w:pPr>
              <w:jc w:val="center"/>
              <w:rPr>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50</w:t>
            </w:r>
          </w:p>
        </w:tc>
        <w:tc>
          <w:tcPr>
            <w:tcW w:w="1616" w:type="dxa"/>
            <w:vAlign w:val="center"/>
          </w:tcPr>
          <w:p w:rsidR="00976169" w:rsidRDefault="00A05EDE">
            <w:pPr>
              <w:jc w:val="center"/>
              <w:rPr>
                <w:b/>
                <w:bCs/>
                <w:szCs w:val="21"/>
              </w:rPr>
            </w:pPr>
            <w:r>
              <w:rPr>
                <w:rFonts w:hint="eastAsia"/>
                <w:szCs w:val="21"/>
              </w:rPr>
              <w:t>1.74</w:t>
            </w:r>
          </w:p>
        </w:tc>
      </w:tr>
      <w:tr w:rsidR="00976169">
        <w:tc>
          <w:tcPr>
            <w:tcW w:w="1526" w:type="dxa"/>
            <w:vMerge/>
            <w:vAlign w:val="center"/>
          </w:tcPr>
          <w:p w:rsidR="00976169" w:rsidRDefault="00976169">
            <w:pPr>
              <w:jc w:val="center"/>
              <w:rPr>
                <w:szCs w:val="21"/>
              </w:rPr>
            </w:pPr>
          </w:p>
        </w:tc>
        <w:tc>
          <w:tcPr>
            <w:tcW w:w="1843" w:type="dxa"/>
            <w:vMerge w:val="restart"/>
            <w:vAlign w:val="center"/>
          </w:tcPr>
          <w:p w:rsidR="00976169" w:rsidRDefault="00A05EDE">
            <w:pPr>
              <w:jc w:val="center"/>
              <w:rPr>
                <w:szCs w:val="21"/>
              </w:rPr>
            </w:pPr>
            <w:r>
              <w:rPr>
                <w:szCs w:val="21"/>
              </w:rPr>
              <w:t>NO</w:t>
            </w:r>
            <w:r>
              <w:rPr>
                <w:szCs w:val="21"/>
                <w:vertAlign w:val="subscript"/>
              </w:rPr>
              <w:t>x</w:t>
            </w:r>
          </w:p>
        </w:tc>
        <w:tc>
          <w:tcPr>
            <w:tcW w:w="2172" w:type="dxa"/>
            <w:vMerge w:val="restart"/>
            <w:vAlign w:val="center"/>
          </w:tcPr>
          <w:p w:rsidR="00976169" w:rsidRDefault="00A05EDE">
            <w:pPr>
              <w:jc w:val="center"/>
              <w:rPr>
                <w:szCs w:val="21"/>
              </w:rPr>
            </w:pPr>
            <w:r>
              <w:rPr>
                <w:rFonts w:hint="eastAsia"/>
                <w:szCs w:val="21"/>
              </w:rPr>
              <w:t>0</w:t>
            </w:r>
            <w:r>
              <w:rPr>
                <w:szCs w:val="21"/>
              </w:rPr>
              <w:t>～</w:t>
            </w:r>
            <w:r>
              <w:rPr>
                <w:rFonts w:hint="eastAsia"/>
                <w:szCs w:val="21"/>
              </w:rPr>
              <w:t>490.57</w:t>
            </w:r>
          </w:p>
        </w:tc>
        <w:tc>
          <w:tcPr>
            <w:tcW w:w="2080" w:type="dxa"/>
            <w:vAlign w:val="center"/>
          </w:tcPr>
          <w:p w:rsidR="00976169" w:rsidRDefault="00A05EDE">
            <w:pPr>
              <w:jc w:val="center"/>
              <w:rPr>
                <w:szCs w:val="21"/>
              </w:rPr>
            </w:pPr>
            <w:r>
              <w:rPr>
                <w:szCs w:val="21"/>
              </w:rPr>
              <w:t>≤200</w:t>
            </w:r>
          </w:p>
        </w:tc>
        <w:tc>
          <w:tcPr>
            <w:tcW w:w="1616" w:type="dxa"/>
            <w:vAlign w:val="center"/>
          </w:tcPr>
          <w:p w:rsidR="00976169" w:rsidRDefault="00A05EDE">
            <w:pPr>
              <w:jc w:val="center"/>
              <w:rPr>
                <w:b/>
                <w:bCs/>
                <w:szCs w:val="21"/>
              </w:rPr>
            </w:pPr>
            <w:r>
              <w:rPr>
                <w:rFonts w:hint="eastAsia"/>
                <w:szCs w:val="21"/>
              </w:rPr>
              <w:t>85.95</w:t>
            </w:r>
          </w:p>
        </w:tc>
      </w:tr>
      <w:tr w:rsidR="00976169">
        <w:tc>
          <w:tcPr>
            <w:tcW w:w="1526" w:type="dxa"/>
            <w:vMerge/>
            <w:vAlign w:val="center"/>
          </w:tcPr>
          <w:p w:rsidR="00976169" w:rsidRDefault="00976169">
            <w:pPr>
              <w:jc w:val="center"/>
              <w:rPr>
                <w:szCs w:val="21"/>
              </w:rPr>
            </w:pPr>
          </w:p>
        </w:tc>
        <w:tc>
          <w:tcPr>
            <w:tcW w:w="1843" w:type="dxa"/>
            <w:vMerge/>
            <w:vAlign w:val="center"/>
          </w:tcPr>
          <w:p w:rsidR="00976169" w:rsidRDefault="00976169">
            <w:pPr>
              <w:jc w:val="center"/>
              <w:rPr>
                <w:szCs w:val="21"/>
              </w:rPr>
            </w:pPr>
          </w:p>
        </w:tc>
        <w:tc>
          <w:tcPr>
            <w:tcW w:w="2172" w:type="dxa"/>
            <w:vMerge/>
            <w:vAlign w:val="center"/>
          </w:tcPr>
          <w:p w:rsidR="00976169" w:rsidRDefault="00976169">
            <w:pPr>
              <w:jc w:val="center"/>
              <w:rPr>
                <w:szCs w:val="21"/>
              </w:rPr>
            </w:pPr>
          </w:p>
        </w:tc>
        <w:tc>
          <w:tcPr>
            <w:tcW w:w="2080" w:type="dxa"/>
            <w:vAlign w:val="center"/>
          </w:tcPr>
          <w:p w:rsidR="00976169" w:rsidRDefault="00A05EDE">
            <w:pPr>
              <w:jc w:val="center"/>
              <w:rPr>
                <w:szCs w:val="21"/>
              </w:rPr>
            </w:pPr>
            <w:r>
              <w:rPr>
                <w:szCs w:val="21"/>
              </w:rPr>
              <w:t>＞</w:t>
            </w:r>
            <w:r>
              <w:rPr>
                <w:szCs w:val="21"/>
              </w:rPr>
              <w:t>200</w:t>
            </w:r>
          </w:p>
        </w:tc>
        <w:tc>
          <w:tcPr>
            <w:tcW w:w="1616" w:type="dxa"/>
            <w:vAlign w:val="center"/>
          </w:tcPr>
          <w:p w:rsidR="00976169" w:rsidRDefault="00A05EDE">
            <w:pPr>
              <w:jc w:val="center"/>
              <w:rPr>
                <w:b/>
                <w:bCs/>
                <w:szCs w:val="21"/>
              </w:rPr>
            </w:pPr>
            <w:r>
              <w:rPr>
                <w:rFonts w:hint="eastAsia"/>
                <w:szCs w:val="21"/>
              </w:rPr>
              <w:t>14.05</w:t>
            </w:r>
          </w:p>
        </w:tc>
      </w:tr>
    </w:tbl>
    <w:p w:rsidR="00976169" w:rsidRDefault="00A05EDE">
      <w:pPr>
        <w:snapToGrid w:val="0"/>
        <w:spacing w:line="480" w:lineRule="exact"/>
        <w:ind w:firstLineChars="200" w:firstLine="480"/>
        <w:rPr>
          <w:sz w:val="24"/>
        </w:rPr>
      </w:pPr>
      <w:r>
        <w:rPr>
          <w:rFonts w:hint="eastAsia"/>
          <w:sz w:val="24"/>
        </w:rPr>
        <w:t>10</w:t>
      </w:r>
      <w:r>
        <w:rPr>
          <w:rFonts w:hint="eastAsia"/>
          <w:sz w:val="24"/>
        </w:rPr>
        <w:t>、企业十</w:t>
      </w:r>
    </w:p>
    <w:p w:rsidR="00976169" w:rsidRDefault="00A05EDE">
      <w:pPr>
        <w:snapToGrid w:val="0"/>
        <w:spacing w:line="480" w:lineRule="exact"/>
        <w:ind w:firstLineChars="200" w:firstLine="480"/>
        <w:rPr>
          <w:sz w:val="24"/>
        </w:rPr>
      </w:pPr>
      <w:r>
        <w:rPr>
          <w:sz w:val="24"/>
        </w:rPr>
        <w:t>（</w:t>
      </w:r>
      <w:r>
        <w:rPr>
          <w:sz w:val="24"/>
        </w:rPr>
        <w:t>1</w:t>
      </w:r>
      <w:r>
        <w:rPr>
          <w:sz w:val="24"/>
        </w:rPr>
        <w:t>）企业基本情况</w:t>
      </w:r>
    </w:p>
    <w:p w:rsidR="00976169" w:rsidRDefault="00A05EDE">
      <w:pPr>
        <w:snapToGrid w:val="0"/>
        <w:spacing w:line="480" w:lineRule="exact"/>
        <w:ind w:firstLineChars="200" w:firstLine="480"/>
        <w:rPr>
          <w:sz w:val="24"/>
        </w:rPr>
      </w:pPr>
      <w:r>
        <w:rPr>
          <w:sz w:val="24"/>
        </w:rPr>
        <w:t>该企业现有</w:t>
      </w:r>
      <w:r>
        <w:rPr>
          <w:rFonts w:hint="eastAsia"/>
          <w:sz w:val="24"/>
        </w:rPr>
        <w:t>3</w:t>
      </w:r>
      <w:r>
        <w:rPr>
          <w:sz w:val="24"/>
        </w:rPr>
        <w:t>条浮法玻璃生产线，年产玻璃</w:t>
      </w:r>
      <w:r>
        <w:rPr>
          <w:rFonts w:hint="eastAsia"/>
          <w:sz w:val="24"/>
        </w:rPr>
        <w:t>52.5</w:t>
      </w:r>
      <w:r>
        <w:rPr>
          <w:sz w:val="24"/>
        </w:rPr>
        <w:t>万吨。</w:t>
      </w:r>
      <w:r>
        <w:rPr>
          <w:rFonts w:hint="eastAsia"/>
          <w:sz w:val="24"/>
        </w:rPr>
        <w:t>1#</w:t>
      </w:r>
      <w:r>
        <w:rPr>
          <w:rFonts w:hint="eastAsia"/>
          <w:sz w:val="24"/>
        </w:rPr>
        <w:t>生产线</w:t>
      </w:r>
      <w:r>
        <w:rPr>
          <w:sz w:val="24"/>
        </w:rPr>
        <w:t>燃料采用</w:t>
      </w:r>
      <w:r>
        <w:rPr>
          <w:rFonts w:hint="eastAsia"/>
          <w:sz w:val="24"/>
        </w:rPr>
        <w:t>发生炉煤气和</w:t>
      </w:r>
      <w:r>
        <w:rPr>
          <w:rFonts w:hint="eastAsia"/>
          <w:sz w:val="24"/>
        </w:rPr>
        <w:t>2</w:t>
      </w:r>
      <w:r>
        <w:rPr>
          <w:rFonts w:hint="eastAsia"/>
          <w:sz w:val="24"/>
        </w:rPr>
        <w:t>、</w:t>
      </w:r>
      <w:r>
        <w:rPr>
          <w:rFonts w:hint="eastAsia"/>
          <w:sz w:val="24"/>
        </w:rPr>
        <w:t>3#</w:t>
      </w:r>
      <w:r>
        <w:rPr>
          <w:rFonts w:hint="eastAsia"/>
          <w:sz w:val="24"/>
        </w:rPr>
        <w:t>生产线采用天然气</w:t>
      </w:r>
      <w:r>
        <w:rPr>
          <w:sz w:val="24"/>
        </w:rPr>
        <w:t>。</w:t>
      </w:r>
    </w:p>
    <w:p w:rsidR="00976169" w:rsidRDefault="00A05EDE">
      <w:pPr>
        <w:snapToGrid w:val="0"/>
        <w:spacing w:line="48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80" w:lineRule="exact"/>
        <w:ind w:firstLineChars="200" w:firstLine="480"/>
        <w:rPr>
          <w:sz w:val="24"/>
        </w:rPr>
      </w:pPr>
      <w:r>
        <w:rPr>
          <w:sz w:val="24"/>
        </w:rPr>
        <w:t>废气治理设施为</w:t>
      </w:r>
      <w:r>
        <w:rPr>
          <w:rFonts w:hint="eastAsia"/>
          <w:sz w:val="24"/>
        </w:rPr>
        <w:t>三电场静电除尘器</w:t>
      </w:r>
      <w:r>
        <w:rPr>
          <w:sz w:val="24"/>
        </w:rPr>
        <w:t>+SCR</w:t>
      </w:r>
      <w:r>
        <w:rPr>
          <w:rFonts w:hint="eastAsia"/>
          <w:sz w:val="24"/>
        </w:rPr>
        <w:t xml:space="preserve"> +</w:t>
      </w:r>
      <w:r>
        <w:rPr>
          <w:rFonts w:hint="eastAsia"/>
          <w:sz w:val="24"/>
        </w:rPr>
        <w:t>石灰石</w:t>
      </w:r>
      <w:r>
        <w:rPr>
          <w:rFonts w:hint="eastAsia"/>
          <w:sz w:val="24"/>
        </w:rPr>
        <w:t>/</w:t>
      </w:r>
      <w:r>
        <w:rPr>
          <w:rFonts w:hint="eastAsia"/>
          <w:sz w:val="24"/>
        </w:rPr>
        <w:t>石灰</w:t>
      </w:r>
      <w:r>
        <w:rPr>
          <w:rFonts w:hint="eastAsia"/>
          <w:sz w:val="24"/>
        </w:rPr>
        <w:t>-</w:t>
      </w:r>
      <w:r>
        <w:rPr>
          <w:rFonts w:hint="eastAsia"/>
          <w:sz w:val="24"/>
        </w:rPr>
        <w:t>石膏法</w:t>
      </w:r>
      <w:r>
        <w:rPr>
          <w:sz w:val="24"/>
        </w:rPr>
        <w:t>脱硫</w:t>
      </w:r>
      <w:r>
        <w:rPr>
          <w:sz w:val="24"/>
        </w:rPr>
        <w:t>+</w:t>
      </w:r>
      <w:r>
        <w:rPr>
          <w:rFonts w:hint="eastAsia"/>
          <w:sz w:val="24"/>
        </w:rPr>
        <w:t>湿式电</w:t>
      </w:r>
      <w:r>
        <w:rPr>
          <w:sz w:val="24"/>
        </w:rPr>
        <w:t>除尘器。课题组收集了该企业</w:t>
      </w:r>
      <w:r>
        <w:rPr>
          <w:rFonts w:hint="eastAsia"/>
          <w:sz w:val="24"/>
        </w:rPr>
        <w:t>1</w:t>
      </w:r>
      <w:r>
        <w:rPr>
          <w:rFonts w:hint="eastAsia"/>
          <w:sz w:val="24"/>
        </w:rPr>
        <w:t>、</w:t>
      </w:r>
      <w:r>
        <w:rPr>
          <w:rFonts w:hint="eastAsia"/>
          <w:sz w:val="24"/>
        </w:rPr>
        <w:t>2#</w:t>
      </w:r>
      <w:r>
        <w:rPr>
          <w:sz w:val="24"/>
        </w:rPr>
        <w:t>生产线熔窑烟气</w:t>
      </w:r>
      <w:r>
        <w:rPr>
          <w:rFonts w:hint="eastAsia"/>
          <w:sz w:val="24"/>
        </w:rPr>
        <w:t>全年</w:t>
      </w:r>
      <w:r>
        <w:rPr>
          <w:sz w:val="24"/>
        </w:rPr>
        <w:t>的在线监测数据，并统计、分析了其主要污染物的排放情况，具体见表</w:t>
      </w:r>
      <w:r>
        <w:rPr>
          <w:sz w:val="24"/>
        </w:rPr>
        <w:t>5-</w:t>
      </w:r>
      <w:r>
        <w:rPr>
          <w:rFonts w:hint="eastAsia"/>
          <w:sz w:val="24"/>
        </w:rPr>
        <w:t>1</w:t>
      </w:r>
      <w:r>
        <w:rPr>
          <w:sz w:val="24"/>
        </w:rPr>
        <w:t>1</w:t>
      </w:r>
      <w:r>
        <w:rPr>
          <w:sz w:val="24"/>
        </w:rPr>
        <w:t>。</w:t>
      </w:r>
    </w:p>
    <w:p w:rsidR="00976169" w:rsidRDefault="00A05EDE">
      <w:pPr>
        <w:spacing w:line="360" w:lineRule="auto"/>
        <w:jc w:val="center"/>
        <w:rPr>
          <w:sz w:val="24"/>
        </w:rPr>
      </w:pPr>
      <w:r>
        <w:rPr>
          <w:sz w:val="24"/>
        </w:rPr>
        <w:t>表</w:t>
      </w:r>
      <w:r>
        <w:rPr>
          <w:sz w:val="24"/>
        </w:rPr>
        <w:t>5-</w:t>
      </w:r>
      <w:r>
        <w:rPr>
          <w:rFonts w:hint="eastAsia"/>
          <w:sz w:val="24"/>
        </w:rPr>
        <w:t>1</w:t>
      </w:r>
      <w:r>
        <w:rPr>
          <w:sz w:val="24"/>
        </w:rPr>
        <w:t>1</w:t>
      </w:r>
      <w:r>
        <w:rPr>
          <w:sz w:val="24"/>
        </w:rPr>
        <w:t>企业</w:t>
      </w:r>
      <w:r>
        <w:rPr>
          <w:rFonts w:hint="eastAsia"/>
          <w:sz w:val="24"/>
        </w:rPr>
        <w:t>十</w:t>
      </w:r>
      <w:r>
        <w:rPr>
          <w:sz w:val="24"/>
        </w:rPr>
        <w:t>熔窑烟气在线监测数据统计一览表</w:t>
      </w:r>
    </w:p>
    <w:tbl>
      <w:tblPr>
        <w:tblStyle w:val="af3"/>
        <w:tblW w:w="92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47"/>
        <w:gridCol w:w="1847"/>
        <w:gridCol w:w="1847"/>
        <w:gridCol w:w="1848"/>
        <w:gridCol w:w="1848"/>
      </w:tblGrid>
      <w:tr w:rsidR="00976169">
        <w:tc>
          <w:tcPr>
            <w:tcW w:w="1847" w:type="dxa"/>
            <w:vMerge w:val="restart"/>
            <w:vAlign w:val="center"/>
          </w:tcPr>
          <w:p w:rsidR="00976169" w:rsidRDefault="00A05EDE">
            <w:pPr>
              <w:widowControl/>
              <w:jc w:val="center"/>
              <w:rPr>
                <w:b/>
                <w:szCs w:val="21"/>
              </w:rPr>
            </w:pPr>
            <w:r>
              <w:rPr>
                <w:rFonts w:hint="eastAsia"/>
                <w:b/>
                <w:szCs w:val="21"/>
              </w:rPr>
              <w:t>生产线</w:t>
            </w:r>
          </w:p>
        </w:tc>
        <w:tc>
          <w:tcPr>
            <w:tcW w:w="1847" w:type="dxa"/>
            <w:vMerge w:val="restart"/>
            <w:vAlign w:val="center"/>
          </w:tcPr>
          <w:p w:rsidR="00976169" w:rsidRDefault="00A05EDE">
            <w:pPr>
              <w:widowControl/>
              <w:jc w:val="center"/>
              <w:rPr>
                <w:b/>
                <w:szCs w:val="21"/>
              </w:rPr>
            </w:pPr>
            <w:r>
              <w:rPr>
                <w:rFonts w:hint="eastAsia"/>
                <w:b/>
                <w:szCs w:val="21"/>
              </w:rPr>
              <w:t>主要污染物</w:t>
            </w:r>
          </w:p>
        </w:tc>
        <w:tc>
          <w:tcPr>
            <w:tcW w:w="5543" w:type="dxa"/>
            <w:gridSpan w:val="3"/>
            <w:vAlign w:val="center"/>
          </w:tcPr>
          <w:p w:rsidR="00976169" w:rsidRDefault="00A05EDE">
            <w:pPr>
              <w:widowControl/>
              <w:jc w:val="center"/>
              <w:rPr>
                <w:b/>
                <w:szCs w:val="21"/>
              </w:rPr>
            </w:pPr>
            <w:r>
              <w:rPr>
                <w:b/>
                <w:szCs w:val="21"/>
              </w:rPr>
              <w:t>主要排放口</w:t>
            </w:r>
          </w:p>
        </w:tc>
      </w:tr>
      <w:tr w:rsidR="00976169">
        <w:tc>
          <w:tcPr>
            <w:tcW w:w="1847" w:type="dxa"/>
            <w:vMerge/>
            <w:vAlign w:val="center"/>
          </w:tcPr>
          <w:p w:rsidR="00976169" w:rsidRDefault="00976169">
            <w:pPr>
              <w:widowControl/>
              <w:jc w:val="center"/>
              <w:rPr>
                <w:b/>
                <w:szCs w:val="21"/>
              </w:rPr>
            </w:pPr>
          </w:p>
        </w:tc>
        <w:tc>
          <w:tcPr>
            <w:tcW w:w="1847" w:type="dxa"/>
            <w:vMerge/>
            <w:vAlign w:val="center"/>
          </w:tcPr>
          <w:p w:rsidR="00976169" w:rsidRDefault="00976169">
            <w:pPr>
              <w:widowControl/>
              <w:jc w:val="center"/>
              <w:rPr>
                <w:b/>
                <w:szCs w:val="21"/>
              </w:rPr>
            </w:pPr>
          </w:p>
        </w:tc>
        <w:tc>
          <w:tcPr>
            <w:tcW w:w="1847"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1848"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1848"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1847" w:type="dxa"/>
            <w:vMerge w:val="restart"/>
            <w:vAlign w:val="center"/>
          </w:tcPr>
          <w:p w:rsidR="00976169" w:rsidRDefault="00A05EDE">
            <w:pPr>
              <w:jc w:val="center"/>
              <w:rPr>
                <w:szCs w:val="21"/>
              </w:rPr>
            </w:pPr>
            <w:r>
              <w:rPr>
                <w:rFonts w:hint="eastAsia"/>
                <w:szCs w:val="21"/>
              </w:rPr>
              <w:t>1#</w:t>
            </w:r>
          </w:p>
        </w:tc>
        <w:tc>
          <w:tcPr>
            <w:tcW w:w="1847" w:type="dxa"/>
            <w:vMerge w:val="restart"/>
            <w:vAlign w:val="center"/>
          </w:tcPr>
          <w:p w:rsidR="00976169" w:rsidRDefault="00A05EDE">
            <w:pPr>
              <w:jc w:val="center"/>
              <w:rPr>
                <w:b/>
                <w:szCs w:val="21"/>
              </w:rPr>
            </w:pPr>
            <w:r>
              <w:rPr>
                <w:szCs w:val="21"/>
              </w:rPr>
              <w:t>颗粒物</w:t>
            </w:r>
          </w:p>
        </w:tc>
        <w:tc>
          <w:tcPr>
            <w:tcW w:w="1847" w:type="dxa"/>
            <w:vMerge w:val="restart"/>
            <w:vAlign w:val="center"/>
          </w:tcPr>
          <w:p w:rsidR="00976169" w:rsidRDefault="00A05EDE">
            <w:pPr>
              <w:jc w:val="center"/>
              <w:rPr>
                <w:bCs/>
                <w:szCs w:val="21"/>
              </w:rPr>
            </w:pPr>
            <w:r>
              <w:rPr>
                <w:rFonts w:hint="eastAsia"/>
                <w:szCs w:val="21"/>
              </w:rPr>
              <w:t>0</w:t>
            </w:r>
            <w:r>
              <w:rPr>
                <w:szCs w:val="21"/>
              </w:rPr>
              <w:t>～</w:t>
            </w:r>
            <w:r>
              <w:rPr>
                <w:rFonts w:hint="eastAsia"/>
                <w:szCs w:val="21"/>
              </w:rPr>
              <w:t>29.995</w:t>
            </w:r>
          </w:p>
        </w:tc>
        <w:tc>
          <w:tcPr>
            <w:tcW w:w="1848" w:type="dxa"/>
            <w:vAlign w:val="center"/>
          </w:tcPr>
          <w:p w:rsidR="00976169" w:rsidRDefault="00A05EDE">
            <w:pPr>
              <w:jc w:val="center"/>
              <w:rPr>
                <w:bCs/>
                <w:szCs w:val="21"/>
              </w:rPr>
            </w:pPr>
            <w:r>
              <w:rPr>
                <w:rFonts w:hint="eastAsia"/>
                <w:bCs/>
                <w:szCs w:val="21"/>
              </w:rPr>
              <w:t>≤</w:t>
            </w:r>
            <w:r>
              <w:rPr>
                <w:rFonts w:hint="eastAsia"/>
                <w:bCs/>
                <w:szCs w:val="21"/>
              </w:rPr>
              <w:t>10</w:t>
            </w:r>
          </w:p>
        </w:tc>
        <w:tc>
          <w:tcPr>
            <w:tcW w:w="1848" w:type="dxa"/>
            <w:vAlign w:val="center"/>
          </w:tcPr>
          <w:p w:rsidR="00976169" w:rsidRDefault="00A05EDE">
            <w:pPr>
              <w:jc w:val="center"/>
              <w:rPr>
                <w:bCs/>
                <w:szCs w:val="21"/>
              </w:rPr>
            </w:pPr>
            <w:r>
              <w:rPr>
                <w:rFonts w:hint="eastAsia"/>
                <w:szCs w:val="21"/>
              </w:rPr>
              <w:t>53.71</w:t>
            </w:r>
          </w:p>
        </w:tc>
      </w:tr>
      <w:tr w:rsidR="00976169">
        <w:tc>
          <w:tcPr>
            <w:tcW w:w="1847" w:type="dxa"/>
            <w:vMerge/>
            <w:vAlign w:val="center"/>
          </w:tcPr>
          <w:p w:rsidR="00976169" w:rsidRDefault="00976169">
            <w:pPr>
              <w:jc w:val="center"/>
              <w:rPr>
                <w:b/>
                <w:szCs w:val="21"/>
              </w:rPr>
            </w:pPr>
          </w:p>
        </w:tc>
        <w:tc>
          <w:tcPr>
            <w:tcW w:w="1847" w:type="dxa"/>
            <w:vMerge/>
            <w:vAlign w:val="center"/>
          </w:tcPr>
          <w:p w:rsidR="00976169" w:rsidRDefault="00976169">
            <w:pPr>
              <w:jc w:val="center"/>
              <w:rPr>
                <w:b/>
                <w:szCs w:val="21"/>
              </w:rPr>
            </w:pPr>
          </w:p>
        </w:tc>
        <w:tc>
          <w:tcPr>
            <w:tcW w:w="1847" w:type="dxa"/>
            <w:vMerge/>
            <w:vAlign w:val="center"/>
          </w:tcPr>
          <w:p w:rsidR="00976169" w:rsidRDefault="00976169">
            <w:pPr>
              <w:jc w:val="center"/>
              <w:rPr>
                <w:bCs/>
                <w:szCs w:val="21"/>
              </w:rPr>
            </w:pPr>
          </w:p>
        </w:tc>
        <w:tc>
          <w:tcPr>
            <w:tcW w:w="1848" w:type="dxa"/>
            <w:vAlign w:val="center"/>
          </w:tcPr>
          <w:p w:rsidR="00976169" w:rsidRDefault="00A05EDE">
            <w:pPr>
              <w:jc w:val="center"/>
              <w:rPr>
                <w:bCs/>
                <w:szCs w:val="21"/>
              </w:rPr>
            </w:pPr>
            <w:r>
              <w:rPr>
                <w:rFonts w:hint="eastAsia"/>
                <w:bCs/>
                <w:szCs w:val="21"/>
              </w:rPr>
              <w:t>＞</w:t>
            </w:r>
            <w:r>
              <w:rPr>
                <w:rFonts w:hint="eastAsia"/>
                <w:bCs/>
                <w:szCs w:val="21"/>
              </w:rPr>
              <w:t>10</w:t>
            </w:r>
          </w:p>
        </w:tc>
        <w:tc>
          <w:tcPr>
            <w:tcW w:w="1848" w:type="dxa"/>
            <w:vAlign w:val="center"/>
          </w:tcPr>
          <w:p w:rsidR="00976169" w:rsidRDefault="00A05EDE">
            <w:pPr>
              <w:jc w:val="center"/>
              <w:rPr>
                <w:bCs/>
                <w:szCs w:val="21"/>
              </w:rPr>
            </w:pPr>
            <w:r>
              <w:rPr>
                <w:rFonts w:hint="eastAsia"/>
                <w:szCs w:val="21"/>
              </w:rPr>
              <w:t>46.29</w:t>
            </w:r>
          </w:p>
        </w:tc>
      </w:tr>
      <w:tr w:rsidR="00976169">
        <w:tc>
          <w:tcPr>
            <w:tcW w:w="1847" w:type="dxa"/>
            <w:vMerge/>
            <w:vAlign w:val="center"/>
          </w:tcPr>
          <w:p w:rsidR="00976169" w:rsidRDefault="00976169">
            <w:pPr>
              <w:jc w:val="center"/>
              <w:rPr>
                <w:szCs w:val="21"/>
              </w:rPr>
            </w:pPr>
          </w:p>
        </w:tc>
        <w:tc>
          <w:tcPr>
            <w:tcW w:w="1847" w:type="dxa"/>
            <w:vMerge w:val="restart"/>
            <w:vAlign w:val="center"/>
          </w:tcPr>
          <w:p w:rsidR="00976169" w:rsidRDefault="00A05EDE">
            <w:pPr>
              <w:jc w:val="center"/>
              <w:rPr>
                <w:b/>
                <w:szCs w:val="21"/>
              </w:rPr>
            </w:pPr>
            <w:r>
              <w:rPr>
                <w:szCs w:val="21"/>
              </w:rPr>
              <w:t>SO</w:t>
            </w:r>
            <w:r>
              <w:rPr>
                <w:szCs w:val="21"/>
                <w:vertAlign w:val="subscript"/>
              </w:rPr>
              <w:t>2</w:t>
            </w:r>
          </w:p>
        </w:tc>
        <w:tc>
          <w:tcPr>
            <w:tcW w:w="1847" w:type="dxa"/>
            <w:vMerge w:val="restart"/>
            <w:vAlign w:val="center"/>
          </w:tcPr>
          <w:p w:rsidR="00976169" w:rsidRDefault="00A05EDE">
            <w:pPr>
              <w:jc w:val="center"/>
              <w:rPr>
                <w:bCs/>
                <w:szCs w:val="21"/>
              </w:rPr>
            </w:pPr>
            <w:r>
              <w:rPr>
                <w:szCs w:val="21"/>
              </w:rPr>
              <w:t>0</w:t>
            </w:r>
            <w:r>
              <w:rPr>
                <w:szCs w:val="21"/>
              </w:rPr>
              <w:t>～</w:t>
            </w:r>
            <w:r>
              <w:rPr>
                <w:rFonts w:hint="eastAsia"/>
                <w:szCs w:val="21"/>
              </w:rPr>
              <w:t>248.157</w:t>
            </w:r>
          </w:p>
        </w:tc>
        <w:tc>
          <w:tcPr>
            <w:tcW w:w="1848" w:type="dxa"/>
            <w:vAlign w:val="center"/>
          </w:tcPr>
          <w:p w:rsidR="00976169" w:rsidRDefault="00A05EDE">
            <w:pPr>
              <w:jc w:val="center"/>
              <w:rPr>
                <w:bCs/>
                <w:szCs w:val="21"/>
              </w:rPr>
            </w:pPr>
            <w:r>
              <w:rPr>
                <w:rFonts w:hint="eastAsia"/>
                <w:bCs/>
                <w:szCs w:val="21"/>
              </w:rPr>
              <w:t>≤</w:t>
            </w:r>
            <w:r>
              <w:rPr>
                <w:rFonts w:hint="eastAsia"/>
                <w:bCs/>
                <w:szCs w:val="21"/>
              </w:rPr>
              <w:t>50</w:t>
            </w:r>
          </w:p>
        </w:tc>
        <w:tc>
          <w:tcPr>
            <w:tcW w:w="1848" w:type="dxa"/>
            <w:vAlign w:val="center"/>
          </w:tcPr>
          <w:p w:rsidR="00976169" w:rsidRDefault="00A05EDE">
            <w:pPr>
              <w:jc w:val="center"/>
              <w:rPr>
                <w:bCs/>
                <w:szCs w:val="21"/>
              </w:rPr>
            </w:pPr>
            <w:r>
              <w:rPr>
                <w:rFonts w:hint="eastAsia"/>
                <w:szCs w:val="21"/>
              </w:rPr>
              <w:t>77.96</w:t>
            </w:r>
          </w:p>
        </w:tc>
      </w:tr>
      <w:tr w:rsidR="00976169">
        <w:tc>
          <w:tcPr>
            <w:tcW w:w="1847" w:type="dxa"/>
            <w:vMerge/>
            <w:vAlign w:val="center"/>
          </w:tcPr>
          <w:p w:rsidR="00976169" w:rsidRDefault="00976169">
            <w:pPr>
              <w:jc w:val="center"/>
              <w:rPr>
                <w:b/>
                <w:szCs w:val="21"/>
              </w:rPr>
            </w:pPr>
          </w:p>
        </w:tc>
        <w:tc>
          <w:tcPr>
            <w:tcW w:w="1847" w:type="dxa"/>
            <w:vMerge/>
            <w:vAlign w:val="center"/>
          </w:tcPr>
          <w:p w:rsidR="00976169" w:rsidRDefault="00976169">
            <w:pPr>
              <w:jc w:val="center"/>
              <w:rPr>
                <w:b/>
                <w:szCs w:val="21"/>
              </w:rPr>
            </w:pPr>
          </w:p>
        </w:tc>
        <w:tc>
          <w:tcPr>
            <w:tcW w:w="1847" w:type="dxa"/>
            <w:vMerge/>
            <w:vAlign w:val="center"/>
          </w:tcPr>
          <w:p w:rsidR="00976169" w:rsidRDefault="00976169">
            <w:pPr>
              <w:jc w:val="center"/>
              <w:rPr>
                <w:bCs/>
                <w:szCs w:val="21"/>
              </w:rPr>
            </w:pPr>
          </w:p>
        </w:tc>
        <w:tc>
          <w:tcPr>
            <w:tcW w:w="1848" w:type="dxa"/>
            <w:vAlign w:val="center"/>
          </w:tcPr>
          <w:p w:rsidR="00976169" w:rsidRDefault="00A05EDE">
            <w:pPr>
              <w:jc w:val="center"/>
              <w:rPr>
                <w:bCs/>
                <w:szCs w:val="21"/>
              </w:rPr>
            </w:pPr>
            <w:r>
              <w:rPr>
                <w:rFonts w:hint="eastAsia"/>
                <w:bCs/>
                <w:szCs w:val="21"/>
              </w:rPr>
              <w:t>＞</w:t>
            </w:r>
            <w:r>
              <w:rPr>
                <w:rFonts w:hint="eastAsia"/>
                <w:bCs/>
                <w:szCs w:val="21"/>
              </w:rPr>
              <w:t>50</w:t>
            </w:r>
          </w:p>
        </w:tc>
        <w:tc>
          <w:tcPr>
            <w:tcW w:w="1848" w:type="dxa"/>
            <w:vAlign w:val="center"/>
          </w:tcPr>
          <w:p w:rsidR="00976169" w:rsidRDefault="00A05EDE">
            <w:pPr>
              <w:jc w:val="center"/>
              <w:rPr>
                <w:bCs/>
                <w:szCs w:val="21"/>
              </w:rPr>
            </w:pPr>
            <w:r>
              <w:rPr>
                <w:rFonts w:hint="eastAsia"/>
                <w:szCs w:val="21"/>
              </w:rPr>
              <w:t>22.04</w:t>
            </w:r>
          </w:p>
        </w:tc>
      </w:tr>
      <w:tr w:rsidR="00976169">
        <w:tc>
          <w:tcPr>
            <w:tcW w:w="1847" w:type="dxa"/>
            <w:vMerge/>
            <w:vAlign w:val="center"/>
          </w:tcPr>
          <w:p w:rsidR="00976169" w:rsidRDefault="00976169">
            <w:pPr>
              <w:jc w:val="center"/>
              <w:rPr>
                <w:szCs w:val="21"/>
              </w:rPr>
            </w:pPr>
          </w:p>
        </w:tc>
        <w:tc>
          <w:tcPr>
            <w:tcW w:w="1847" w:type="dxa"/>
            <w:vMerge w:val="restart"/>
            <w:vAlign w:val="center"/>
          </w:tcPr>
          <w:p w:rsidR="00976169" w:rsidRDefault="00A05EDE">
            <w:pPr>
              <w:jc w:val="center"/>
              <w:rPr>
                <w:b/>
                <w:szCs w:val="21"/>
                <w:highlight w:val="yellow"/>
              </w:rPr>
            </w:pPr>
            <w:r>
              <w:rPr>
                <w:szCs w:val="21"/>
              </w:rPr>
              <w:t>NO</w:t>
            </w:r>
            <w:r>
              <w:rPr>
                <w:szCs w:val="21"/>
                <w:vertAlign w:val="subscript"/>
              </w:rPr>
              <w:t>x</w:t>
            </w:r>
          </w:p>
        </w:tc>
        <w:tc>
          <w:tcPr>
            <w:tcW w:w="1847" w:type="dxa"/>
            <w:vMerge w:val="restart"/>
            <w:vAlign w:val="center"/>
          </w:tcPr>
          <w:p w:rsidR="00976169" w:rsidRDefault="00A05EDE">
            <w:pPr>
              <w:jc w:val="center"/>
              <w:rPr>
                <w:bCs/>
                <w:szCs w:val="21"/>
              </w:rPr>
            </w:pPr>
            <w:r>
              <w:rPr>
                <w:szCs w:val="21"/>
              </w:rPr>
              <w:t>0</w:t>
            </w:r>
            <w:r>
              <w:rPr>
                <w:szCs w:val="21"/>
              </w:rPr>
              <w:t>～</w:t>
            </w:r>
            <w:r>
              <w:rPr>
                <w:rFonts w:hint="eastAsia"/>
                <w:szCs w:val="21"/>
              </w:rPr>
              <w:t>499.207</w:t>
            </w:r>
          </w:p>
        </w:tc>
        <w:tc>
          <w:tcPr>
            <w:tcW w:w="1848" w:type="dxa"/>
            <w:vAlign w:val="center"/>
          </w:tcPr>
          <w:p w:rsidR="00976169" w:rsidRDefault="00A05EDE">
            <w:pPr>
              <w:jc w:val="center"/>
              <w:rPr>
                <w:bCs/>
                <w:szCs w:val="21"/>
              </w:rPr>
            </w:pPr>
            <w:r>
              <w:rPr>
                <w:rFonts w:hint="eastAsia"/>
                <w:bCs/>
                <w:szCs w:val="21"/>
              </w:rPr>
              <w:t>≤</w:t>
            </w:r>
            <w:r>
              <w:rPr>
                <w:rFonts w:hint="eastAsia"/>
                <w:bCs/>
                <w:szCs w:val="21"/>
              </w:rPr>
              <w:t>200</w:t>
            </w:r>
          </w:p>
        </w:tc>
        <w:tc>
          <w:tcPr>
            <w:tcW w:w="1848" w:type="dxa"/>
            <w:vAlign w:val="center"/>
          </w:tcPr>
          <w:p w:rsidR="00976169" w:rsidRDefault="00A05EDE">
            <w:pPr>
              <w:jc w:val="center"/>
              <w:rPr>
                <w:bCs/>
                <w:szCs w:val="21"/>
              </w:rPr>
            </w:pPr>
            <w:r>
              <w:rPr>
                <w:rFonts w:hint="eastAsia"/>
                <w:szCs w:val="21"/>
              </w:rPr>
              <w:t>76.55</w:t>
            </w:r>
          </w:p>
        </w:tc>
      </w:tr>
      <w:tr w:rsidR="00976169">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bCs/>
                <w:szCs w:val="21"/>
              </w:rPr>
            </w:pPr>
          </w:p>
        </w:tc>
        <w:tc>
          <w:tcPr>
            <w:tcW w:w="1848" w:type="dxa"/>
            <w:vAlign w:val="center"/>
          </w:tcPr>
          <w:p w:rsidR="00976169" w:rsidRDefault="00A05EDE">
            <w:pPr>
              <w:jc w:val="center"/>
              <w:rPr>
                <w:bCs/>
                <w:szCs w:val="21"/>
              </w:rPr>
            </w:pPr>
            <w:r>
              <w:rPr>
                <w:rFonts w:hint="eastAsia"/>
                <w:bCs/>
                <w:szCs w:val="21"/>
              </w:rPr>
              <w:t>＞</w:t>
            </w:r>
            <w:r>
              <w:rPr>
                <w:rFonts w:hint="eastAsia"/>
                <w:bCs/>
                <w:szCs w:val="21"/>
              </w:rPr>
              <w:t>200</w:t>
            </w:r>
          </w:p>
        </w:tc>
        <w:tc>
          <w:tcPr>
            <w:tcW w:w="1848" w:type="dxa"/>
            <w:vAlign w:val="center"/>
          </w:tcPr>
          <w:p w:rsidR="00976169" w:rsidRDefault="00A05EDE">
            <w:pPr>
              <w:jc w:val="center"/>
              <w:rPr>
                <w:bCs/>
                <w:szCs w:val="21"/>
              </w:rPr>
            </w:pPr>
            <w:r>
              <w:rPr>
                <w:rFonts w:hint="eastAsia"/>
                <w:szCs w:val="21"/>
              </w:rPr>
              <w:t>23.45</w:t>
            </w:r>
          </w:p>
        </w:tc>
      </w:tr>
      <w:tr w:rsidR="00976169">
        <w:tc>
          <w:tcPr>
            <w:tcW w:w="1847" w:type="dxa"/>
            <w:vMerge w:val="restart"/>
            <w:vAlign w:val="center"/>
          </w:tcPr>
          <w:p w:rsidR="00976169" w:rsidRDefault="00A05EDE">
            <w:pPr>
              <w:jc w:val="center"/>
              <w:rPr>
                <w:szCs w:val="21"/>
              </w:rPr>
            </w:pPr>
            <w:r>
              <w:rPr>
                <w:rFonts w:hint="eastAsia"/>
                <w:szCs w:val="21"/>
              </w:rPr>
              <w:t>2#</w:t>
            </w:r>
          </w:p>
        </w:tc>
        <w:tc>
          <w:tcPr>
            <w:tcW w:w="1847" w:type="dxa"/>
            <w:vMerge w:val="restart"/>
            <w:vAlign w:val="center"/>
          </w:tcPr>
          <w:p w:rsidR="00976169" w:rsidRDefault="00A05EDE">
            <w:pPr>
              <w:jc w:val="center"/>
              <w:rPr>
                <w:szCs w:val="21"/>
              </w:rPr>
            </w:pPr>
            <w:r>
              <w:rPr>
                <w:szCs w:val="21"/>
              </w:rPr>
              <w:t>颗粒物</w:t>
            </w:r>
          </w:p>
        </w:tc>
        <w:tc>
          <w:tcPr>
            <w:tcW w:w="1847" w:type="dxa"/>
            <w:vMerge w:val="restart"/>
            <w:vAlign w:val="center"/>
          </w:tcPr>
          <w:p w:rsidR="00976169" w:rsidRDefault="00A05EDE">
            <w:pPr>
              <w:jc w:val="center"/>
              <w:rPr>
                <w:bCs/>
                <w:szCs w:val="21"/>
              </w:rPr>
            </w:pPr>
            <w:r>
              <w:rPr>
                <w:rFonts w:hint="eastAsia"/>
                <w:szCs w:val="21"/>
              </w:rPr>
              <w:t>0</w:t>
            </w:r>
            <w:r>
              <w:rPr>
                <w:szCs w:val="21"/>
              </w:rPr>
              <w:t>～</w:t>
            </w:r>
            <w:r>
              <w:rPr>
                <w:rFonts w:hint="eastAsia"/>
                <w:szCs w:val="21"/>
              </w:rPr>
              <w:t>29.998</w:t>
            </w:r>
          </w:p>
        </w:tc>
        <w:tc>
          <w:tcPr>
            <w:tcW w:w="1848" w:type="dxa"/>
            <w:vAlign w:val="center"/>
          </w:tcPr>
          <w:p w:rsidR="00976169" w:rsidRDefault="00A05EDE">
            <w:pPr>
              <w:jc w:val="center"/>
              <w:rPr>
                <w:bCs/>
                <w:szCs w:val="21"/>
              </w:rPr>
            </w:pPr>
            <w:r>
              <w:rPr>
                <w:rFonts w:hint="eastAsia"/>
                <w:bCs/>
                <w:szCs w:val="21"/>
              </w:rPr>
              <w:t>≤</w:t>
            </w:r>
            <w:r>
              <w:rPr>
                <w:rFonts w:hint="eastAsia"/>
                <w:bCs/>
                <w:szCs w:val="21"/>
              </w:rPr>
              <w:t>10</w:t>
            </w:r>
          </w:p>
        </w:tc>
        <w:tc>
          <w:tcPr>
            <w:tcW w:w="1848" w:type="dxa"/>
            <w:vAlign w:val="center"/>
          </w:tcPr>
          <w:p w:rsidR="00976169" w:rsidRDefault="00A05EDE">
            <w:pPr>
              <w:jc w:val="center"/>
              <w:rPr>
                <w:bCs/>
                <w:szCs w:val="21"/>
              </w:rPr>
            </w:pPr>
            <w:r>
              <w:rPr>
                <w:rFonts w:hint="eastAsia"/>
                <w:szCs w:val="21"/>
              </w:rPr>
              <w:t>24.92</w:t>
            </w:r>
          </w:p>
        </w:tc>
      </w:tr>
      <w:tr w:rsidR="00976169">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bCs/>
                <w:szCs w:val="21"/>
              </w:rPr>
            </w:pPr>
          </w:p>
        </w:tc>
        <w:tc>
          <w:tcPr>
            <w:tcW w:w="1848" w:type="dxa"/>
            <w:vAlign w:val="center"/>
          </w:tcPr>
          <w:p w:rsidR="00976169" w:rsidRDefault="00A05EDE">
            <w:pPr>
              <w:jc w:val="center"/>
              <w:rPr>
                <w:bCs/>
                <w:szCs w:val="21"/>
              </w:rPr>
            </w:pPr>
            <w:r>
              <w:rPr>
                <w:rFonts w:hint="eastAsia"/>
                <w:bCs/>
                <w:szCs w:val="21"/>
              </w:rPr>
              <w:t>＞</w:t>
            </w:r>
            <w:r>
              <w:rPr>
                <w:rFonts w:hint="eastAsia"/>
                <w:bCs/>
                <w:szCs w:val="21"/>
              </w:rPr>
              <w:t>10</w:t>
            </w:r>
          </w:p>
        </w:tc>
        <w:tc>
          <w:tcPr>
            <w:tcW w:w="1848" w:type="dxa"/>
            <w:vAlign w:val="center"/>
          </w:tcPr>
          <w:p w:rsidR="00976169" w:rsidRDefault="00A05EDE">
            <w:pPr>
              <w:jc w:val="center"/>
              <w:rPr>
                <w:bCs/>
                <w:szCs w:val="21"/>
              </w:rPr>
            </w:pPr>
            <w:r>
              <w:rPr>
                <w:rFonts w:hint="eastAsia"/>
                <w:szCs w:val="21"/>
              </w:rPr>
              <w:t>75.08</w:t>
            </w:r>
          </w:p>
        </w:tc>
      </w:tr>
      <w:tr w:rsidR="00976169">
        <w:tc>
          <w:tcPr>
            <w:tcW w:w="1847" w:type="dxa"/>
            <w:vMerge/>
            <w:vAlign w:val="center"/>
          </w:tcPr>
          <w:p w:rsidR="00976169" w:rsidRDefault="00976169">
            <w:pPr>
              <w:jc w:val="center"/>
              <w:rPr>
                <w:szCs w:val="21"/>
              </w:rPr>
            </w:pPr>
          </w:p>
        </w:tc>
        <w:tc>
          <w:tcPr>
            <w:tcW w:w="1847" w:type="dxa"/>
            <w:vMerge w:val="restart"/>
            <w:vAlign w:val="center"/>
          </w:tcPr>
          <w:p w:rsidR="00976169" w:rsidRDefault="00A05EDE">
            <w:pPr>
              <w:jc w:val="center"/>
              <w:rPr>
                <w:szCs w:val="21"/>
              </w:rPr>
            </w:pPr>
            <w:r>
              <w:rPr>
                <w:szCs w:val="21"/>
              </w:rPr>
              <w:t>SO</w:t>
            </w:r>
            <w:r>
              <w:rPr>
                <w:szCs w:val="21"/>
                <w:vertAlign w:val="subscript"/>
              </w:rPr>
              <w:t>2</w:t>
            </w:r>
          </w:p>
        </w:tc>
        <w:tc>
          <w:tcPr>
            <w:tcW w:w="1847" w:type="dxa"/>
            <w:vMerge w:val="restart"/>
            <w:vAlign w:val="center"/>
          </w:tcPr>
          <w:p w:rsidR="00976169" w:rsidRDefault="00A05EDE">
            <w:pPr>
              <w:jc w:val="center"/>
              <w:rPr>
                <w:bCs/>
                <w:szCs w:val="21"/>
              </w:rPr>
            </w:pPr>
            <w:r>
              <w:rPr>
                <w:rFonts w:hint="eastAsia"/>
                <w:szCs w:val="21"/>
              </w:rPr>
              <w:t>0</w:t>
            </w:r>
            <w:r>
              <w:rPr>
                <w:szCs w:val="21"/>
              </w:rPr>
              <w:t>～</w:t>
            </w:r>
            <w:r>
              <w:rPr>
                <w:rFonts w:hint="eastAsia"/>
                <w:szCs w:val="21"/>
              </w:rPr>
              <w:t>249.63</w:t>
            </w:r>
          </w:p>
        </w:tc>
        <w:tc>
          <w:tcPr>
            <w:tcW w:w="1848" w:type="dxa"/>
            <w:vAlign w:val="center"/>
          </w:tcPr>
          <w:p w:rsidR="00976169" w:rsidRDefault="00A05EDE">
            <w:pPr>
              <w:jc w:val="center"/>
              <w:rPr>
                <w:bCs/>
                <w:szCs w:val="21"/>
              </w:rPr>
            </w:pPr>
            <w:r>
              <w:rPr>
                <w:rFonts w:hint="eastAsia"/>
                <w:bCs/>
                <w:szCs w:val="21"/>
              </w:rPr>
              <w:t>≤</w:t>
            </w:r>
            <w:r>
              <w:rPr>
                <w:rFonts w:hint="eastAsia"/>
                <w:bCs/>
                <w:szCs w:val="21"/>
              </w:rPr>
              <w:t>50</w:t>
            </w:r>
          </w:p>
        </w:tc>
        <w:tc>
          <w:tcPr>
            <w:tcW w:w="1848" w:type="dxa"/>
            <w:vAlign w:val="center"/>
          </w:tcPr>
          <w:p w:rsidR="00976169" w:rsidRDefault="00A05EDE">
            <w:pPr>
              <w:jc w:val="center"/>
              <w:rPr>
                <w:bCs/>
                <w:szCs w:val="21"/>
              </w:rPr>
            </w:pPr>
            <w:r>
              <w:rPr>
                <w:rFonts w:hint="eastAsia"/>
                <w:szCs w:val="21"/>
              </w:rPr>
              <w:t>74.15</w:t>
            </w:r>
          </w:p>
        </w:tc>
      </w:tr>
      <w:tr w:rsidR="00976169">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bCs/>
                <w:szCs w:val="21"/>
              </w:rPr>
            </w:pPr>
          </w:p>
        </w:tc>
        <w:tc>
          <w:tcPr>
            <w:tcW w:w="1848" w:type="dxa"/>
            <w:vAlign w:val="center"/>
          </w:tcPr>
          <w:p w:rsidR="00976169" w:rsidRDefault="00A05EDE">
            <w:pPr>
              <w:jc w:val="center"/>
              <w:rPr>
                <w:bCs/>
                <w:szCs w:val="21"/>
              </w:rPr>
            </w:pPr>
            <w:r>
              <w:rPr>
                <w:rFonts w:hint="eastAsia"/>
                <w:bCs/>
                <w:szCs w:val="21"/>
              </w:rPr>
              <w:t>＞</w:t>
            </w:r>
            <w:r>
              <w:rPr>
                <w:rFonts w:hint="eastAsia"/>
                <w:bCs/>
                <w:szCs w:val="21"/>
              </w:rPr>
              <w:t>50</w:t>
            </w:r>
          </w:p>
        </w:tc>
        <w:tc>
          <w:tcPr>
            <w:tcW w:w="1848" w:type="dxa"/>
            <w:vAlign w:val="center"/>
          </w:tcPr>
          <w:p w:rsidR="00976169" w:rsidRDefault="00A05EDE">
            <w:pPr>
              <w:jc w:val="center"/>
              <w:rPr>
                <w:bCs/>
                <w:szCs w:val="21"/>
              </w:rPr>
            </w:pPr>
            <w:r>
              <w:rPr>
                <w:rFonts w:hint="eastAsia"/>
                <w:szCs w:val="21"/>
              </w:rPr>
              <w:t>25.85</w:t>
            </w:r>
          </w:p>
        </w:tc>
      </w:tr>
      <w:tr w:rsidR="00976169">
        <w:tc>
          <w:tcPr>
            <w:tcW w:w="1847" w:type="dxa"/>
            <w:vMerge/>
            <w:vAlign w:val="center"/>
          </w:tcPr>
          <w:p w:rsidR="00976169" w:rsidRDefault="00976169">
            <w:pPr>
              <w:jc w:val="center"/>
              <w:rPr>
                <w:szCs w:val="21"/>
              </w:rPr>
            </w:pPr>
          </w:p>
        </w:tc>
        <w:tc>
          <w:tcPr>
            <w:tcW w:w="1847" w:type="dxa"/>
            <w:vMerge w:val="restart"/>
            <w:vAlign w:val="center"/>
          </w:tcPr>
          <w:p w:rsidR="00976169" w:rsidRDefault="00A05EDE">
            <w:pPr>
              <w:jc w:val="center"/>
              <w:rPr>
                <w:szCs w:val="21"/>
              </w:rPr>
            </w:pPr>
            <w:r>
              <w:rPr>
                <w:szCs w:val="21"/>
              </w:rPr>
              <w:t>NO</w:t>
            </w:r>
            <w:r>
              <w:rPr>
                <w:szCs w:val="21"/>
                <w:vertAlign w:val="subscript"/>
              </w:rPr>
              <w:t>x</w:t>
            </w:r>
          </w:p>
        </w:tc>
        <w:tc>
          <w:tcPr>
            <w:tcW w:w="1847" w:type="dxa"/>
            <w:vMerge w:val="restart"/>
            <w:vAlign w:val="center"/>
          </w:tcPr>
          <w:p w:rsidR="00976169" w:rsidRDefault="00A05EDE">
            <w:pPr>
              <w:jc w:val="center"/>
              <w:rPr>
                <w:bCs/>
                <w:szCs w:val="21"/>
              </w:rPr>
            </w:pPr>
            <w:r>
              <w:rPr>
                <w:rFonts w:hint="eastAsia"/>
                <w:szCs w:val="21"/>
              </w:rPr>
              <w:t>0</w:t>
            </w:r>
            <w:r>
              <w:rPr>
                <w:rFonts w:hint="eastAsia"/>
                <w:szCs w:val="21"/>
              </w:rPr>
              <w:t>～</w:t>
            </w:r>
            <w:r>
              <w:rPr>
                <w:rFonts w:hint="eastAsia"/>
                <w:szCs w:val="21"/>
              </w:rPr>
              <w:t>594.071</w:t>
            </w:r>
          </w:p>
        </w:tc>
        <w:tc>
          <w:tcPr>
            <w:tcW w:w="1848" w:type="dxa"/>
            <w:vAlign w:val="center"/>
          </w:tcPr>
          <w:p w:rsidR="00976169" w:rsidRDefault="00A05EDE">
            <w:pPr>
              <w:jc w:val="center"/>
              <w:rPr>
                <w:bCs/>
                <w:szCs w:val="21"/>
              </w:rPr>
            </w:pPr>
            <w:r>
              <w:rPr>
                <w:rFonts w:hint="eastAsia"/>
                <w:bCs/>
                <w:szCs w:val="21"/>
              </w:rPr>
              <w:t>≤</w:t>
            </w:r>
            <w:r>
              <w:rPr>
                <w:rFonts w:hint="eastAsia"/>
                <w:bCs/>
                <w:szCs w:val="21"/>
              </w:rPr>
              <w:t>200</w:t>
            </w:r>
          </w:p>
        </w:tc>
        <w:tc>
          <w:tcPr>
            <w:tcW w:w="1848" w:type="dxa"/>
            <w:vAlign w:val="center"/>
          </w:tcPr>
          <w:p w:rsidR="00976169" w:rsidRDefault="00A05EDE">
            <w:pPr>
              <w:jc w:val="center"/>
              <w:rPr>
                <w:bCs/>
                <w:szCs w:val="21"/>
              </w:rPr>
            </w:pPr>
            <w:r>
              <w:rPr>
                <w:rFonts w:hint="eastAsia"/>
                <w:szCs w:val="21"/>
              </w:rPr>
              <w:t>77.99</w:t>
            </w:r>
          </w:p>
        </w:tc>
      </w:tr>
      <w:tr w:rsidR="00976169">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bCs/>
                <w:szCs w:val="21"/>
              </w:rPr>
            </w:pPr>
          </w:p>
        </w:tc>
        <w:tc>
          <w:tcPr>
            <w:tcW w:w="1848" w:type="dxa"/>
            <w:vAlign w:val="center"/>
          </w:tcPr>
          <w:p w:rsidR="00976169" w:rsidRDefault="00A05EDE">
            <w:pPr>
              <w:jc w:val="center"/>
              <w:rPr>
                <w:bCs/>
                <w:szCs w:val="21"/>
              </w:rPr>
            </w:pPr>
            <w:r>
              <w:rPr>
                <w:rFonts w:hint="eastAsia"/>
                <w:bCs/>
                <w:szCs w:val="21"/>
              </w:rPr>
              <w:t>＞</w:t>
            </w:r>
            <w:r>
              <w:rPr>
                <w:rFonts w:hint="eastAsia"/>
                <w:bCs/>
                <w:szCs w:val="21"/>
              </w:rPr>
              <w:t>200</w:t>
            </w:r>
          </w:p>
        </w:tc>
        <w:tc>
          <w:tcPr>
            <w:tcW w:w="1848" w:type="dxa"/>
            <w:vAlign w:val="center"/>
          </w:tcPr>
          <w:p w:rsidR="00976169" w:rsidRDefault="00A05EDE">
            <w:pPr>
              <w:jc w:val="center"/>
              <w:rPr>
                <w:bCs/>
                <w:szCs w:val="21"/>
              </w:rPr>
            </w:pPr>
            <w:r>
              <w:rPr>
                <w:rFonts w:hint="eastAsia"/>
                <w:szCs w:val="21"/>
              </w:rPr>
              <w:t>22.01</w:t>
            </w:r>
          </w:p>
        </w:tc>
      </w:tr>
    </w:tbl>
    <w:p w:rsidR="00976169" w:rsidRDefault="00A05EDE">
      <w:pPr>
        <w:snapToGrid w:val="0"/>
        <w:spacing w:line="480" w:lineRule="exact"/>
        <w:ind w:firstLineChars="200" w:firstLine="480"/>
        <w:rPr>
          <w:sz w:val="24"/>
        </w:rPr>
      </w:pPr>
      <w:r>
        <w:rPr>
          <w:rFonts w:hint="eastAsia"/>
          <w:sz w:val="24"/>
        </w:rPr>
        <w:t>11</w:t>
      </w:r>
      <w:r>
        <w:rPr>
          <w:rFonts w:hint="eastAsia"/>
          <w:sz w:val="24"/>
        </w:rPr>
        <w:t>、企业十一</w:t>
      </w:r>
    </w:p>
    <w:p w:rsidR="00976169" w:rsidRDefault="00A05EDE">
      <w:pPr>
        <w:snapToGrid w:val="0"/>
        <w:spacing w:line="480" w:lineRule="exact"/>
        <w:ind w:firstLineChars="200" w:firstLine="480"/>
        <w:rPr>
          <w:sz w:val="24"/>
        </w:rPr>
      </w:pPr>
      <w:r>
        <w:rPr>
          <w:sz w:val="24"/>
        </w:rPr>
        <w:t>（</w:t>
      </w:r>
      <w:r>
        <w:rPr>
          <w:sz w:val="24"/>
        </w:rPr>
        <w:t>1</w:t>
      </w:r>
      <w:r>
        <w:rPr>
          <w:sz w:val="24"/>
        </w:rPr>
        <w:t>）企业基本情况</w:t>
      </w:r>
    </w:p>
    <w:p w:rsidR="00976169" w:rsidRDefault="00A05EDE">
      <w:pPr>
        <w:snapToGrid w:val="0"/>
        <w:spacing w:line="480" w:lineRule="exact"/>
        <w:ind w:firstLineChars="200" w:firstLine="480"/>
        <w:rPr>
          <w:sz w:val="24"/>
        </w:rPr>
      </w:pPr>
      <w:r>
        <w:rPr>
          <w:sz w:val="24"/>
        </w:rPr>
        <w:t>该企业现有</w:t>
      </w:r>
      <w:r>
        <w:rPr>
          <w:rFonts w:hint="eastAsia"/>
          <w:sz w:val="24"/>
        </w:rPr>
        <w:t>1</w:t>
      </w:r>
      <w:r>
        <w:rPr>
          <w:sz w:val="24"/>
        </w:rPr>
        <w:t>条</w:t>
      </w:r>
      <w:r>
        <w:rPr>
          <w:rFonts w:hint="eastAsia"/>
          <w:sz w:val="24"/>
        </w:rPr>
        <w:t>压延</w:t>
      </w:r>
      <w:r>
        <w:rPr>
          <w:sz w:val="24"/>
        </w:rPr>
        <w:t>玻璃生产线，年产玻璃</w:t>
      </w:r>
      <w:r>
        <w:rPr>
          <w:rFonts w:hint="eastAsia"/>
          <w:sz w:val="24"/>
        </w:rPr>
        <w:t>4</w:t>
      </w:r>
      <w:r>
        <w:rPr>
          <w:sz w:val="24"/>
        </w:rPr>
        <w:t>万吨。燃料采用</w:t>
      </w:r>
      <w:r>
        <w:rPr>
          <w:rFonts w:hint="eastAsia"/>
          <w:sz w:val="24"/>
        </w:rPr>
        <w:t>天然气</w:t>
      </w:r>
      <w:r>
        <w:rPr>
          <w:sz w:val="24"/>
        </w:rPr>
        <w:t>。</w:t>
      </w:r>
    </w:p>
    <w:p w:rsidR="00976169" w:rsidRDefault="00A05EDE">
      <w:pPr>
        <w:snapToGrid w:val="0"/>
        <w:spacing w:line="48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80" w:lineRule="exact"/>
        <w:ind w:firstLineChars="200" w:firstLine="480"/>
        <w:rPr>
          <w:sz w:val="24"/>
        </w:rPr>
      </w:pPr>
      <w:r>
        <w:rPr>
          <w:sz w:val="24"/>
        </w:rPr>
        <w:t>废气治理设施为袋式除尘器</w:t>
      </w:r>
      <w:r>
        <w:rPr>
          <w:sz w:val="24"/>
        </w:rPr>
        <w:t>+ SCR+</w:t>
      </w:r>
      <w:r>
        <w:rPr>
          <w:rFonts w:hint="eastAsia"/>
          <w:sz w:val="24"/>
        </w:rPr>
        <w:t>双碱法</w:t>
      </w:r>
      <w:r>
        <w:rPr>
          <w:sz w:val="24"/>
        </w:rPr>
        <w:t>脱硫。课题组收集了该企业熔窑烟气</w:t>
      </w:r>
      <w:r>
        <w:rPr>
          <w:sz w:val="24"/>
        </w:rPr>
        <w:t>2018.6.1~2019.5.</w:t>
      </w:r>
      <w:r>
        <w:rPr>
          <w:rFonts w:hint="eastAsia"/>
          <w:sz w:val="24"/>
        </w:rPr>
        <w:t>30</w:t>
      </w:r>
      <w:r>
        <w:rPr>
          <w:sz w:val="24"/>
        </w:rPr>
        <w:t>的在线监测数据，并统计、分析了其主要污染物的排放情况，具体见表</w:t>
      </w:r>
      <w:r>
        <w:rPr>
          <w:sz w:val="24"/>
        </w:rPr>
        <w:t>5-</w:t>
      </w:r>
      <w:r>
        <w:rPr>
          <w:rFonts w:hint="eastAsia"/>
          <w:sz w:val="24"/>
        </w:rPr>
        <w:t>1</w:t>
      </w:r>
      <w:r>
        <w:rPr>
          <w:sz w:val="24"/>
        </w:rPr>
        <w:t>2</w:t>
      </w:r>
      <w:r>
        <w:rPr>
          <w:sz w:val="24"/>
        </w:rPr>
        <w:t>。</w:t>
      </w:r>
    </w:p>
    <w:p w:rsidR="00976169" w:rsidRDefault="00A05EDE">
      <w:pPr>
        <w:spacing w:line="360" w:lineRule="auto"/>
        <w:jc w:val="center"/>
        <w:rPr>
          <w:sz w:val="24"/>
        </w:rPr>
      </w:pPr>
      <w:r>
        <w:rPr>
          <w:sz w:val="24"/>
        </w:rPr>
        <w:t>表</w:t>
      </w:r>
      <w:r>
        <w:rPr>
          <w:sz w:val="24"/>
        </w:rPr>
        <w:t>5-</w:t>
      </w:r>
      <w:r>
        <w:rPr>
          <w:rFonts w:hint="eastAsia"/>
          <w:sz w:val="24"/>
        </w:rPr>
        <w:t>1</w:t>
      </w:r>
      <w:r>
        <w:rPr>
          <w:sz w:val="24"/>
        </w:rPr>
        <w:t>2</w:t>
      </w:r>
      <w:r>
        <w:rPr>
          <w:sz w:val="24"/>
        </w:rPr>
        <w:t>企业</w:t>
      </w:r>
      <w:r>
        <w:rPr>
          <w:rFonts w:hint="eastAsia"/>
          <w:sz w:val="24"/>
        </w:rPr>
        <w:t>十一</w:t>
      </w:r>
      <w:r>
        <w:rPr>
          <w:sz w:val="24"/>
        </w:rPr>
        <w:t>熔窑烟气在线监测数据统计一览表</w:t>
      </w:r>
    </w:p>
    <w:tbl>
      <w:tblPr>
        <w:tblStyle w:val="af3"/>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21"/>
        <w:gridCol w:w="2321"/>
        <w:gridCol w:w="2322"/>
        <w:gridCol w:w="2322"/>
      </w:tblGrid>
      <w:tr w:rsidR="00976169">
        <w:tc>
          <w:tcPr>
            <w:tcW w:w="2321" w:type="dxa"/>
            <w:vMerge w:val="restart"/>
            <w:vAlign w:val="center"/>
          </w:tcPr>
          <w:p w:rsidR="00976169" w:rsidRDefault="00A05EDE">
            <w:pPr>
              <w:widowControl/>
              <w:jc w:val="center"/>
              <w:rPr>
                <w:b/>
                <w:szCs w:val="21"/>
              </w:rPr>
            </w:pPr>
            <w:r>
              <w:rPr>
                <w:rFonts w:hint="eastAsia"/>
                <w:b/>
                <w:szCs w:val="21"/>
              </w:rPr>
              <w:t>主要污染物</w:t>
            </w:r>
          </w:p>
        </w:tc>
        <w:tc>
          <w:tcPr>
            <w:tcW w:w="6965" w:type="dxa"/>
            <w:gridSpan w:val="3"/>
            <w:vAlign w:val="center"/>
          </w:tcPr>
          <w:p w:rsidR="00976169" w:rsidRDefault="00A05EDE">
            <w:pPr>
              <w:widowControl/>
              <w:jc w:val="center"/>
              <w:rPr>
                <w:b/>
                <w:szCs w:val="21"/>
              </w:rPr>
            </w:pPr>
            <w:r>
              <w:rPr>
                <w:b/>
                <w:szCs w:val="21"/>
              </w:rPr>
              <w:t>主要排放口</w:t>
            </w:r>
          </w:p>
        </w:tc>
      </w:tr>
      <w:tr w:rsidR="00976169">
        <w:tc>
          <w:tcPr>
            <w:tcW w:w="2321" w:type="dxa"/>
            <w:vMerge/>
            <w:vAlign w:val="center"/>
          </w:tcPr>
          <w:p w:rsidR="00976169" w:rsidRDefault="00976169">
            <w:pPr>
              <w:widowControl/>
              <w:jc w:val="center"/>
              <w:rPr>
                <w:b/>
                <w:szCs w:val="21"/>
              </w:rPr>
            </w:pPr>
          </w:p>
        </w:tc>
        <w:tc>
          <w:tcPr>
            <w:tcW w:w="2321"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322"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2322"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2321" w:type="dxa"/>
            <w:vMerge w:val="restart"/>
            <w:vAlign w:val="center"/>
          </w:tcPr>
          <w:p w:rsidR="00976169" w:rsidRDefault="00A05EDE">
            <w:pPr>
              <w:jc w:val="center"/>
              <w:rPr>
                <w:b/>
                <w:szCs w:val="21"/>
              </w:rPr>
            </w:pPr>
            <w:r>
              <w:rPr>
                <w:szCs w:val="21"/>
              </w:rPr>
              <w:t>颗粒物</w:t>
            </w:r>
          </w:p>
        </w:tc>
        <w:tc>
          <w:tcPr>
            <w:tcW w:w="2321" w:type="dxa"/>
            <w:vMerge w:val="restart"/>
            <w:vAlign w:val="center"/>
          </w:tcPr>
          <w:p w:rsidR="00976169" w:rsidRDefault="00A05EDE">
            <w:pPr>
              <w:jc w:val="center"/>
              <w:rPr>
                <w:szCs w:val="21"/>
              </w:rPr>
            </w:pPr>
            <w:r>
              <w:rPr>
                <w:rFonts w:hint="eastAsia"/>
                <w:szCs w:val="21"/>
              </w:rPr>
              <w:t>0.07</w:t>
            </w:r>
            <w:r>
              <w:rPr>
                <w:szCs w:val="21"/>
              </w:rPr>
              <w:t>～</w:t>
            </w:r>
            <w:r>
              <w:rPr>
                <w:rFonts w:hint="eastAsia"/>
                <w:szCs w:val="21"/>
              </w:rPr>
              <w:t>17.89</w:t>
            </w:r>
          </w:p>
        </w:tc>
        <w:tc>
          <w:tcPr>
            <w:tcW w:w="2322" w:type="dxa"/>
            <w:vAlign w:val="center"/>
          </w:tcPr>
          <w:p w:rsidR="00976169" w:rsidRDefault="00A05EDE">
            <w:pPr>
              <w:jc w:val="center"/>
              <w:rPr>
                <w:szCs w:val="21"/>
              </w:rPr>
            </w:pPr>
            <w:r>
              <w:rPr>
                <w:szCs w:val="21"/>
              </w:rPr>
              <w:t>≤10</w:t>
            </w:r>
          </w:p>
        </w:tc>
        <w:tc>
          <w:tcPr>
            <w:tcW w:w="2322" w:type="dxa"/>
          </w:tcPr>
          <w:p w:rsidR="00976169" w:rsidRDefault="00A05EDE">
            <w:pPr>
              <w:jc w:val="center"/>
              <w:rPr>
                <w:b/>
                <w:bCs/>
                <w:szCs w:val="21"/>
              </w:rPr>
            </w:pPr>
            <w:r>
              <w:rPr>
                <w:rFonts w:hint="eastAsia"/>
              </w:rPr>
              <w:t>96.21</w:t>
            </w:r>
          </w:p>
        </w:tc>
      </w:tr>
      <w:tr w:rsidR="00976169">
        <w:tc>
          <w:tcPr>
            <w:tcW w:w="2321" w:type="dxa"/>
            <w:vMerge/>
            <w:vAlign w:val="center"/>
          </w:tcPr>
          <w:p w:rsidR="00976169" w:rsidRDefault="00976169">
            <w:pPr>
              <w:jc w:val="center"/>
              <w:rPr>
                <w:b/>
                <w:szCs w:val="21"/>
              </w:rPr>
            </w:pPr>
          </w:p>
        </w:tc>
        <w:tc>
          <w:tcPr>
            <w:tcW w:w="2321" w:type="dxa"/>
            <w:vMerge/>
            <w:vAlign w:val="center"/>
          </w:tcPr>
          <w:p w:rsidR="00976169" w:rsidRDefault="00976169">
            <w:pPr>
              <w:jc w:val="center"/>
              <w:rPr>
                <w:szCs w:val="21"/>
              </w:rPr>
            </w:pPr>
          </w:p>
        </w:tc>
        <w:tc>
          <w:tcPr>
            <w:tcW w:w="2322" w:type="dxa"/>
            <w:vAlign w:val="center"/>
          </w:tcPr>
          <w:p w:rsidR="00976169" w:rsidRDefault="00A05EDE">
            <w:pPr>
              <w:jc w:val="center"/>
              <w:rPr>
                <w:szCs w:val="21"/>
              </w:rPr>
            </w:pPr>
            <w:r>
              <w:rPr>
                <w:szCs w:val="21"/>
              </w:rPr>
              <w:t>＞</w:t>
            </w:r>
            <w:r>
              <w:rPr>
                <w:szCs w:val="21"/>
              </w:rPr>
              <w:t>10</w:t>
            </w:r>
          </w:p>
        </w:tc>
        <w:tc>
          <w:tcPr>
            <w:tcW w:w="2322" w:type="dxa"/>
          </w:tcPr>
          <w:p w:rsidR="00976169" w:rsidRDefault="00A05EDE">
            <w:pPr>
              <w:jc w:val="center"/>
              <w:rPr>
                <w:b/>
                <w:bCs/>
                <w:szCs w:val="21"/>
              </w:rPr>
            </w:pPr>
            <w:r>
              <w:rPr>
                <w:rFonts w:hint="eastAsia"/>
              </w:rPr>
              <w:t>3.79</w:t>
            </w:r>
          </w:p>
        </w:tc>
      </w:tr>
      <w:tr w:rsidR="00976169">
        <w:tc>
          <w:tcPr>
            <w:tcW w:w="2321" w:type="dxa"/>
            <w:vMerge w:val="restart"/>
            <w:vAlign w:val="center"/>
          </w:tcPr>
          <w:p w:rsidR="00976169" w:rsidRDefault="00A05EDE">
            <w:pPr>
              <w:jc w:val="center"/>
              <w:rPr>
                <w:b/>
                <w:szCs w:val="21"/>
              </w:rPr>
            </w:pPr>
            <w:r>
              <w:rPr>
                <w:szCs w:val="21"/>
              </w:rPr>
              <w:t>SO</w:t>
            </w:r>
            <w:r>
              <w:rPr>
                <w:szCs w:val="21"/>
                <w:vertAlign w:val="subscript"/>
              </w:rPr>
              <w:t>2</w:t>
            </w:r>
          </w:p>
        </w:tc>
        <w:tc>
          <w:tcPr>
            <w:tcW w:w="2321" w:type="dxa"/>
            <w:vMerge w:val="restart"/>
            <w:vAlign w:val="center"/>
          </w:tcPr>
          <w:p w:rsidR="00976169" w:rsidRDefault="00A05EDE">
            <w:pPr>
              <w:jc w:val="center"/>
              <w:rPr>
                <w:szCs w:val="21"/>
              </w:rPr>
            </w:pPr>
            <w:r>
              <w:rPr>
                <w:rFonts w:hint="eastAsia"/>
                <w:szCs w:val="21"/>
              </w:rPr>
              <w:t>0.82</w:t>
            </w:r>
            <w:r>
              <w:rPr>
                <w:szCs w:val="21"/>
              </w:rPr>
              <w:t>～</w:t>
            </w:r>
            <w:r>
              <w:rPr>
                <w:rFonts w:hint="eastAsia"/>
                <w:szCs w:val="21"/>
              </w:rPr>
              <w:t>242.44</w:t>
            </w:r>
          </w:p>
        </w:tc>
        <w:tc>
          <w:tcPr>
            <w:tcW w:w="2322" w:type="dxa"/>
            <w:vAlign w:val="center"/>
          </w:tcPr>
          <w:p w:rsidR="00976169" w:rsidRDefault="00A05EDE">
            <w:pPr>
              <w:jc w:val="center"/>
              <w:rPr>
                <w:szCs w:val="21"/>
              </w:rPr>
            </w:pPr>
            <w:r>
              <w:rPr>
                <w:szCs w:val="21"/>
              </w:rPr>
              <w:t>≤50</w:t>
            </w:r>
          </w:p>
        </w:tc>
        <w:tc>
          <w:tcPr>
            <w:tcW w:w="2322" w:type="dxa"/>
          </w:tcPr>
          <w:p w:rsidR="00976169" w:rsidRDefault="00A05EDE">
            <w:pPr>
              <w:jc w:val="center"/>
              <w:rPr>
                <w:b/>
                <w:bCs/>
                <w:szCs w:val="21"/>
              </w:rPr>
            </w:pPr>
            <w:r>
              <w:rPr>
                <w:rFonts w:hint="eastAsia"/>
              </w:rPr>
              <w:t>55.10</w:t>
            </w:r>
          </w:p>
        </w:tc>
      </w:tr>
      <w:tr w:rsidR="00976169">
        <w:tc>
          <w:tcPr>
            <w:tcW w:w="2321" w:type="dxa"/>
            <w:vMerge/>
            <w:vAlign w:val="center"/>
          </w:tcPr>
          <w:p w:rsidR="00976169" w:rsidRDefault="00976169">
            <w:pPr>
              <w:jc w:val="center"/>
              <w:rPr>
                <w:b/>
                <w:szCs w:val="21"/>
              </w:rPr>
            </w:pPr>
          </w:p>
        </w:tc>
        <w:tc>
          <w:tcPr>
            <w:tcW w:w="2321" w:type="dxa"/>
            <w:vMerge/>
            <w:vAlign w:val="center"/>
          </w:tcPr>
          <w:p w:rsidR="00976169" w:rsidRDefault="00976169">
            <w:pPr>
              <w:jc w:val="center"/>
              <w:rPr>
                <w:szCs w:val="21"/>
              </w:rPr>
            </w:pPr>
          </w:p>
        </w:tc>
        <w:tc>
          <w:tcPr>
            <w:tcW w:w="2322" w:type="dxa"/>
            <w:vAlign w:val="center"/>
          </w:tcPr>
          <w:p w:rsidR="00976169" w:rsidRDefault="00A05EDE">
            <w:pPr>
              <w:jc w:val="center"/>
              <w:rPr>
                <w:szCs w:val="21"/>
              </w:rPr>
            </w:pPr>
            <w:r>
              <w:rPr>
                <w:szCs w:val="21"/>
              </w:rPr>
              <w:t>＞</w:t>
            </w:r>
            <w:r>
              <w:rPr>
                <w:szCs w:val="21"/>
              </w:rPr>
              <w:t>50</w:t>
            </w:r>
          </w:p>
        </w:tc>
        <w:tc>
          <w:tcPr>
            <w:tcW w:w="2322" w:type="dxa"/>
          </w:tcPr>
          <w:p w:rsidR="00976169" w:rsidRDefault="00A05EDE">
            <w:pPr>
              <w:jc w:val="center"/>
              <w:rPr>
                <w:b/>
                <w:bCs/>
                <w:szCs w:val="21"/>
              </w:rPr>
            </w:pPr>
            <w:r>
              <w:rPr>
                <w:rFonts w:hint="eastAsia"/>
              </w:rPr>
              <w:t>44.90</w:t>
            </w:r>
          </w:p>
        </w:tc>
      </w:tr>
      <w:tr w:rsidR="00976169">
        <w:tc>
          <w:tcPr>
            <w:tcW w:w="2321" w:type="dxa"/>
            <w:vMerge w:val="restart"/>
            <w:vAlign w:val="center"/>
          </w:tcPr>
          <w:p w:rsidR="00976169" w:rsidRDefault="00A05EDE">
            <w:pPr>
              <w:jc w:val="center"/>
              <w:rPr>
                <w:b/>
                <w:szCs w:val="21"/>
              </w:rPr>
            </w:pPr>
            <w:r>
              <w:rPr>
                <w:szCs w:val="21"/>
              </w:rPr>
              <w:t>NO</w:t>
            </w:r>
            <w:r>
              <w:rPr>
                <w:szCs w:val="21"/>
                <w:vertAlign w:val="subscript"/>
              </w:rPr>
              <w:t>x</w:t>
            </w:r>
          </w:p>
        </w:tc>
        <w:tc>
          <w:tcPr>
            <w:tcW w:w="2321" w:type="dxa"/>
            <w:vMerge w:val="restart"/>
            <w:vAlign w:val="center"/>
          </w:tcPr>
          <w:p w:rsidR="00976169" w:rsidRDefault="00A05EDE">
            <w:pPr>
              <w:jc w:val="center"/>
              <w:rPr>
                <w:szCs w:val="21"/>
              </w:rPr>
            </w:pPr>
            <w:r>
              <w:rPr>
                <w:rFonts w:hint="eastAsia"/>
                <w:szCs w:val="21"/>
              </w:rPr>
              <w:t>0.15</w:t>
            </w:r>
            <w:r>
              <w:rPr>
                <w:szCs w:val="21"/>
              </w:rPr>
              <w:t>～</w:t>
            </w:r>
            <w:r>
              <w:rPr>
                <w:rFonts w:hint="eastAsia"/>
                <w:szCs w:val="21"/>
              </w:rPr>
              <w:t>470.14</w:t>
            </w:r>
          </w:p>
        </w:tc>
        <w:tc>
          <w:tcPr>
            <w:tcW w:w="2322" w:type="dxa"/>
            <w:vAlign w:val="center"/>
          </w:tcPr>
          <w:p w:rsidR="00976169" w:rsidRDefault="00A05EDE">
            <w:pPr>
              <w:jc w:val="center"/>
              <w:rPr>
                <w:szCs w:val="21"/>
              </w:rPr>
            </w:pPr>
            <w:r>
              <w:rPr>
                <w:szCs w:val="21"/>
              </w:rPr>
              <w:t>≤200</w:t>
            </w:r>
          </w:p>
        </w:tc>
        <w:tc>
          <w:tcPr>
            <w:tcW w:w="2322" w:type="dxa"/>
          </w:tcPr>
          <w:p w:rsidR="00976169" w:rsidRDefault="00A05EDE">
            <w:pPr>
              <w:jc w:val="center"/>
              <w:rPr>
                <w:b/>
                <w:bCs/>
                <w:szCs w:val="21"/>
              </w:rPr>
            </w:pPr>
            <w:r>
              <w:rPr>
                <w:rFonts w:hint="eastAsia"/>
              </w:rPr>
              <w:t>58.85</w:t>
            </w:r>
          </w:p>
        </w:tc>
      </w:tr>
      <w:tr w:rsidR="00976169">
        <w:tc>
          <w:tcPr>
            <w:tcW w:w="2321" w:type="dxa"/>
            <w:vMerge/>
            <w:vAlign w:val="center"/>
          </w:tcPr>
          <w:p w:rsidR="00976169" w:rsidRDefault="00976169">
            <w:pPr>
              <w:jc w:val="center"/>
              <w:rPr>
                <w:szCs w:val="21"/>
              </w:rPr>
            </w:pPr>
          </w:p>
        </w:tc>
        <w:tc>
          <w:tcPr>
            <w:tcW w:w="2321" w:type="dxa"/>
            <w:vMerge/>
            <w:vAlign w:val="center"/>
          </w:tcPr>
          <w:p w:rsidR="00976169" w:rsidRDefault="00976169">
            <w:pPr>
              <w:jc w:val="center"/>
              <w:rPr>
                <w:szCs w:val="21"/>
              </w:rPr>
            </w:pPr>
          </w:p>
        </w:tc>
        <w:tc>
          <w:tcPr>
            <w:tcW w:w="2322" w:type="dxa"/>
            <w:vAlign w:val="center"/>
          </w:tcPr>
          <w:p w:rsidR="00976169" w:rsidRDefault="00A05EDE">
            <w:pPr>
              <w:jc w:val="center"/>
              <w:rPr>
                <w:szCs w:val="21"/>
              </w:rPr>
            </w:pPr>
            <w:r>
              <w:rPr>
                <w:szCs w:val="21"/>
              </w:rPr>
              <w:t>＞</w:t>
            </w:r>
            <w:r>
              <w:rPr>
                <w:szCs w:val="21"/>
              </w:rPr>
              <w:t>200</w:t>
            </w:r>
          </w:p>
        </w:tc>
        <w:tc>
          <w:tcPr>
            <w:tcW w:w="2322" w:type="dxa"/>
          </w:tcPr>
          <w:p w:rsidR="00976169" w:rsidRDefault="00A05EDE">
            <w:pPr>
              <w:jc w:val="center"/>
              <w:rPr>
                <w:b/>
                <w:bCs/>
                <w:szCs w:val="21"/>
              </w:rPr>
            </w:pPr>
            <w:r>
              <w:rPr>
                <w:rFonts w:hint="eastAsia"/>
              </w:rPr>
              <w:t>41.15</w:t>
            </w:r>
          </w:p>
        </w:tc>
      </w:tr>
    </w:tbl>
    <w:p w:rsidR="00976169" w:rsidRDefault="00A05EDE">
      <w:pPr>
        <w:snapToGrid w:val="0"/>
        <w:spacing w:line="480" w:lineRule="exact"/>
        <w:ind w:firstLineChars="200" w:firstLine="480"/>
        <w:rPr>
          <w:sz w:val="24"/>
        </w:rPr>
      </w:pPr>
      <w:r>
        <w:rPr>
          <w:rFonts w:hint="eastAsia"/>
          <w:sz w:val="24"/>
        </w:rPr>
        <w:t>1</w:t>
      </w:r>
      <w:r>
        <w:rPr>
          <w:sz w:val="24"/>
        </w:rPr>
        <w:t>2</w:t>
      </w:r>
      <w:r>
        <w:rPr>
          <w:rFonts w:hint="eastAsia"/>
          <w:sz w:val="24"/>
        </w:rPr>
        <w:t>、企业十二</w:t>
      </w:r>
    </w:p>
    <w:p w:rsidR="00976169" w:rsidRDefault="00A05EDE">
      <w:pPr>
        <w:snapToGrid w:val="0"/>
        <w:spacing w:line="480" w:lineRule="exact"/>
        <w:ind w:firstLineChars="200" w:firstLine="480"/>
        <w:rPr>
          <w:sz w:val="24"/>
        </w:rPr>
      </w:pPr>
      <w:r>
        <w:rPr>
          <w:sz w:val="24"/>
        </w:rPr>
        <w:t>（</w:t>
      </w:r>
      <w:r>
        <w:rPr>
          <w:sz w:val="24"/>
        </w:rPr>
        <w:t>1</w:t>
      </w:r>
      <w:r>
        <w:rPr>
          <w:sz w:val="24"/>
        </w:rPr>
        <w:t>）企业基本情况</w:t>
      </w:r>
    </w:p>
    <w:p w:rsidR="00976169" w:rsidRDefault="00A05EDE">
      <w:pPr>
        <w:snapToGrid w:val="0"/>
        <w:spacing w:line="480" w:lineRule="exact"/>
        <w:ind w:firstLineChars="200" w:firstLine="480"/>
        <w:rPr>
          <w:sz w:val="24"/>
        </w:rPr>
      </w:pPr>
      <w:r>
        <w:rPr>
          <w:sz w:val="24"/>
        </w:rPr>
        <w:t>该企业现有</w:t>
      </w:r>
      <w:r>
        <w:rPr>
          <w:sz w:val="24"/>
        </w:rPr>
        <w:t>2</w:t>
      </w:r>
      <w:r>
        <w:rPr>
          <w:sz w:val="24"/>
        </w:rPr>
        <w:t>条浮法玻璃生产线，年产玻璃</w:t>
      </w:r>
      <w:r>
        <w:rPr>
          <w:rFonts w:hint="eastAsia"/>
          <w:sz w:val="24"/>
        </w:rPr>
        <w:t>35</w:t>
      </w:r>
      <w:r>
        <w:rPr>
          <w:sz w:val="24"/>
        </w:rPr>
        <w:t>万吨。燃料采用</w:t>
      </w:r>
      <w:r>
        <w:rPr>
          <w:rFonts w:hint="eastAsia"/>
          <w:sz w:val="24"/>
        </w:rPr>
        <w:t>发生炉煤气</w:t>
      </w:r>
      <w:r>
        <w:rPr>
          <w:sz w:val="24"/>
        </w:rPr>
        <w:t>。</w:t>
      </w:r>
    </w:p>
    <w:p w:rsidR="00976169" w:rsidRDefault="00A05EDE">
      <w:pPr>
        <w:snapToGrid w:val="0"/>
        <w:spacing w:line="48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80" w:lineRule="exact"/>
        <w:ind w:firstLineChars="200" w:firstLine="480"/>
        <w:rPr>
          <w:sz w:val="24"/>
        </w:rPr>
      </w:pPr>
      <w:r>
        <w:rPr>
          <w:sz w:val="24"/>
        </w:rPr>
        <w:t>废气治理设施为</w:t>
      </w:r>
      <w:r>
        <w:rPr>
          <w:rFonts w:hint="eastAsia"/>
          <w:sz w:val="24"/>
        </w:rPr>
        <w:t>二电场静电除尘器</w:t>
      </w:r>
      <w:r>
        <w:rPr>
          <w:rFonts w:hint="eastAsia"/>
          <w:sz w:val="24"/>
        </w:rPr>
        <w:t>+</w:t>
      </w:r>
      <w:r>
        <w:rPr>
          <w:sz w:val="24"/>
        </w:rPr>
        <w:t xml:space="preserve"> SCR+</w:t>
      </w:r>
      <w:r>
        <w:rPr>
          <w:rFonts w:hint="eastAsia"/>
          <w:sz w:val="24"/>
        </w:rPr>
        <w:t>双碱法</w:t>
      </w:r>
      <w:r>
        <w:rPr>
          <w:sz w:val="24"/>
        </w:rPr>
        <w:t>脱硫</w:t>
      </w:r>
      <w:r>
        <w:rPr>
          <w:sz w:val="24"/>
        </w:rPr>
        <w:t>+</w:t>
      </w:r>
      <w:r>
        <w:rPr>
          <w:rFonts w:hint="eastAsia"/>
          <w:sz w:val="24"/>
        </w:rPr>
        <w:t>湿式电</w:t>
      </w:r>
      <w:r>
        <w:rPr>
          <w:sz w:val="24"/>
        </w:rPr>
        <w:t>除尘器。课题组收集了该企业熔窑烟气</w:t>
      </w:r>
      <w:r>
        <w:rPr>
          <w:rFonts w:hint="eastAsia"/>
          <w:sz w:val="24"/>
        </w:rPr>
        <w:t>全年</w:t>
      </w:r>
      <w:r>
        <w:rPr>
          <w:sz w:val="24"/>
        </w:rPr>
        <w:t>的在线监测数据，并统计、分析了其主要污染物的排放情况，具体见表</w:t>
      </w:r>
      <w:r>
        <w:rPr>
          <w:sz w:val="24"/>
        </w:rPr>
        <w:t>5-</w:t>
      </w:r>
      <w:r>
        <w:rPr>
          <w:rFonts w:hint="eastAsia"/>
          <w:sz w:val="24"/>
        </w:rPr>
        <w:t>1</w:t>
      </w:r>
      <w:r>
        <w:rPr>
          <w:sz w:val="24"/>
        </w:rPr>
        <w:t>3</w:t>
      </w:r>
      <w:r>
        <w:rPr>
          <w:sz w:val="24"/>
        </w:rPr>
        <w:t>。</w:t>
      </w:r>
    </w:p>
    <w:p w:rsidR="00976169" w:rsidRDefault="00A05EDE">
      <w:pPr>
        <w:spacing w:line="360" w:lineRule="auto"/>
        <w:jc w:val="center"/>
        <w:rPr>
          <w:sz w:val="24"/>
        </w:rPr>
      </w:pPr>
      <w:r>
        <w:rPr>
          <w:sz w:val="24"/>
        </w:rPr>
        <w:t>表</w:t>
      </w:r>
      <w:r>
        <w:rPr>
          <w:sz w:val="24"/>
        </w:rPr>
        <w:t>5-</w:t>
      </w:r>
      <w:r>
        <w:rPr>
          <w:rFonts w:hint="eastAsia"/>
          <w:sz w:val="24"/>
        </w:rPr>
        <w:t>1</w:t>
      </w:r>
      <w:r>
        <w:rPr>
          <w:sz w:val="24"/>
        </w:rPr>
        <w:t>3</w:t>
      </w:r>
      <w:r>
        <w:rPr>
          <w:sz w:val="24"/>
        </w:rPr>
        <w:t>企业</w:t>
      </w:r>
      <w:r>
        <w:rPr>
          <w:rFonts w:hint="eastAsia"/>
          <w:sz w:val="24"/>
        </w:rPr>
        <w:t>十二</w:t>
      </w:r>
      <w:r>
        <w:rPr>
          <w:sz w:val="24"/>
        </w:rPr>
        <w:t>熔窑烟气在线监测数据统计一览表</w:t>
      </w:r>
    </w:p>
    <w:tbl>
      <w:tblPr>
        <w:tblStyle w:val="af3"/>
        <w:tblW w:w="92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47"/>
        <w:gridCol w:w="1847"/>
        <w:gridCol w:w="1847"/>
        <w:gridCol w:w="1848"/>
        <w:gridCol w:w="1848"/>
      </w:tblGrid>
      <w:tr w:rsidR="00976169">
        <w:tc>
          <w:tcPr>
            <w:tcW w:w="1847" w:type="dxa"/>
            <w:vMerge w:val="restart"/>
            <w:vAlign w:val="center"/>
          </w:tcPr>
          <w:p w:rsidR="00976169" w:rsidRDefault="00A05EDE">
            <w:pPr>
              <w:widowControl/>
              <w:jc w:val="center"/>
              <w:rPr>
                <w:b/>
                <w:szCs w:val="21"/>
              </w:rPr>
            </w:pPr>
            <w:r>
              <w:rPr>
                <w:rFonts w:hint="eastAsia"/>
                <w:b/>
                <w:szCs w:val="21"/>
              </w:rPr>
              <w:t>生产线</w:t>
            </w:r>
          </w:p>
        </w:tc>
        <w:tc>
          <w:tcPr>
            <w:tcW w:w="1847" w:type="dxa"/>
            <w:vMerge w:val="restart"/>
            <w:vAlign w:val="center"/>
          </w:tcPr>
          <w:p w:rsidR="00976169" w:rsidRDefault="00A05EDE">
            <w:pPr>
              <w:widowControl/>
              <w:jc w:val="center"/>
              <w:rPr>
                <w:b/>
                <w:szCs w:val="21"/>
              </w:rPr>
            </w:pPr>
            <w:r>
              <w:rPr>
                <w:rFonts w:hint="eastAsia"/>
                <w:b/>
                <w:szCs w:val="21"/>
              </w:rPr>
              <w:t>主要污染物</w:t>
            </w:r>
          </w:p>
        </w:tc>
        <w:tc>
          <w:tcPr>
            <w:tcW w:w="5543" w:type="dxa"/>
            <w:gridSpan w:val="3"/>
            <w:vAlign w:val="center"/>
          </w:tcPr>
          <w:p w:rsidR="00976169" w:rsidRDefault="00A05EDE">
            <w:pPr>
              <w:widowControl/>
              <w:jc w:val="center"/>
              <w:rPr>
                <w:b/>
                <w:szCs w:val="21"/>
              </w:rPr>
            </w:pPr>
            <w:r>
              <w:rPr>
                <w:b/>
                <w:szCs w:val="21"/>
              </w:rPr>
              <w:t>主要排放口</w:t>
            </w:r>
          </w:p>
        </w:tc>
      </w:tr>
      <w:tr w:rsidR="00976169">
        <w:tc>
          <w:tcPr>
            <w:tcW w:w="1847" w:type="dxa"/>
            <w:vMerge/>
            <w:vAlign w:val="center"/>
          </w:tcPr>
          <w:p w:rsidR="00976169" w:rsidRDefault="00976169">
            <w:pPr>
              <w:widowControl/>
              <w:jc w:val="center"/>
              <w:rPr>
                <w:b/>
                <w:szCs w:val="21"/>
              </w:rPr>
            </w:pPr>
          </w:p>
        </w:tc>
        <w:tc>
          <w:tcPr>
            <w:tcW w:w="1847" w:type="dxa"/>
            <w:vMerge/>
            <w:vAlign w:val="center"/>
          </w:tcPr>
          <w:p w:rsidR="00976169" w:rsidRDefault="00976169">
            <w:pPr>
              <w:widowControl/>
              <w:jc w:val="center"/>
              <w:rPr>
                <w:b/>
                <w:szCs w:val="21"/>
              </w:rPr>
            </w:pPr>
          </w:p>
        </w:tc>
        <w:tc>
          <w:tcPr>
            <w:tcW w:w="1847"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1848"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1848"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1847" w:type="dxa"/>
            <w:vMerge w:val="restart"/>
            <w:vAlign w:val="center"/>
          </w:tcPr>
          <w:p w:rsidR="00976169" w:rsidRDefault="00A05EDE">
            <w:pPr>
              <w:jc w:val="center"/>
              <w:rPr>
                <w:szCs w:val="21"/>
              </w:rPr>
            </w:pPr>
            <w:r>
              <w:rPr>
                <w:rFonts w:hint="eastAsia"/>
                <w:szCs w:val="21"/>
              </w:rPr>
              <w:t>1#</w:t>
            </w:r>
          </w:p>
        </w:tc>
        <w:tc>
          <w:tcPr>
            <w:tcW w:w="1847" w:type="dxa"/>
            <w:vMerge w:val="restart"/>
            <w:vAlign w:val="center"/>
          </w:tcPr>
          <w:p w:rsidR="00976169" w:rsidRDefault="00A05EDE">
            <w:pPr>
              <w:jc w:val="center"/>
              <w:rPr>
                <w:b/>
                <w:szCs w:val="21"/>
              </w:rPr>
            </w:pPr>
            <w:r>
              <w:rPr>
                <w:szCs w:val="21"/>
              </w:rPr>
              <w:t>颗粒物</w:t>
            </w:r>
          </w:p>
        </w:tc>
        <w:tc>
          <w:tcPr>
            <w:tcW w:w="1847" w:type="dxa"/>
            <w:vMerge w:val="restart"/>
            <w:vAlign w:val="center"/>
          </w:tcPr>
          <w:p w:rsidR="00976169" w:rsidRDefault="00A05EDE">
            <w:pPr>
              <w:jc w:val="center"/>
              <w:rPr>
                <w:szCs w:val="21"/>
              </w:rPr>
            </w:pPr>
            <w:r>
              <w:rPr>
                <w:szCs w:val="21"/>
              </w:rPr>
              <w:t>0</w:t>
            </w:r>
            <w:r>
              <w:rPr>
                <w:szCs w:val="21"/>
              </w:rPr>
              <w:t>～</w:t>
            </w:r>
            <w:r>
              <w:rPr>
                <w:rFonts w:hint="eastAsia"/>
                <w:szCs w:val="21"/>
              </w:rPr>
              <w:t>29.64</w:t>
            </w:r>
          </w:p>
        </w:tc>
        <w:tc>
          <w:tcPr>
            <w:tcW w:w="1848" w:type="dxa"/>
            <w:vAlign w:val="center"/>
          </w:tcPr>
          <w:p w:rsidR="00976169" w:rsidRDefault="00A05EDE">
            <w:pPr>
              <w:jc w:val="center"/>
              <w:rPr>
                <w:szCs w:val="21"/>
              </w:rPr>
            </w:pPr>
            <w:r>
              <w:rPr>
                <w:szCs w:val="21"/>
              </w:rPr>
              <w:t>≤10</w:t>
            </w:r>
          </w:p>
        </w:tc>
        <w:tc>
          <w:tcPr>
            <w:tcW w:w="1848" w:type="dxa"/>
            <w:vAlign w:val="center"/>
          </w:tcPr>
          <w:p w:rsidR="00976169" w:rsidRDefault="00A05EDE">
            <w:pPr>
              <w:jc w:val="center"/>
              <w:rPr>
                <w:szCs w:val="21"/>
              </w:rPr>
            </w:pPr>
            <w:r>
              <w:rPr>
                <w:rFonts w:hint="eastAsia"/>
                <w:szCs w:val="21"/>
              </w:rPr>
              <w:t>88.38</w:t>
            </w:r>
          </w:p>
        </w:tc>
      </w:tr>
      <w:tr w:rsidR="00976169">
        <w:tc>
          <w:tcPr>
            <w:tcW w:w="1847" w:type="dxa"/>
            <w:vMerge/>
            <w:vAlign w:val="center"/>
          </w:tcPr>
          <w:p w:rsidR="00976169" w:rsidRDefault="00976169">
            <w:pPr>
              <w:jc w:val="center"/>
              <w:rPr>
                <w:b/>
                <w:szCs w:val="21"/>
              </w:rPr>
            </w:pPr>
          </w:p>
        </w:tc>
        <w:tc>
          <w:tcPr>
            <w:tcW w:w="1847" w:type="dxa"/>
            <w:vMerge/>
            <w:vAlign w:val="center"/>
          </w:tcPr>
          <w:p w:rsidR="00976169" w:rsidRDefault="00976169">
            <w:pPr>
              <w:jc w:val="center"/>
              <w:rPr>
                <w:b/>
                <w:szCs w:val="21"/>
              </w:rPr>
            </w:pPr>
          </w:p>
        </w:tc>
        <w:tc>
          <w:tcPr>
            <w:tcW w:w="1847" w:type="dxa"/>
            <w:vMerge/>
            <w:vAlign w:val="center"/>
          </w:tcPr>
          <w:p w:rsidR="00976169" w:rsidRDefault="00976169">
            <w:pPr>
              <w:jc w:val="center"/>
              <w:rPr>
                <w:szCs w:val="21"/>
              </w:rPr>
            </w:pPr>
          </w:p>
        </w:tc>
        <w:tc>
          <w:tcPr>
            <w:tcW w:w="1848" w:type="dxa"/>
            <w:vAlign w:val="center"/>
          </w:tcPr>
          <w:p w:rsidR="00976169" w:rsidRDefault="00A05EDE">
            <w:pPr>
              <w:jc w:val="center"/>
              <w:rPr>
                <w:szCs w:val="21"/>
              </w:rPr>
            </w:pPr>
            <w:r>
              <w:rPr>
                <w:szCs w:val="21"/>
              </w:rPr>
              <w:t>＞</w:t>
            </w:r>
            <w:r>
              <w:rPr>
                <w:szCs w:val="21"/>
              </w:rPr>
              <w:t>10</w:t>
            </w:r>
          </w:p>
        </w:tc>
        <w:tc>
          <w:tcPr>
            <w:tcW w:w="1848" w:type="dxa"/>
            <w:vAlign w:val="center"/>
          </w:tcPr>
          <w:p w:rsidR="00976169" w:rsidRDefault="00A05EDE">
            <w:pPr>
              <w:jc w:val="center"/>
              <w:rPr>
                <w:szCs w:val="21"/>
              </w:rPr>
            </w:pPr>
            <w:r>
              <w:rPr>
                <w:rFonts w:hint="eastAsia"/>
                <w:szCs w:val="21"/>
              </w:rPr>
              <w:t>11.62</w:t>
            </w:r>
          </w:p>
        </w:tc>
      </w:tr>
      <w:tr w:rsidR="00976169">
        <w:tc>
          <w:tcPr>
            <w:tcW w:w="1847" w:type="dxa"/>
            <w:vMerge/>
            <w:vAlign w:val="center"/>
          </w:tcPr>
          <w:p w:rsidR="00976169" w:rsidRDefault="00976169">
            <w:pPr>
              <w:jc w:val="center"/>
              <w:rPr>
                <w:szCs w:val="21"/>
              </w:rPr>
            </w:pPr>
          </w:p>
        </w:tc>
        <w:tc>
          <w:tcPr>
            <w:tcW w:w="1847" w:type="dxa"/>
            <w:vMerge w:val="restart"/>
            <w:vAlign w:val="center"/>
          </w:tcPr>
          <w:p w:rsidR="00976169" w:rsidRDefault="00A05EDE">
            <w:pPr>
              <w:jc w:val="center"/>
              <w:rPr>
                <w:b/>
                <w:szCs w:val="21"/>
              </w:rPr>
            </w:pPr>
            <w:r>
              <w:rPr>
                <w:szCs w:val="21"/>
              </w:rPr>
              <w:t>SO</w:t>
            </w:r>
            <w:r>
              <w:rPr>
                <w:szCs w:val="21"/>
                <w:vertAlign w:val="subscript"/>
              </w:rPr>
              <w:t>2</w:t>
            </w:r>
          </w:p>
        </w:tc>
        <w:tc>
          <w:tcPr>
            <w:tcW w:w="1847" w:type="dxa"/>
            <w:vMerge w:val="restart"/>
            <w:vAlign w:val="center"/>
          </w:tcPr>
          <w:p w:rsidR="00976169" w:rsidRDefault="00A05EDE">
            <w:pPr>
              <w:jc w:val="center"/>
              <w:rPr>
                <w:szCs w:val="21"/>
              </w:rPr>
            </w:pPr>
            <w:r>
              <w:rPr>
                <w:szCs w:val="21"/>
              </w:rPr>
              <w:t>0</w:t>
            </w:r>
            <w:r>
              <w:rPr>
                <w:szCs w:val="21"/>
              </w:rPr>
              <w:t>～</w:t>
            </w:r>
            <w:r>
              <w:rPr>
                <w:rFonts w:hint="eastAsia"/>
                <w:szCs w:val="21"/>
              </w:rPr>
              <w:t>235.73</w:t>
            </w:r>
          </w:p>
        </w:tc>
        <w:tc>
          <w:tcPr>
            <w:tcW w:w="1848" w:type="dxa"/>
            <w:vAlign w:val="center"/>
          </w:tcPr>
          <w:p w:rsidR="00976169" w:rsidRDefault="00A05EDE">
            <w:pPr>
              <w:jc w:val="center"/>
              <w:rPr>
                <w:szCs w:val="21"/>
              </w:rPr>
            </w:pPr>
            <w:r>
              <w:rPr>
                <w:szCs w:val="21"/>
              </w:rPr>
              <w:t>≤50</w:t>
            </w:r>
          </w:p>
        </w:tc>
        <w:tc>
          <w:tcPr>
            <w:tcW w:w="1848" w:type="dxa"/>
            <w:vAlign w:val="center"/>
          </w:tcPr>
          <w:p w:rsidR="00976169" w:rsidRDefault="00A05EDE">
            <w:pPr>
              <w:jc w:val="center"/>
              <w:rPr>
                <w:szCs w:val="21"/>
              </w:rPr>
            </w:pPr>
            <w:r>
              <w:rPr>
                <w:rFonts w:hint="eastAsia"/>
                <w:szCs w:val="21"/>
              </w:rPr>
              <w:t>75.7</w:t>
            </w:r>
          </w:p>
        </w:tc>
      </w:tr>
      <w:tr w:rsidR="00976169">
        <w:tc>
          <w:tcPr>
            <w:tcW w:w="1847" w:type="dxa"/>
            <w:vMerge/>
            <w:vAlign w:val="center"/>
          </w:tcPr>
          <w:p w:rsidR="00976169" w:rsidRDefault="00976169">
            <w:pPr>
              <w:jc w:val="center"/>
              <w:rPr>
                <w:b/>
                <w:szCs w:val="21"/>
              </w:rPr>
            </w:pPr>
          </w:p>
        </w:tc>
        <w:tc>
          <w:tcPr>
            <w:tcW w:w="1847" w:type="dxa"/>
            <w:vMerge/>
            <w:vAlign w:val="center"/>
          </w:tcPr>
          <w:p w:rsidR="00976169" w:rsidRDefault="00976169">
            <w:pPr>
              <w:jc w:val="center"/>
              <w:rPr>
                <w:b/>
                <w:szCs w:val="21"/>
              </w:rPr>
            </w:pPr>
          </w:p>
        </w:tc>
        <w:tc>
          <w:tcPr>
            <w:tcW w:w="1847" w:type="dxa"/>
            <w:vMerge/>
            <w:vAlign w:val="center"/>
          </w:tcPr>
          <w:p w:rsidR="00976169" w:rsidRDefault="00976169">
            <w:pPr>
              <w:jc w:val="center"/>
              <w:rPr>
                <w:szCs w:val="21"/>
              </w:rPr>
            </w:pPr>
          </w:p>
        </w:tc>
        <w:tc>
          <w:tcPr>
            <w:tcW w:w="1848" w:type="dxa"/>
            <w:vAlign w:val="center"/>
          </w:tcPr>
          <w:p w:rsidR="00976169" w:rsidRDefault="00A05EDE">
            <w:pPr>
              <w:jc w:val="center"/>
              <w:rPr>
                <w:szCs w:val="21"/>
              </w:rPr>
            </w:pPr>
            <w:r>
              <w:rPr>
                <w:szCs w:val="21"/>
              </w:rPr>
              <w:t>＞</w:t>
            </w:r>
            <w:r>
              <w:rPr>
                <w:szCs w:val="21"/>
              </w:rPr>
              <w:t>50</w:t>
            </w:r>
          </w:p>
        </w:tc>
        <w:tc>
          <w:tcPr>
            <w:tcW w:w="1848" w:type="dxa"/>
            <w:vAlign w:val="center"/>
          </w:tcPr>
          <w:p w:rsidR="00976169" w:rsidRDefault="00A05EDE">
            <w:pPr>
              <w:jc w:val="center"/>
              <w:rPr>
                <w:szCs w:val="21"/>
              </w:rPr>
            </w:pPr>
            <w:r>
              <w:rPr>
                <w:rFonts w:hint="eastAsia"/>
                <w:szCs w:val="21"/>
              </w:rPr>
              <w:t>24.03</w:t>
            </w:r>
          </w:p>
        </w:tc>
      </w:tr>
      <w:tr w:rsidR="00976169">
        <w:tc>
          <w:tcPr>
            <w:tcW w:w="1847" w:type="dxa"/>
            <w:vMerge/>
            <w:vAlign w:val="center"/>
          </w:tcPr>
          <w:p w:rsidR="00976169" w:rsidRDefault="00976169">
            <w:pPr>
              <w:jc w:val="center"/>
              <w:rPr>
                <w:szCs w:val="21"/>
              </w:rPr>
            </w:pPr>
          </w:p>
        </w:tc>
        <w:tc>
          <w:tcPr>
            <w:tcW w:w="1847" w:type="dxa"/>
            <w:vMerge w:val="restart"/>
            <w:vAlign w:val="center"/>
          </w:tcPr>
          <w:p w:rsidR="00976169" w:rsidRDefault="00A05EDE">
            <w:pPr>
              <w:jc w:val="center"/>
              <w:rPr>
                <w:b/>
                <w:szCs w:val="21"/>
              </w:rPr>
            </w:pPr>
            <w:r>
              <w:rPr>
                <w:szCs w:val="21"/>
              </w:rPr>
              <w:t>NO</w:t>
            </w:r>
            <w:r>
              <w:rPr>
                <w:szCs w:val="21"/>
                <w:vertAlign w:val="subscript"/>
              </w:rPr>
              <w:t>x</w:t>
            </w:r>
          </w:p>
        </w:tc>
        <w:tc>
          <w:tcPr>
            <w:tcW w:w="1847" w:type="dxa"/>
            <w:vMerge w:val="restart"/>
            <w:vAlign w:val="center"/>
          </w:tcPr>
          <w:p w:rsidR="00976169" w:rsidRDefault="00A05EDE">
            <w:pPr>
              <w:jc w:val="center"/>
              <w:rPr>
                <w:szCs w:val="21"/>
              </w:rPr>
            </w:pPr>
            <w:r>
              <w:rPr>
                <w:szCs w:val="21"/>
              </w:rPr>
              <w:t>0</w:t>
            </w:r>
            <w:r>
              <w:rPr>
                <w:szCs w:val="21"/>
              </w:rPr>
              <w:t>～</w:t>
            </w:r>
            <w:r>
              <w:rPr>
                <w:rFonts w:hint="eastAsia"/>
                <w:szCs w:val="21"/>
              </w:rPr>
              <w:t>383.5</w:t>
            </w:r>
          </w:p>
        </w:tc>
        <w:tc>
          <w:tcPr>
            <w:tcW w:w="1848" w:type="dxa"/>
            <w:vAlign w:val="center"/>
          </w:tcPr>
          <w:p w:rsidR="00976169" w:rsidRDefault="00A05EDE">
            <w:pPr>
              <w:jc w:val="center"/>
              <w:rPr>
                <w:szCs w:val="21"/>
              </w:rPr>
            </w:pPr>
            <w:r>
              <w:rPr>
                <w:szCs w:val="21"/>
              </w:rPr>
              <w:t>≤200</w:t>
            </w:r>
          </w:p>
        </w:tc>
        <w:tc>
          <w:tcPr>
            <w:tcW w:w="1848" w:type="dxa"/>
            <w:vAlign w:val="center"/>
          </w:tcPr>
          <w:p w:rsidR="00976169" w:rsidRDefault="00A05EDE">
            <w:pPr>
              <w:jc w:val="center"/>
              <w:rPr>
                <w:szCs w:val="21"/>
              </w:rPr>
            </w:pPr>
            <w:r>
              <w:rPr>
                <w:rFonts w:hint="eastAsia"/>
                <w:szCs w:val="21"/>
              </w:rPr>
              <w:t>78.44</w:t>
            </w:r>
          </w:p>
        </w:tc>
      </w:tr>
      <w:tr w:rsidR="00976169">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8" w:type="dxa"/>
            <w:vAlign w:val="center"/>
          </w:tcPr>
          <w:p w:rsidR="00976169" w:rsidRDefault="00A05EDE">
            <w:pPr>
              <w:jc w:val="center"/>
              <w:rPr>
                <w:szCs w:val="21"/>
              </w:rPr>
            </w:pPr>
            <w:r>
              <w:rPr>
                <w:szCs w:val="21"/>
              </w:rPr>
              <w:t>＞</w:t>
            </w:r>
            <w:r>
              <w:rPr>
                <w:szCs w:val="21"/>
              </w:rPr>
              <w:t>200</w:t>
            </w:r>
          </w:p>
        </w:tc>
        <w:tc>
          <w:tcPr>
            <w:tcW w:w="1848" w:type="dxa"/>
            <w:vAlign w:val="center"/>
          </w:tcPr>
          <w:p w:rsidR="00976169" w:rsidRDefault="00A05EDE">
            <w:pPr>
              <w:jc w:val="center"/>
              <w:rPr>
                <w:szCs w:val="21"/>
              </w:rPr>
            </w:pPr>
            <w:r>
              <w:rPr>
                <w:rFonts w:hint="eastAsia"/>
                <w:szCs w:val="21"/>
              </w:rPr>
              <w:t>21.56</w:t>
            </w:r>
          </w:p>
        </w:tc>
      </w:tr>
      <w:tr w:rsidR="00976169">
        <w:tc>
          <w:tcPr>
            <w:tcW w:w="1847" w:type="dxa"/>
            <w:vMerge w:val="restart"/>
            <w:vAlign w:val="center"/>
          </w:tcPr>
          <w:p w:rsidR="00976169" w:rsidRDefault="00A05EDE">
            <w:pPr>
              <w:jc w:val="center"/>
              <w:rPr>
                <w:szCs w:val="21"/>
              </w:rPr>
            </w:pPr>
            <w:r>
              <w:rPr>
                <w:rFonts w:hint="eastAsia"/>
                <w:szCs w:val="21"/>
              </w:rPr>
              <w:t>2#</w:t>
            </w:r>
          </w:p>
        </w:tc>
        <w:tc>
          <w:tcPr>
            <w:tcW w:w="1847" w:type="dxa"/>
            <w:vMerge w:val="restart"/>
            <w:vAlign w:val="center"/>
          </w:tcPr>
          <w:p w:rsidR="00976169" w:rsidRDefault="00A05EDE">
            <w:pPr>
              <w:jc w:val="center"/>
              <w:rPr>
                <w:szCs w:val="21"/>
              </w:rPr>
            </w:pPr>
            <w:r>
              <w:rPr>
                <w:szCs w:val="21"/>
              </w:rPr>
              <w:t>颗粒物</w:t>
            </w:r>
          </w:p>
        </w:tc>
        <w:tc>
          <w:tcPr>
            <w:tcW w:w="1847" w:type="dxa"/>
            <w:vMerge w:val="restart"/>
            <w:vAlign w:val="center"/>
          </w:tcPr>
          <w:p w:rsidR="00976169" w:rsidRDefault="00A05EDE">
            <w:pPr>
              <w:jc w:val="center"/>
              <w:rPr>
                <w:szCs w:val="21"/>
              </w:rPr>
            </w:pPr>
            <w:r>
              <w:rPr>
                <w:rFonts w:hint="eastAsia"/>
                <w:szCs w:val="21"/>
              </w:rPr>
              <w:t>0.7</w:t>
            </w:r>
            <w:r>
              <w:rPr>
                <w:szCs w:val="21"/>
              </w:rPr>
              <w:t>～</w:t>
            </w:r>
            <w:r>
              <w:rPr>
                <w:rFonts w:hint="eastAsia"/>
                <w:szCs w:val="21"/>
              </w:rPr>
              <w:t>29.58</w:t>
            </w:r>
          </w:p>
        </w:tc>
        <w:tc>
          <w:tcPr>
            <w:tcW w:w="1848" w:type="dxa"/>
            <w:vAlign w:val="center"/>
          </w:tcPr>
          <w:p w:rsidR="00976169" w:rsidRDefault="00A05EDE">
            <w:pPr>
              <w:jc w:val="center"/>
              <w:rPr>
                <w:szCs w:val="21"/>
              </w:rPr>
            </w:pPr>
            <w:r>
              <w:rPr>
                <w:szCs w:val="21"/>
              </w:rPr>
              <w:t>≤10</w:t>
            </w:r>
          </w:p>
        </w:tc>
        <w:tc>
          <w:tcPr>
            <w:tcW w:w="1848" w:type="dxa"/>
            <w:vAlign w:val="center"/>
          </w:tcPr>
          <w:p w:rsidR="00976169" w:rsidRDefault="00A05EDE">
            <w:pPr>
              <w:jc w:val="center"/>
              <w:rPr>
                <w:b/>
                <w:bCs/>
                <w:szCs w:val="21"/>
              </w:rPr>
            </w:pPr>
            <w:r>
              <w:rPr>
                <w:rFonts w:hint="eastAsia"/>
                <w:szCs w:val="21"/>
              </w:rPr>
              <w:t>81.26</w:t>
            </w:r>
          </w:p>
        </w:tc>
      </w:tr>
      <w:tr w:rsidR="00976169">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8" w:type="dxa"/>
            <w:vAlign w:val="center"/>
          </w:tcPr>
          <w:p w:rsidR="00976169" w:rsidRDefault="00A05EDE">
            <w:pPr>
              <w:jc w:val="center"/>
              <w:rPr>
                <w:szCs w:val="21"/>
              </w:rPr>
            </w:pPr>
            <w:r>
              <w:rPr>
                <w:szCs w:val="21"/>
              </w:rPr>
              <w:t>＞</w:t>
            </w:r>
            <w:r>
              <w:rPr>
                <w:szCs w:val="21"/>
              </w:rPr>
              <w:t>10</w:t>
            </w:r>
          </w:p>
        </w:tc>
        <w:tc>
          <w:tcPr>
            <w:tcW w:w="1848" w:type="dxa"/>
            <w:vAlign w:val="center"/>
          </w:tcPr>
          <w:p w:rsidR="00976169" w:rsidRDefault="00A05EDE">
            <w:pPr>
              <w:jc w:val="center"/>
              <w:rPr>
                <w:b/>
                <w:bCs/>
                <w:szCs w:val="21"/>
              </w:rPr>
            </w:pPr>
            <w:r>
              <w:rPr>
                <w:rFonts w:hint="eastAsia"/>
                <w:szCs w:val="21"/>
              </w:rPr>
              <w:t>18.74</w:t>
            </w:r>
          </w:p>
        </w:tc>
      </w:tr>
      <w:tr w:rsidR="00976169">
        <w:tc>
          <w:tcPr>
            <w:tcW w:w="1847" w:type="dxa"/>
            <w:vMerge/>
            <w:vAlign w:val="center"/>
          </w:tcPr>
          <w:p w:rsidR="00976169" w:rsidRDefault="00976169">
            <w:pPr>
              <w:jc w:val="center"/>
              <w:rPr>
                <w:szCs w:val="21"/>
              </w:rPr>
            </w:pPr>
          </w:p>
        </w:tc>
        <w:tc>
          <w:tcPr>
            <w:tcW w:w="1847" w:type="dxa"/>
            <w:vMerge w:val="restart"/>
            <w:vAlign w:val="center"/>
          </w:tcPr>
          <w:p w:rsidR="00976169" w:rsidRDefault="00A05EDE">
            <w:pPr>
              <w:jc w:val="center"/>
              <w:rPr>
                <w:szCs w:val="21"/>
              </w:rPr>
            </w:pPr>
            <w:r>
              <w:rPr>
                <w:szCs w:val="21"/>
              </w:rPr>
              <w:t>SO</w:t>
            </w:r>
            <w:r>
              <w:rPr>
                <w:szCs w:val="21"/>
                <w:vertAlign w:val="subscript"/>
              </w:rPr>
              <w:t>2</w:t>
            </w:r>
          </w:p>
        </w:tc>
        <w:tc>
          <w:tcPr>
            <w:tcW w:w="1847" w:type="dxa"/>
            <w:vMerge w:val="restart"/>
            <w:vAlign w:val="center"/>
          </w:tcPr>
          <w:p w:rsidR="00976169" w:rsidRDefault="00A05EDE">
            <w:pPr>
              <w:jc w:val="center"/>
              <w:rPr>
                <w:szCs w:val="21"/>
              </w:rPr>
            </w:pPr>
            <w:r>
              <w:rPr>
                <w:rFonts w:hint="eastAsia"/>
                <w:szCs w:val="21"/>
              </w:rPr>
              <w:t>0</w:t>
            </w:r>
            <w:r>
              <w:rPr>
                <w:szCs w:val="21"/>
              </w:rPr>
              <w:t>～</w:t>
            </w:r>
            <w:r>
              <w:rPr>
                <w:rFonts w:hint="eastAsia"/>
                <w:szCs w:val="21"/>
              </w:rPr>
              <w:t>246.81</w:t>
            </w:r>
          </w:p>
        </w:tc>
        <w:tc>
          <w:tcPr>
            <w:tcW w:w="1848" w:type="dxa"/>
            <w:vAlign w:val="center"/>
          </w:tcPr>
          <w:p w:rsidR="00976169" w:rsidRDefault="00A05EDE">
            <w:pPr>
              <w:jc w:val="center"/>
              <w:rPr>
                <w:szCs w:val="21"/>
              </w:rPr>
            </w:pPr>
            <w:r>
              <w:rPr>
                <w:szCs w:val="21"/>
              </w:rPr>
              <w:t>≤50</w:t>
            </w:r>
          </w:p>
        </w:tc>
        <w:tc>
          <w:tcPr>
            <w:tcW w:w="1848" w:type="dxa"/>
            <w:vAlign w:val="center"/>
          </w:tcPr>
          <w:p w:rsidR="00976169" w:rsidRDefault="00A05EDE">
            <w:pPr>
              <w:jc w:val="center"/>
              <w:rPr>
                <w:b/>
                <w:bCs/>
                <w:szCs w:val="21"/>
              </w:rPr>
            </w:pPr>
            <w:r>
              <w:rPr>
                <w:rFonts w:hint="eastAsia"/>
                <w:szCs w:val="21"/>
              </w:rPr>
              <w:t>75.55</w:t>
            </w:r>
          </w:p>
        </w:tc>
      </w:tr>
      <w:tr w:rsidR="00976169">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8" w:type="dxa"/>
            <w:vAlign w:val="center"/>
          </w:tcPr>
          <w:p w:rsidR="00976169" w:rsidRDefault="00A05EDE">
            <w:pPr>
              <w:jc w:val="center"/>
              <w:rPr>
                <w:szCs w:val="21"/>
              </w:rPr>
            </w:pPr>
            <w:r>
              <w:rPr>
                <w:szCs w:val="21"/>
              </w:rPr>
              <w:t>＞</w:t>
            </w:r>
            <w:r>
              <w:rPr>
                <w:szCs w:val="21"/>
              </w:rPr>
              <w:t>50</w:t>
            </w:r>
          </w:p>
        </w:tc>
        <w:tc>
          <w:tcPr>
            <w:tcW w:w="1848" w:type="dxa"/>
            <w:vAlign w:val="center"/>
          </w:tcPr>
          <w:p w:rsidR="00976169" w:rsidRDefault="00A05EDE">
            <w:pPr>
              <w:jc w:val="center"/>
              <w:rPr>
                <w:b/>
                <w:bCs/>
                <w:szCs w:val="21"/>
              </w:rPr>
            </w:pPr>
            <w:r>
              <w:rPr>
                <w:rFonts w:hint="eastAsia"/>
                <w:szCs w:val="21"/>
              </w:rPr>
              <w:t>24.45</w:t>
            </w:r>
          </w:p>
        </w:tc>
      </w:tr>
      <w:tr w:rsidR="00976169">
        <w:tc>
          <w:tcPr>
            <w:tcW w:w="1847" w:type="dxa"/>
            <w:vMerge/>
            <w:vAlign w:val="center"/>
          </w:tcPr>
          <w:p w:rsidR="00976169" w:rsidRDefault="00976169">
            <w:pPr>
              <w:jc w:val="center"/>
              <w:rPr>
                <w:szCs w:val="21"/>
              </w:rPr>
            </w:pPr>
          </w:p>
        </w:tc>
        <w:tc>
          <w:tcPr>
            <w:tcW w:w="1847" w:type="dxa"/>
            <w:vMerge w:val="restart"/>
            <w:vAlign w:val="center"/>
          </w:tcPr>
          <w:p w:rsidR="00976169" w:rsidRDefault="00A05EDE">
            <w:pPr>
              <w:jc w:val="center"/>
              <w:rPr>
                <w:szCs w:val="21"/>
              </w:rPr>
            </w:pPr>
            <w:r>
              <w:rPr>
                <w:szCs w:val="21"/>
              </w:rPr>
              <w:t>NO</w:t>
            </w:r>
            <w:r>
              <w:rPr>
                <w:szCs w:val="21"/>
                <w:vertAlign w:val="subscript"/>
              </w:rPr>
              <w:t>x</w:t>
            </w:r>
          </w:p>
        </w:tc>
        <w:tc>
          <w:tcPr>
            <w:tcW w:w="1847" w:type="dxa"/>
            <w:vMerge w:val="restart"/>
            <w:vAlign w:val="center"/>
          </w:tcPr>
          <w:p w:rsidR="00976169" w:rsidRDefault="00A05EDE">
            <w:pPr>
              <w:jc w:val="center"/>
              <w:rPr>
                <w:szCs w:val="21"/>
              </w:rPr>
            </w:pPr>
            <w:r>
              <w:rPr>
                <w:rFonts w:hint="eastAsia"/>
                <w:szCs w:val="21"/>
              </w:rPr>
              <w:t>0</w:t>
            </w:r>
            <w:r>
              <w:rPr>
                <w:szCs w:val="21"/>
              </w:rPr>
              <w:t>～</w:t>
            </w:r>
            <w:r>
              <w:rPr>
                <w:rFonts w:hint="eastAsia"/>
                <w:szCs w:val="21"/>
              </w:rPr>
              <w:t>466.94</w:t>
            </w:r>
          </w:p>
        </w:tc>
        <w:tc>
          <w:tcPr>
            <w:tcW w:w="1848" w:type="dxa"/>
            <w:vAlign w:val="center"/>
          </w:tcPr>
          <w:p w:rsidR="00976169" w:rsidRDefault="00A05EDE">
            <w:pPr>
              <w:jc w:val="center"/>
              <w:rPr>
                <w:szCs w:val="21"/>
              </w:rPr>
            </w:pPr>
            <w:r>
              <w:rPr>
                <w:szCs w:val="21"/>
              </w:rPr>
              <w:t>≤200</w:t>
            </w:r>
          </w:p>
        </w:tc>
        <w:tc>
          <w:tcPr>
            <w:tcW w:w="1848" w:type="dxa"/>
            <w:vAlign w:val="center"/>
          </w:tcPr>
          <w:p w:rsidR="00976169" w:rsidRDefault="00A05EDE">
            <w:pPr>
              <w:jc w:val="center"/>
              <w:rPr>
                <w:b/>
                <w:bCs/>
                <w:szCs w:val="21"/>
              </w:rPr>
            </w:pPr>
            <w:r>
              <w:rPr>
                <w:rFonts w:hint="eastAsia"/>
                <w:szCs w:val="21"/>
              </w:rPr>
              <w:t>77.87</w:t>
            </w:r>
          </w:p>
        </w:tc>
      </w:tr>
      <w:tr w:rsidR="00976169">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7" w:type="dxa"/>
            <w:vMerge/>
            <w:vAlign w:val="center"/>
          </w:tcPr>
          <w:p w:rsidR="00976169" w:rsidRDefault="00976169">
            <w:pPr>
              <w:jc w:val="center"/>
              <w:rPr>
                <w:szCs w:val="21"/>
              </w:rPr>
            </w:pPr>
          </w:p>
        </w:tc>
        <w:tc>
          <w:tcPr>
            <w:tcW w:w="1848" w:type="dxa"/>
            <w:vAlign w:val="center"/>
          </w:tcPr>
          <w:p w:rsidR="00976169" w:rsidRDefault="00A05EDE">
            <w:pPr>
              <w:jc w:val="center"/>
              <w:rPr>
                <w:szCs w:val="21"/>
              </w:rPr>
            </w:pPr>
            <w:r>
              <w:rPr>
                <w:szCs w:val="21"/>
              </w:rPr>
              <w:t>＞</w:t>
            </w:r>
            <w:r>
              <w:rPr>
                <w:szCs w:val="21"/>
              </w:rPr>
              <w:t>200</w:t>
            </w:r>
          </w:p>
        </w:tc>
        <w:tc>
          <w:tcPr>
            <w:tcW w:w="1848" w:type="dxa"/>
            <w:vAlign w:val="center"/>
          </w:tcPr>
          <w:p w:rsidR="00976169" w:rsidRDefault="00A05EDE">
            <w:pPr>
              <w:jc w:val="center"/>
              <w:rPr>
                <w:b/>
                <w:bCs/>
                <w:szCs w:val="21"/>
              </w:rPr>
            </w:pPr>
            <w:r>
              <w:rPr>
                <w:rFonts w:hint="eastAsia"/>
                <w:szCs w:val="21"/>
              </w:rPr>
              <w:t>22.13</w:t>
            </w:r>
          </w:p>
        </w:tc>
      </w:tr>
    </w:tbl>
    <w:p w:rsidR="00976169" w:rsidRDefault="00976169">
      <w:pPr>
        <w:spacing w:line="480" w:lineRule="exact"/>
        <w:ind w:firstLineChars="200" w:firstLine="480"/>
        <w:rPr>
          <w:sz w:val="24"/>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p>
    <w:p w:rsidR="00976169" w:rsidRDefault="00A05EDE">
      <w:pPr>
        <w:snapToGrid w:val="0"/>
        <w:spacing w:line="480" w:lineRule="exact"/>
        <w:ind w:firstLineChars="200" w:firstLine="480"/>
        <w:rPr>
          <w:sz w:val="24"/>
        </w:rPr>
      </w:pPr>
      <w:r>
        <w:rPr>
          <w:rFonts w:hint="eastAsia"/>
          <w:sz w:val="24"/>
        </w:rPr>
        <w:t>1</w:t>
      </w:r>
      <w:r>
        <w:rPr>
          <w:sz w:val="24"/>
        </w:rPr>
        <w:t>3</w:t>
      </w:r>
      <w:r>
        <w:rPr>
          <w:sz w:val="24"/>
        </w:rPr>
        <w:t>、平板玻璃企业现有熔窑烟气主要大气污染物排放水平</w:t>
      </w:r>
    </w:p>
    <w:p w:rsidR="00976169" w:rsidRDefault="00A05EDE">
      <w:pPr>
        <w:snapToGrid w:val="0"/>
        <w:spacing w:line="480" w:lineRule="exact"/>
        <w:ind w:firstLineChars="200" w:firstLine="480"/>
        <w:rPr>
          <w:sz w:val="24"/>
        </w:rPr>
      </w:pPr>
      <w:r>
        <w:rPr>
          <w:sz w:val="24"/>
        </w:rPr>
        <w:t>课题组调研了</w:t>
      </w:r>
      <w:r>
        <w:rPr>
          <w:rFonts w:hint="eastAsia"/>
          <w:sz w:val="24"/>
        </w:rPr>
        <w:t>1</w:t>
      </w:r>
      <w:r>
        <w:rPr>
          <w:sz w:val="24"/>
        </w:rPr>
        <w:t>2</w:t>
      </w:r>
      <w:r>
        <w:rPr>
          <w:sz w:val="24"/>
        </w:rPr>
        <w:t>家典型企业</w:t>
      </w:r>
      <w:r>
        <w:rPr>
          <w:rFonts w:hint="eastAsia"/>
          <w:sz w:val="24"/>
        </w:rPr>
        <w:t>，共</w:t>
      </w:r>
      <w:r>
        <w:rPr>
          <w:rFonts w:hint="eastAsia"/>
          <w:sz w:val="24"/>
        </w:rPr>
        <w:t>1</w:t>
      </w:r>
      <w:r>
        <w:rPr>
          <w:sz w:val="24"/>
        </w:rPr>
        <w:t>8</w:t>
      </w:r>
      <w:r>
        <w:rPr>
          <w:rFonts w:hint="eastAsia"/>
          <w:sz w:val="24"/>
        </w:rPr>
        <w:t>条平板玻璃生产线的熔窑烟气治理措施和排放强度。</w:t>
      </w:r>
      <w:r>
        <w:rPr>
          <w:rFonts w:hint="eastAsia"/>
          <w:sz w:val="24"/>
        </w:rPr>
        <w:t>1</w:t>
      </w:r>
      <w:r>
        <w:rPr>
          <w:sz w:val="24"/>
        </w:rPr>
        <w:t>8</w:t>
      </w:r>
      <w:r>
        <w:rPr>
          <w:rFonts w:hint="eastAsia"/>
          <w:sz w:val="24"/>
        </w:rPr>
        <w:t>条生产线全部完成脱硫脱硝除尘设施的建设</w:t>
      </w:r>
      <w:r>
        <w:rPr>
          <w:sz w:val="24"/>
        </w:rPr>
        <w:t>。根据</w:t>
      </w:r>
      <w:r>
        <w:rPr>
          <w:rFonts w:hint="eastAsia"/>
          <w:sz w:val="24"/>
        </w:rPr>
        <w:t>全年在</w:t>
      </w:r>
      <w:r>
        <w:rPr>
          <w:sz w:val="24"/>
        </w:rPr>
        <w:t>线监测数据汇总分析，熔窑烟囱主要污染物执行本标准确定的排放限值</w:t>
      </w:r>
      <w:r>
        <w:rPr>
          <w:rFonts w:hint="eastAsia"/>
          <w:sz w:val="24"/>
        </w:rPr>
        <w:t>达标</w:t>
      </w:r>
      <w:r>
        <w:rPr>
          <w:sz w:val="24"/>
        </w:rPr>
        <w:t>比例如下：颗粒物</w:t>
      </w:r>
      <w:r>
        <w:rPr>
          <w:sz w:val="24"/>
        </w:rPr>
        <w:t>≤10mg/m</w:t>
      </w:r>
      <w:r>
        <w:rPr>
          <w:sz w:val="24"/>
          <w:vertAlign w:val="superscript"/>
        </w:rPr>
        <w:t>3</w:t>
      </w:r>
      <w:r>
        <w:rPr>
          <w:sz w:val="24"/>
        </w:rPr>
        <w:t>占比为</w:t>
      </w:r>
      <w:r>
        <w:rPr>
          <w:rFonts w:hint="eastAsia"/>
          <w:sz w:val="24"/>
        </w:rPr>
        <w:t>76.02</w:t>
      </w:r>
      <w:r>
        <w:rPr>
          <w:sz w:val="24"/>
        </w:rPr>
        <w:t>%</w:t>
      </w:r>
      <w:r>
        <w:rPr>
          <w:sz w:val="24"/>
        </w:rPr>
        <w:t>、</w:t>
      </w:r>
      <w:r>
        <w:rPr>
          <w:sz w:val="24"/>
        </w:rPr>
        <w:t>SO</w:t>
      </w:r>
      <w:r>
        <w:rPr>
          <w:sz w:val="24"/>
          <w:vertAlign w:val="subscript"/>
        </w:rPr>
        <w:t>2</w:t>
      </w:r>
      <w:r>
        <w:rPr>
          <w:sz w:val="24"/>
        </w:rPr>
        <w:t>≤50mg/m</w:t>
      </w:r>
      <w:r>
        <w:rPr>
          <w:sz w:val="24"/>
          <w:vertAlign w:val="superscript"/>
        </w:rPr>
        <w:t>3</w:t>
      </w:r>
      <w:r>
        <w:rPr>
          <w:sz w:val="24"/>
        </w:rPr>
        <w:t>占比为</w:t>
      </w:r>
      <w:r>
        <w:rPr>
          <w:rFonts w:hint="eastAsia"/>
          <w:sz w:val="24"/>
        </w:rPr>
        <w:t>72.45</w:t>
      </w:r>
      <w:r>
        <w:rPr>
          <w:sz w:val="24"/>
        </w:rPr>
        <w:t>%</w:t>
      </w:r>
      <w:r>
        <w:rPr>
          <w:sz w:val="24"/>
        </w:rPr>
        <w:t>、</w:t>
      </w:r>
      <w:r>
        <w:rPr>
          <w:sz w:val="24"/>
        </w:rPr>
        <w:t>NOx≤200mg/m</w:t>
      </w:r>
      <w:r>
        <w:rPr>
          <w:sz w:val="24"/>
          <w:vertAlign w:val="superscript"/>
        </w:rPr>
        <w:t>3</w:t>
      </w:r>
      <w:r>
        <w:rPr>
          <w:sz w:val="24"/>
        </w:rPr>
        <w:t>占比为</w:t>
      </w:r>
      <w:r>
        <w:rPr>
          <w:rFonts w:hint="eastAsia"/>
          <w:sz w:val="24"/>
        </w:rPr>
        <w:t>68.73</w:t>
      </w:r>
      <w:r>
        <w:rPr>
          <w:sz w:val="24"/>
        </w:rPr>
        <w:t>%</w:t>
      </w:r>
      <w:r>
        <w:rPr>
          <w:rFonts w:hint="eastAsia"/>
          <w:sz w:val="24"/>
        </w:rPr>
        <w:t>，具体详见下表。</w:t>
      </w:r>
    </w:p>
    <w:p w:rsidR="00976169" w:rsidRDefault="00976169">
      <w:pPr>
        <w:snapToGrid w:val="0"/>
        <w:spacing w:line="480" w:lineRule="exact"/>
        <w:ind w:firstLineChars="200" w:firstLine="480"/>
        <w:rPr>
          <w:sz w:val="24"/>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p>
    <w:p w:rsidR="00976169" w:rsidRDefault="00A05EDE">
      <w:pPr>
        <w:snapToGrid w:val="0"/>
        <w:spacing w:line="480" w:lineRule="exact"/>
        <w:ind w:firstLineChars="200" w:firstLine="480"/>
        <w:jc w:val="center"/>
        <w:rPr>
          <w:sz w:val="24"/>
        </w:rPr>
      </w:pPr>
      <w:r>
        <w:rPr>
          <w:sz w:val="24"/>
        </w:rPr>
        <w:t>表</w:t>
      </w:r>
      <w:r>
        <w:rPr>
          <w:sz w:val="24"/>
        </w:rPr>
        <w:t>5-14</w:t>
      </w:r>
      <w:r>
        <w:rPr>
          <w:sz w:val="24"/>
        </w:rPr>
        <w:t>调研典型企业</w:t>
      </w:r>
      <w:r>
        <w:rPr>
          <w:rFonts w:hint="eastAsia"/>
          <w:sz w:val="24"/>
        </w:rPr>
        <w:t>熔窑</w:t>
      </w:r>
      <w:r>
        <w:rPr>
          <w:sz w:val="24"/>
        </w:rPr>
        <w:t>烟气污染物排放水平</w:t>
      </w:r>
    </w:p>
    <w:tbl>
      <w:tblPr>
        <w:tblW w:w="95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03"/>
        <w:gridCol w:w="1770"/>
        <w:gridCol w:w="1080"/>
        <w:gridCol w:w="765"/>
        <w:gridCol w:w="1875"/>
        <w:gridCol w:w="945"/>
        <w:gridCol w:w="1170"/>
        <w:gridCol w:w="1164"/>
      </w:tblGrid>
      <w:tr w:rsidR="00976169">
        <w:trPr>
          <w:trHeight w:val="339"/>
        </w:trPr>
        <w:tc>
          <w:tcPr>
            <w:tcW w:w="803" w:type="dxa"/>
            <w:vAlign w:val="center"/>
          </w:tcPr>
          <w:p w:rsidR="00976169" w:rsidRDefault="00A05EDE">
            <w:pPr>
              <w:widowControl/>
              <w:jc w:val="center"/>
              <w:rPr>
                <w:b/>
                <w:szCs w:val="21"/>
              </w:rPr>
            </w:pPr>
            <w:r>
              <w:rPr>
                <w:b/>
                <w:szCs w:val="21"/>
              </w:rPr>
              <w:t>企业名称</w:t>
            </w:r>
          </w:p>
        </w:tc>
        <w:tc>
          <w:tcPr>
            <w:tcW w:w="1770" w:type="dxa"/>
            <w:vAlign w:val="center"/>
          </w:tcPr>
          <w:p w:rsidR="00976169" w:rsidRDefault="00A05EDE">
            <w:pPr>
              <w:widowControl/>
              <w:jc w:val="center"/>
              <w:rPr>
                <w:b/>
                <w:szCs w:val="21"/>
              </w:rPr>
            </w:pPr>
            <w:r>
              <w:rPr>
                <w:rFonts w:hint="eastAsia"/>
                <w:b/>
                <w:szCs w:val="21"/>
              </w:rPr>
              <w:t>工艺及规模</w:t>
            </w:r>
          </w:p>
        </w:tc>
        <w:tc>
          <w:tcPr>
            <w:tcW w:w="1080" w:type="dxa"/>
            <w:vAlign w:val="center"/>
          </w:tcPr>
          <w:p w:rsidR="00976169" w:rsidRDefault="00A05EDE">
            <w:pPr>
              <w:widowControl/>
              <w:jc w:val="center"/>
              <w:rPr>
                <w:b/>
                <w:szCs w:val="21"/>
              </w:rPr>
            </w:pPr>
            <w:r>
              <w:rPr>
                <w:rFonts w:hint="eastAsia"/>
                <w:b/>
                <w:szCs w:val="21"/>
              </w:rPr>
              <w:t>燃料</w:t>
            </w:r>
          </w:p>
        </w:tc>
        <w:tc>
          <w:tcPr>
            <w:tcW w:w="765" w:type="dxa"/>
            <w:vAlign w:val="center"/>
          </w:tcPr>
          <w:p w:rsidR="00976169" w:rsidRDefault="00A05EDE">
            <w:pPr>
              <w:widowControl/>
              <w:jc w:val="center"/>
              <w:rPr>
                <w:b/>
                <w:szCs w:val="21"/>
              </w:rPr>
            </w:pPr>
            <w:r>
              <w:rPr>
                <w:b/>
                <w:szCs w:val="21"/>
              </w:rPr>
              <w:t>污染因子</w:t>
            </w:r>
          </w:p>
        </w:tc>
        <w:tc>
          <w:tcPr>
            <w:tcW w:w="1875" w:type="dxa"/>
            <w:vAlign w:val="center"/>
          </w:tcPr>
          <w:p w:rsidR="00976169" w:rsidRDefault="00A05EDE">
            <w:pPr>
              <w:widowControl/>
              <w:jc w:val="center"/>
              <w:rPr>
                <w:b/>
                <w:szCs w:val="21"/>
              </w:rPr>
            </w:pPr>
            <w:r>
              <w:rPr>
                <w:rFonts w:hint="eastAsia"/>
                <w:b/>
                <w:szCs w:val="21"/>
              </w:rPr>
              <w:t>治理措施</w:t>
            </w:r>
          </w:p>
        </w:tc>
        <w:tc>
          <w:tcPr>
            <w:tcW w:w="945" w:type="dxa"/>
            <w:vAlign w:val="center"/>
          </w:tcPr>
          <w:p w:rsidR="00976169" w:rsidRDefault="00A05EDE">
            <w:pPr>
              <w:widowControl/>
              <w:jc w:val="center"/>
              <w:rPr>
                <w:b/>
                <w:szCs w:val="21"/>
              </w:rPr>
            </w:pPr>
            <w:r>
              <w:rPr>
                <w:rFonts w:hint="eastAsia"/>
                <w:b/>
                <w:szCs w:val="21"/>
              </w:rPr>
              <w:t>排气筒</w:t>
            </w:r>
            <w:r>
              <w:rPr>
                <w:b/>
                <w:szCs w:val="21"/>
              </w:rPr>
              <w:t>个数</w:t>
            </w:r>
          </w:p>
        </w:tc>
        <w:tc>
          <w:tcPr>
            <w:tcW w:w="1170" w:type="dxa"/>
            <w:vAlign w:val="center"/>
          </w:tcPr>
          <w:p w:rsidR="00976169" w:rsidRDefault="00A05EDE">
            <w:pPr>
              <w:widowControl/>
              <w:jc w:val="center"/>
              <w:rPr>
                <w:b/>
                <w:szCs w:val="21"/>
              </w:rPr>
            </w:pPr>
            <w:r>
              <w:rPr>
                <w:b/>
                <w:szCs w:val="21"/>
              </w:rPr>
              <w:t>排放浓度</w:t>
            </w:r>
            <w:r>
              <w:rPr>
                <w:rFonts w:hint="eastAsia"/>
                <w:b/>
                <w:szCs w:val="21"/>
              </w:rPr>
              <w:t>（</w:t>
            </w:r>
            <w:r>
              <w:rPr>
                <w:b/>
                <w:szCs w:val="21"/>
              </w:rPr>
              <w:t>mg/m</w:t>
            </w:r>
            <w:r>
              <w:rPr>
                <w:b/>
                <w:szCs w:val="21"/>
                <w:vertAlign w:val="superscript"/>
              </w:rPr>
              <w:t>3</w:t>
            </w:r>
            <w:r>
              <w:rPr>
                <w:rFonts w:hint="eastAsia"/>
                <w:b/>
                <w:szCs w:val="21"/>
              </w:rPr>
              <w:t>）</w:t>
            </w:r>
          </w:p>
        </w:tc>
        <w:tc>
          <w:tcPr>
            <w:tcW w:w="1164" w:type="dxa"/>
            <w:vAlign w:val="center"/>
          </w:tcPr>
          <w:p w:rsidR="00976169" w:rsidRDefault="00A05EDE">
            <w:pPr>
              <w:widowControl/>
              <w:jc w:val="center"/>
              <w:rPr>
                <w:b/>
                <w:szCs w:val="21"/>
              </w:rPr>
            </w:pPr>
            <w:r>
              <w:rPr>
                <w:b/>
                <w:szCs w:val="21"/>
              </w:rPr>
              <w:t>占比情况</w:t>
            </w:r>
            <w:r>
              <w:rPr>
                <w:rFonts w:hint="eastAsia"/>
                <w:b/>
                <w:szCs w:val="21"/>
              </w:rPr>
              <w:t>（</w:t>
            </w:r>
            <w:r>
              <w:rPr>
                <w:b/>
                <w:szCs w:val="21"/>
              </w:rPr>
              <w:t>%</w:t>
            </w:r>
            <w:r>
              <w:rPr>
                <w:rFonts w:hint="eastAsia"/>
                <w:b/>
                <w:szCs w:val="21"/>
              </w:rPr>
              <w:t>）</w:t>
            </w:r>
          </w:p>
        </w:tc>
      </w:tr>
      <w:tr w:rsidR="00976169">
        <w:tc>
          <w:tcPr>
            <w:tcW w:w="803" w:type="dxa"/>
            <w:vMerge w:val="restart"/>
            <w:vAlign w:val="center"/>
          </w:tcPr>
          <w:p w:rsidR="00976169" w:rsidRDefault="00A05EDE">
            <w:pPr>
              <w:widowControl/>
              <w:jc w:val="center"/>
              <w:rPr>
                <w:sz w:val="20"/>
                <w:szCs w:val="21"/>
              </w:rPr>
            </w:pPr>
            <w:r>
              <w:rPr>
                <w:sz w:val="20"/>
                <w:szCs w:val="21"/>
              </w:rPr>
              <w:t>典型</w:t>
            </w:r>
          </w:p>
          <w:p w:rsidR="00976169" w:rsidRDefault="00A05EDE">
            <w:pPr>
              <w:widowControl/>
              <w:jc w:val="center"/>
              <w:rPr>
                <w:sz w:val="20"/>
                <w:szCs w:val="21"/>
              </w:rPr>
            </w:pPr>
            <w:r>
              <w:rPr>
                <w:sz w:val="20"/>
                <w:szCs w:val="21"/>
              </w:rPr>
              <w:t>企业</w:t>
            </w:r>
          </w:p>
          <w:p w:rsidR="00976169" w:rsidRDefault="00A05EDE">
            <w:pPr>
              <w:widowControl/>
              <w:jc w:val="center"/>
              <w:rPr>
                <w:sz w:val="20"/>
                <w:szCs w:val="21"/>
              </w:rPr>
            </w:pPr>
            <w:r>
              <w:rPr>
                <w:sz w:val="20"/>
                <w:szCs w:val="21"/>
              </w:rPr>
              <w:t>一</w:t>
            </w:r>
          </w:p>
        </w:tc>
        <w:tc>
          <w:tcPr>
            <w:tcW w:w="1770" w:type="dxa"/>
            <w:vMerge w:val="restart"/>
            <w:vAlign w:val="center"/>
          </w:tcPr>
          <w:p w:rsidR="00976169" w:rsidRDefault="00A05EDE">
            <w:pPr>
              <w:widowControl/>
              <w:jc w:val="center"/>
              <w:rPr>
                <w:sz w:val="20"/>
                <w:szCs w:val="21"/>
              </w:rPr>
            </w:pPr>
            <w:r>
              <w:rPr>
                <w:sz w:val="20"/>
              </w:rPr>
              <w:t>160t/d</w:t>
            </w:r>
            <w:r>
              <w:rPr>
                <w:rFonts w:hint="eastAsia"/>
                <w:sz w:val="20"/>
              </w:rPr>
              <w:t>，压延</w:t>
            </w:r>
          </w:p>
        </w:tc>
        <w:tc>
          <w:tcPr>
            <w:tcW w:w="1080" w:type="dxa"/>
            <w:vMerge w:val="restart"/>
            <w:vAlign w:val="center"/>
          </w:tcPr>
          <w:p w:rsidR="00976169" w:rsidRDefault="00A05EDE">
            <w:pPr>
              <w:widowControl/>
              <w:jc w:val="center"/>
              <w:rPr>
                <w:sz w:val="20"/>
                <w:szCs w:val="21"/>
              </w:rPr>
            </w:pPr>
            <w:r>
              <w:rPr>
                <w:rFonts w:hint="eastAsia"/>
                <w:sz w:val="20"/>
                <w:szCs w:val="21"/>
              </w:rPr>
              <w:t>天然气</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jc w:val="center"/>
              <w:rPr>
                <w:sz w:val="20"/>
                <w:szCs w:val="21"/>
              </w:rPr>
            </w:pPr>
            <w:r>
              <w:rPr>
                <w:sz w:val="20"/>
              </w:rPr>
              <w:t>湿式电除尘</w:t>
            </w:r>
          </w:p>
        </w:tc>
        <w:tc>
          <w:tcPr>
            <w:tcW w:w="945" w:type="dxa"/>
            <w:vMerge w:val="restart"/>
            <w:vAlign w:val="center"/>
          </w:tcPr>
          <w:p w:rsidR="00976169" w:rsidRDefault="00A05EDE">
            <w:pPr>
              <w:jc w:val="center"/>
              <w:rPr>
                <w:sz w:val="20"/>
                <w:szCs w:val="21"/>
              </w:rPr>
            </w:pPr>
            <w:r>
              <w:rPr>
                <w:sz w:val="20"/>
                <w:szCs w:val="21"/>
              </w:rPr>
              <w:t>1</w:t>
            </w:r>
          </w:p>
        </w:tc>
        <w:tc>
          <w:tcPr>
            <w:tcW w:w="1170" w:type="dxa"/>
            <w:vAlign w:val="center"/>
          </w:tcPr>
          <w:p w:rsidR="00976169" w:rsidRDefault="00A05EDE">
            <w:pPr>
              <w:jc w:val="center"/>
              <w:rPr>
                <w:sz w:val="20"/>
                <w:szCs w:val="21"/>
              </w:rPr>
            </w:pPr>
            <w:r>
              <w:rPr>
                <w:sz w:val="20"/>
                <w:szCs w:val="21"/>
              </w:rPr>
              <w:t>≤10</w:t>
            </w:r>
          </w:p>
        </w:tc>
        <w:tc>
          <w:tcPr>
            <w:tcW w:w="1164" w:type="dxa"/>
            <w:vAlign w:val="center"/>
          </w:tcPr>
          <w:p w:rsidR="00976169" w:rsidRDefault="00A05EDE">
            <w:pPr>
              <w:jc w:val="center"/>
              <w:rPr>
                <w:sz w:val="20"/>
                <w:szCs w:val="21"/>
              </w:rPr>
            </w:pPr>
            <w:r>
              <w:rPr>
                <w:sz w:val="20"/>
                <w:szCs w:val="21"/>
              </w:rPr>
              <w:t>98.94</w:t>
            </w:r>
          </w:p>
        </w:tc>
      </w:tr>
      <w:tr w:rsidR="00976169">
        <w:trPr>
          <w:trHeight w:val="90"/>
        </w:trPr>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10</w:t>
            </w:r>
          </w:p>
        </w:tc>
        <w:tc>
          <w:tcPr>
            <w:tcW w:w="1164" w:type="dxa"/>
            <w:vAlign w:val="center"/>
          </w:tcPr>
          <w:p w:rsidR="00976169" w:rsidRDefault="00A05EDE">
            <w:pPr>
              <w:jc w:val="center"/>
              <w:rPr>
                <w:sz w:val="20"/>
                <w:szCs w:val="21"/>
              </w:rPr>
            </w:pPr>
            <w:r>
              <w:rPr>
                <w:sz w:val="20"/>
                <w:szCs w:val="21"/>
              </w:rPr>
              <w:t>1.06</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widowControl/>
              <w:jc w:val="center"/>
              <w:rPr>
                <w:sz w:val="20"/>
                <w:szCs w:val="21"/>
              </w:rPr>
            </w:pPr>
            <w:r>
              <w:rPr>
                <w:sz w:val="20"/>
              </w:rPr>
              <w:t>双碱法脱硫</w:t>
            </w: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≤50</w:t>
            </w:r>
          </w:p>
        </w:tc>
        <w:tc>
          <w:tcPr>
            <w:tcW w:w="1164" w:type="dxa"/>
            <w:vAlign w:val="center"/>
          </w:tcPr>
          <w:p w:rsidR="00976169" w:rsidRDefault="00A05EDE">
            <w:pPr>
              <w:jc w:val="center"/>
              <w:rPr>
                <w:sz w:val="20"/>
                <w:szCs w:val="21"/>
              </w:rPr>
            </w:pPr>
            <w:r>
              <w:rPr>
                <w:sz w:val="20"/>
                <w:szCs w:val="21"/>
              </w:rPr>
              <w:t>99.06</w:t>
            </w:r>
          </w:p>
        </w:tc>
      </w:tr>
      <w:tr w:rsidR="00976169">
        <w:trPr>
          <w:trHeight w:val="90"/>
        </w:trPr>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50</w:t>
            </w:r>
          </w:p>
        </w:tc>
        <w:tc>
          <w:tcPr>
            <w:tcW w:w="1164" w:type="dxa"/>
            <w:vAlign w:val="center"/>
          </w:tcPr>
          <w:p w:rsidR="00976169" w:rsidRDefault="00A05EDE">
            <w:pPr>
              <w:jc w:val="center"/>
              <w:rPr>
                <w:sz w:val="20"/>
                <w:szCs w:val="21"/>
              </w:rPr>
            </w:pPr>
            <w:r>
              <w:rPr>
                <w:sz w:val="20"/>
                <w:szCs w:val="21"/>
              </w:rPr>
              <w:t>0.94</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sz w:val="20"/>
              </w:rPr>
              <w:t>SCR</w:t>
            </w:r>
            <w:r>
              <w:rPr>
                <w:sz w:val="20"/>
              </w:rPr>
              <w:t>脱硝</w:t>
            </w: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≤200</w:t>
            </w:r>
          </w:p>
        </w:tc>
        <w:tc>
          <w:tcPr>
            <w:tcW w:w="1164" w:type="dxa"/>
            <w:vAlign w:val="center"/>
          </w:tcPr>
          <w:p w:rsidR="00976169" w:rsidRDefault="00A05EDE">
            <w:pPr>
              <w:jc w:val="center"/>
              <w:rPr>
                <w:sz w:val="20"/>
                <w:szCs w:val="21"/>
              </w:rPr>
            </w:pPr>
            <w:r>
              <w:rPr>
                <w:sz w:val="20"/>
                <w:szCs w:val="21"/>
              </w:rPr>
              <w:t>98.27</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200</w:t>
            </w:r>
          </w:p>
        </w:tc>
        <w:tc>
          <w:tcPr>
            <w:tcW w:w="1164" w:type="dxa"/>
            <w:vAlign w:val="center"/>
          </w:tcPr>
          <w:p w:rsidR="00976169" w:rsidRDefault="00A05EDE">
            <w:pPr>
              <w:jc w:val="center"/>
              <w:rPr>
                <w:sz w:val="20"/>
                <w:szCs w:val="21"/>
              </w:rPr>
            </w:pPr>
            <w:r>
              <w:rPr>
                <w:sz w:val="20"/>
                <w:szCs w:val="21"/>
              </w:rPr>
              <w:t>1.73</w:t>
            </w:r>
          </w:p>
        </w:tc>
      </w:tr>
      <w:tr w:rsidR="00976169">
        <w:tc>
          <w:tcPr>
            <w:tcW w:w="803" w:type="dxa"/>
            <w:vMerge w:val="restart"/>
            <w:vAlign w:val="center"/>
          </w:tcPr>
          <w:p w:rsidR="00976169" w:rsidRDefault="00A05EDE">
            <w:pPr>
              <w:widowControl/>
              <w:jc w:val="center"/>
              <w:rPr>
                <w:sz w:val="20"/>
                <w:szCs w:val="21"/>
              </w:rPr>
            </w:pPr>
            <w:r>
              <w:rPr>
                <w:sz w:val="20"/>
                <w:szCs w:val="21"/>
              </w:rPr>
              <w:t>典型</w:t>
            </w:r>
          </w:p>
          <w:p w:rsidR="00976169" w:rsidRDefault="00A05EDE">
            <w:pPr>
              <w:widowControl/>
              <w:jc w:val="center"/>
              <w:rPr>
                <w:sz w:val="20"/>
                <w:szCs w:val="21"/>
              </w:rPr>
            </w:pPr>
            <w:r>
              <w:rPr>
                <w:sz w:val="20"/>
                <w:szCs w:val="21"/>
              </w:rPr>
              <w:t>企业</w:t>
            </w:r>
          </w:p>
          <w:p w:rsidR="00976169" w:rsidRDefault="00A05EDE">
            <w:pPr>
              <w:widowControl/>
              <w:jc w:val="center"/>
              <w:rPr>
                <w:sz w:val="20"/>
                <w:szCs w:val="21"/>
              </w:rPr>
            </w:pPr>
            <w:r>
              <w:rPr>
                <w:sz w:val="20"/>
                <w:szCs w:val="21"/>
              </w:rPr>
              <w:t>二</w:t>
            </w:r>
          </w:p>
        </w:tc>
        <w:tc>
          <w:tcPr>
            <w:tcW w:w="1770" w:type="dxa"/>
            <w:vMerge w:val="restart"/>
            <w:vAlign w:val="center"/>
          </w:tcPr>
          <w:p w:rsidR="00976169" w:rsidRDefault="00A05EDE">
            <w:pPr>
              <w:widowControl/>
              <w:jc w:val="center"/>
              <w:rPr>
                <w:sz w:val="20"/>
                <w:szCs w:val="21"/>
              </w:rPr>
            </w:pPr>
            <w:r>
              <w:rPr>
                <w:sz w:val="20"/>
              </w:rPr>
              <w:t>600t/d</w:t>
            </w:r>
            <w:r>
              <w:rPr>
                <w:rFonts w:hint="eastAsia"/>
                <w:sz w:val="20"/>
              </w:rPr>
              <w:t>，浮法</w:t>
            </w:r>
          </w:p>
        </w:tc>
        <w:tc>
          <w:tcPr>
            <w:tcW w:w="1080" w:type="dxa"/>
            <w:vMerge w:val="restart"/>
            <w:vAlign w:val="center"/>
          </w:tcPr>
          <w:p w:rsidR="00976169" w:rsidRDefault="00A05EDE">
            <w:pPr>
              <w:widowControl/>
              <w:jc w:val="center"/>
              <w:rPr>
                <w:sz w:val="20"/>
                <w:szCs w:val="21"/>
              </w:rPr>
            </w:pPr>
            <w:r>
              <w:rPr>
                <w:rFonts w:hint="eastAsia"/>
                <w:sz w:val="20"/>
                <w:szCs w:val="21"/>
              </w:rPr>
              <w:t>天然气</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widowControl/>
              <w:jc w:val="center"/>
              <w:rPr>
                <w:sz w:val="20"/>
                <w:szCs w:val="21"/>
              </w:rPr>
            </w:pPr>
            <w:r>
              <w:rPr>
                <w:sz w:val="20"/>
              </w:rPr>
              <w:t>袋式除尘</w:t>
            </w:r>
          </w:p>
        </w:tc>
        <w:tc>
          <w:tcPr>
            <w:tcW w:w="945" w:type="dxa"/>
            <w:vMerge w:val="restart"/>
            <w:vAlign w:val="center"/>
          </w:tcPr>
          <w:p w:rsidR="00976169" w:rsidRDefault="00A05EDE">
            <w:pPr>
              <w:widowControl/>
              <w:jc w:val="center"/>
              <w:rPr>
                <w:sz w:val="20"/>
                <w:szCs w:val="21"/>
              </w:rPr>
            </w:pPr>
            <w:r>
              <w:rPr>
                <w:sz w:val="20"/>
                <w:szCs w:val="21"/>
              </w:rPr>
              <w:t>1</w:t>
            </w:r>
          </w:p>
        </w:tc>
        <w:tc>
          <w:tcPr>
            <w:tcW w:w="1170" w:type="dxa"/>
            <w:vAlign w:val="center"/>
          </w:tcPr>
          <w:p w:rsidR="00976169" w:rsidRDefault="00A05EDE">
            <w:pPr>
              <w:jc w:val="center"/>
              <w:rPr>
                <w:sz w:val="20"/>
                <w:szCs w:val="21"/>
              </w:rPr>
            </w:pPr>
            <w:r>
              <w:rPr>
                <w:sz w:val="20"/>
                <w:szCs w:val="21"/>
              </w:rPr>
              <w:t>≤10</w:t>
            </w:r>
          </w:p>
        </w:tc>
        <w:tc>
          <w:tcPr>
            <w:tcW w:w="1164" w:type="dxa"/>
            <w:vAlign w:val="center"/>
          </w:tcPr>
          <w:p w:rsidR="00976169" w:rsidRDefault="00A05EDE">
            <w:pPr>
              <w:jc w:val="center"/>
              <w:rPr>
                <w:sz w:val="20"/>
                <w:szCs w:val="21"/>
              </w:rPr>
            </w:pPr>
            <w:r>
              <w:rPr>
                <w:sz w:val="20"/>
                <w:szCs w:val="21"/>
              </w:rPr>
              <w:t>82.10</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jc w:val="center"/>
              <w:rPr>
                <w:sz w:val="20"/>
                <w:szCs w:val="21"/>
              </w:rPr>
            </w:pPr>
          </w:p>
        </w:tc>
        <w:tc>
          <w:tcPr>
            <w:tcW w:w="945" w:type="dxa"/>
            <w:vMerge/>
            <w:vAlign w:val="center"/>
          </w:tcPr>
          <w:p w:rsidR="00976169" w:rsidRDefault="00976169">
            <w:pPr>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10</w:t>
            </w:r>
          </w:p>
        </w:tc>
        <w:tc>
          <w:tcPr>
            <w:tcW w:w="1164" w:type="dxa"/>
            <w:vAlign w:val="center"/>
          </w:tcPr>
          <w:p w:rsidR="00976169" w:rsidRDefault="00A05EDE">
            <w:pPr>
              <w:jc w:val="center"/>
              <w:rPr>
                <w:sz w:val="20"/>
                <w:szCs w:val="21"/>
              </w:rPr>
            </w:pPr>
            <w:r>
              <w:rPr>
                <w:sz w:val="20"/>
                <w:szCs w:val="21"/>
              </w:rPr>
              <w:t>17.90</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jc w:val="center"/>
              <w:rPr>
                <w:sz w:val="20"/>
                <w:szCs w:val="21"/>
              </w:rPr>
            </w:pPr>
            <w:r>
              <w:rPr>
                <w:sz w:val="20"/>
              </w:rPr>
              <w:t>循环流化床脱硫技术</w:t>
            </w:r>
          </w:p>
        </w:tc>
        <w:tc>
          <w:tcPr>
            <w:tcW w:w="945" w:type="dxa"/>
            <w:vMerge/>
            <w:vAlign w:val="center"/>
          </w:tcPr>
          <w:p w:rsidR="00976169" w:rsidRDefault="00976169">
            <w:pPr>
              <w:jc w:val="center"/>
              <w:rPr>
                <w:sz w:val="20"/>
                <w:szCs w:val="21"/>
              </w:rPr>
            </w:pPr>
          </w:p>
        </w:tc>
        <w:tc>
          <w:tcPr>
            <w:tcW w:w="1170" w:type="dxa"/>
            <w:vAlign w:val="center"/>
          </w:tcPr>
          <w:p w:rsidR="00976169" w:rsidRDefault="00A05EDE">
            <w:pPr>
              <w:jc w:val="center"/>
              <w:rPr>
                <w:sz w:val="20"/>
                <w:szCs w:val="21"/>
              </w:rPr>
            </w:pPr>
            <w:r>
              <w:rPr>
                <w:sz w:val="20"/>
                <w:szCs w:val="21"/>
              </w:rPr>
              <w:t>≤50</w:t>
            </w:r>
          </w:p>
        </w:tc>
        <w:tc>
          <w:tcPr>
            <w:tcW w:w="1164" w:type="dxa"/>
            <w:vAlign w:val="center"/>
          </w:tcPr>
          <w:p w:rsidR="00976169" w:rsidRDefault="00A05EDE">
            <w:pPr>
              <w:jc w:val="center"/>
              <w:rPr>
                <w:sz w:val="20"/>
                <w:szCs w:val="21"/>
              </w:rPr>
            </w:pPr>
            <w:r>
              <w:rPr>
                <w:sz w:val="20"/>
                <w:szCs w:val="21"/>
              </w:rPr>
              <w:t>45.30</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jc w:val="center"/>
              <w:rPr>
                <w:sz w:val="20"/>
                <w:szCs w:val="21"/>
              </w:rPr>
            </w:pPr>
          </w:p>
        </w:tc>
        <w:tc>
          <w:tcPr>
            <w:tcW w:w="945" w:type="dxa"/>
            <w:vMerge/>
            <w:vAlign w:val="center"/>
          </w:tcPr>
          <w:p w:rsidR="00976169" w:rsidRDefault="00976169">
            <w:pPr>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50</w:t>
            </w:r>
          </w:p>
        </w:tc>
        <w:tc>
          <w:tcPr>
            <w:tcW w:w="1164" w:type="dxa"/>
            <w:vAlign w:val="center"/>
          </w:tcPr>
          <w:p w:rsidR="00976169" w:rsidRDefault="00A05EDE">
            <w:pPr>
              <w:jc w:val="center"/>
              <w:rPr>
                <w:sz w:val="20"/>
                <w:szCs w:val="21"/>
              </w:rPr>
            </w:pPr>
            <w:r>
              <w:rPr>
                <w:sz w:val="20"/>
                <w:szCs w:val="21"/>
              </w:rPr>
              <w:t>54.70</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sz w:val="20"/>
              </w:rPr>
              <w:t>SCR</w:t>
            </w: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≤200</w:t>
            </w:r>
          </w:p>
        </w:tc>
        <w:tc>
          <w:tcPr>
            <w:tcW w:w="1164" w:type="dxa"/>
            <w:vAlign w:val="center"/>
          </w:tcPr>
          <w:p w:rsidR="00976169" w:rsidRDefault="00A05EDE">
            <w:pPr>
              <w:jc w:val="center"/>
              <w:rPr>
                <w:sz w:val="20"/>
                <w:szCs w:val="21"/>
              </w:rPr>
            </w:pPr>
            <w:r>
              <w:rPr>
                <w:sz w:val="20"/>
                <w:szCs w:val="21"/>
              </w:rPr>
              <w:t>13.69</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200</w:t>
            </w:r>
          </w:p>
        </w:tc>
        <w:tc>
          <w:tcPr>
            <w:tcW w:w="1164" w:type="dxa"/>
            <w:vAlign w:val="center"/>
          </w:tcPr>
          <w:p w:rsidR="00976169" w:rsidRDefault="00A05EDE">
            <w:pPr>
              <w:jc w:val="center"/>
              <w:rPr>
                <w:sz w:val="20"/>
                <w:szCs w:val="21"/>
              </w:rPr>
            </w:pPr>
            <w:r>
              <w:rPr>
                <w:sz w:val="20"/>
                <w:szCs w:val="21"/>
              </w:rPr>
              <w:t>86.31</w:t>
            </w:r>
          </w:p>
        </w:tc>
      </w:tr>
      <w:tr w:rsidR="00976169">
        <w:tc>
          <w:tcPr>
            <w:tcW w:w="803" w:type="dxa"/>
            <w:vMerge w:val="restart"/>
            <w:vAlign w:val="center"/>
          </w:tcPr>
          <w:p w:rsidR="00976169" w:rsidRDefault="00A05EDE">
            <w:pPr>
              <w:widowControl/>
              <w:jc w:val="center"/>
              <w:rPr>
                <w:sz w:val="20"/>
                <w:szCs w:val="21"/>
              </w:rPr>
            </w:pPr>
            <w:r>
              <w:rPr>
                <w:sz w:val="20"/>
                <w:szCs w:val="21"/>
              </w:rPr>
              <w:t>典型</w:t>
            </w:r>
          </w:p>
          <w:p w:rsidR="00976169" w:rsidRDefault="00A05EDE">
            <w:pPr>
              <w:widowControl/>
              <w:jc w:val="center"/>
              <w:rPr>
                <w:sz w:val="20"/>
                <w:szCs w:val="21"/>
              </w:rPr>
            </w:pPr>
            <w:r>
              <w:rPr>
                <w:sz w:val="20"/>
                <w:szCs w:val="21"/>
              </w:rPr>
              <w:t>企业</w:t>
            </w:r>
          </w:p>
          <w:p w:rsidR="00976169" w:rsidRDefault="00A05EDE">
            <w:pPr>
              <w:widowControl/>
              <w:jc w:val="center"/>
              <w:rPr>
                <w:sz w:val="20"/>
                <w:szCs w:val="21"/>
              </w:rPr>
            </w:pPr>
            <w:r>
              <w:rPr>
                <w:sz w:val="20"/>
                <w:szCs w:val="21"/>
              </w:rPr>
              <w:t>三</w:t>
            </w:r>
          </w:p>
        </w:tc>
        <w:tc>
          <w:tcPr>
            <w:tcW w:w="2850" w:type="dxa"/>
            <w:gridSpan w:val="2"/>
            <w:vMerge w:val="restart"/>
            <w:vAlign w:val="center"/>
          </w:tcPr>
          <w:p w:rsidR="00976169" w:rsidRDefault="00A05EDE">
            <w:pPr>
              <w:widowControl/>
              <w:jc w:val="center"/>
              <w:rPr>
                <w:sz w:val="20"/>
              </w:rPr>
            </w:pPr>
            <w:r>
              <w:rPr>
                <w:rFonts w:hint="eastAsia"/>
                <w:sz w:val="20"/>
              </w:rPr>
              <w:t>1</w:t>
            </w:r>
            <w:r>
              <w:rPr>
                <w:rFonts w:hint="eastAsia"/>
                <w:sz w:val="20"/>
              </w:rPr>
              <w:t>条为</w:t>
            </w:r>
            <w:r>
              <w:rPr>
                <w:sz w:val="20"/>
              </w:rPr>
              <w:t>600t/d</w:t>
            </w:r>
            <w:r>
              <w:rPr>
                <w:sz w:val="20"/>
              </w:rPr>
              <w:t>浮法玻璃生产线</w:t>
            </w:r>
            <w:r>
              <w:rPr>
                <w:rFonts w:hint="eastAsia"/>
                <w:sz w:val="20"/>
              </w:rPr>
              <w:t>，</w:t>
            </w:r>
            <w:r>
              <w:rPr>
                <w:sz w:val="20"/>
              </w:rPr>
              <w:t>燃料为煤</w:t>
            </w:r>
            <w:r>
              <w:rPr>
                <w:rFonts w:hint="eastAsia"/>
                <w:sz w:val="20"/>
              </w:rPr>
              <w:t>制</w:t>
            </w:r>
            <w:r>
              <w:rPr>
                <w:sz w:val="20"/>
              </w:rPr>
              <w:t>气</w:t>
            </w:r>
            <w:r>
              <w:rPr>
                <w:rFonts w:hint="eastAsia"/>
                <w:sz w:val="20"/>
              </w:rPr>
              <w:t>；</w:t>
            </w:r>
          </w:p>
          <w:p w:rsidR="00976169" w:rsidRDefault="00A05EDE">
            <w:pPr>
              <w:widowControl/>
              <w:jc w:val="center"/>
              <w:rPr>
                <w:sz w:val="20"/>
                <w:szCs w:val="21"/>
              </w:rPr>
            </w:pPr>
            <w:r>
              <w:rPr>
                <w:rFonts w:hint="eastAsia"/>
                <w:sz w:val="20"/>
              </w:rPr>
              <w:t>1</w:t>
            </w:r>
            <w:r>
              <w:rPr>
                <w:rFonts w:hint="eastAsia"/>
                <w:sz w:val="20"/>
              </w:rPr>
              <w:t>条为</w:t>
            </w:r>
            <w:r>
              <w:rPr>
                <w:sz w:val="20"/>
              </w:rPr>
              <w:t>800t/d</w:t>
            </w:r>
            <w:r>
              <w:rPr>
                <w:sz w:val="20"/>
              </w:rPr>
              <w:t>浮法玻璃生产线，燃料为天然气</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jc w:val="center"/>
              <w:rPr>
                <w:sz w:val="20"/>
                <w:szCs w:val="21"/>
              </w:rPr>
            </w:pPr>
            <w:r>
              <w:rPr>
                <w:sz w:val="20"/>
              </w:rPr>
              <w:t>二电场高温静电除尘</w:t>
            </w:r>
            <w:r>
              <w:rPr>
                <w:rFonts w:hint="eastAsia"/>
                <w:sz w:val="20"/>
              </w:rPr>
              <w:t>+</w:t>
            </w:r>
            <w:r>
              <w:rPr>
                <w:rFonts w:hint="eastAsia"/>
                <w:sz w:val="20"/>
              </w:rPr>
              <w:t>湿式电除尘</w:t>
            </w:r>
          </w:p>
        </w:tc>
        <w:tc>
          <w:tcPr>
            <w:tcW w:w="945" w:type="dxa"/>
            <w:vMerge w:val="restart"/>
            <w:vAlign w:val="center"/>
          </w:tcPr>
          <w:p w:rsidR="00976169" w:rsidRDefault="00A05EDE">
            <w:pPr>
              <w:jc w:val="center"/>
              <w:rPr>
                <w:sz w:val="20"/>
                <w:szCs w:val="21"/>
              </w:rPr>
            </w:pPr>
            <w:r>
              <w:rPr>
                <w:sz w:val="20"/>
                <w:szCs w:val="21"/>
              </w:rPr>
              <w:t>2</w:t>
            </w:r>
          </w:p>
        </w:tc>
        <w:tc>
          <w:tcPr>
            <w:tcW w:w="1170" w:type="dxa"/>
            <w:vAlign w:val="center"/>
          </w:tcPr>
          <w:p w:rsidR="00976169" w:rsidRDefault="00A05EDE">
            <w:pPr>
              <w:jc w:val="center"/>
              <w:rPr>
                <w:sz w:val="20"/>
                <w:szCs w:val="21"/>
              </w:rPr>
            </w:pPr>
            <w:r>
              <w:rPr>
                <w:sz w:val="20"/>
                <w:szCs w:val="21"/>
              </w:rPr>
              <w:t>≤10</w:t>
            </w:r>
          </w:p>
        </w:tc>
        <w:tc>
          <w:tcPr>
            <w:tcW w:w="1164" w:type="dxa"/>
            <w:vAlign w:val="center"/>
          </w:tcPr>
          <w:p w:rsidR="00976169" w:rsidRDefault="00A05EDE">
            <w:pPr>
              <w:jc w:val="center"/>
              <w:rPr>
                <w:sz w:val="20"/>
                <w:szCs w:val="21"/>
              </w:rPr>
            </w:pPr>
            <w:r>
              <w:rPr>
                <w:sz w:val="20"/>
                <w:szCs w:val="21"/>
              </w:rPr>
              <w:t>97.75</w:t>
            </w:r>
          </w:p>
        </w:tc>
      </w:tr>
      <w:tr w:rsidR="00976169">
        <w:tc>
          <w:tcPr>
            <w:tcW w:w="803" w:type="dxa"/>
            <w:vMerge/>
            <w:vAlign w:val="center"/>
          </w:tcPr>
          <w:p w:rsidR="00976169" w:rsidRDefault="00976169">
            <w:pPr>
              <w:widowControl/>
              <w:jc w:val="center"/>
              <w:rPr>
                <w:sz w:val="20"/>
                <w:szCs w:val="21"/>
              </w:rPr>
            </w:pPr>
          </w:p>
        </w:tc>
        <w:tc>
          <w:tcPr>
            <w:tcW w:w="2850" w:type="dxa"/>
            <w:gridSpan w:val="2"/>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10</w:t>
            </w:r>
          </w:p>
        </w:tc>
        <w:tc>
          <w:tcPr>
            <w:tcW w:w="1164" w:type="dxa"/>
            <w:vAlign w:val="center"/>
          </w:tcPr>
          <w:p w:rsidR="00976169" w:rsidRDefault="00A05EDE">
            <w:pPr>
              <w:jc w:val="center"/>
              <w:rPr>
                <w:sz w:val="20"/>
                <w:szCs w:val="21"/>
              </w:rPr>
            </w:pPr>
            <w:r>
              <w:rPr>
                <w:sz w:val="20"/>
                <w:szCs w:val="21"/>
              </w:rPr>
              <w:t>2.25</w:t>
            </w:r>
          </w:p>
        </w:tc>
      </w:tr>
      <w:tr w:rsidR="00976169">
        <w:tc>
          <w:tcPr>
            <w:tcW w:w="803" w:type="dxa"/>
            <w:vMerge/>
            <w:vAlign w:val="center"/>
          </w:tcPr>
          <w:p w:rsidR="00976169" w:rsidRDefault="00976169">
            <w:pPr>
              <w:widowControl/>
              <w:jc w:val="center"/>
              <w:rPr>
                <w:sz w:val="20"/>
                <w:szCs w:val="21"/>
              </w:rPr>
            </w:pPr>
          </w:p>
        </w:tc>
        <w:tc>
          <w:tcPr>
            <w:tcW w:w="2850" w:type="dxa"/>
            <w:gridSpan w:val="2"/>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jc w:val="center"/>
              <w:rPr>
                <w:sz w:val="20"/>
                <w:szCs w:val="21"/>
              </w:rPr>
            </w:pPr>
            <w:r>
              <w:rPr>
                <w:rFonts w:hint="eastAsia"/>
                <w:sz w:val="20"/>
              </w:rPr>
              <w:t>石灰石</w:t>
            </w:r>
            <w:r>
              <w:rPr>
                <w:rFonts w:hint="eastAsia"/>
                <w:sz w:val="20"/>
              </w:rPr>
              <w:t>/</w:t>
            </w:r>
            <w:r>
              <w:rPr>
                <w:rFonts w:hint="eastAsia"/>
                <w:sz w:val="20"/>
              </w:rPr>
              <w:t>石灰</w:t>
            </w:r>
            <w:r>
              <w:rPr>
                <w:rFonts w:hint="eastAsia"/>
                <w:sz w:val="20"/>
              </w:rPr>
              <w:t>-</w:t>
            </w:r>
            <w:r>
              <w:rPr>
                <w:rFonts w:hint="eastAsia"/>
                <w:sz w:val="20"/>
              </w:rPr>
              <w:t>石膏法脱硫</w:t>
            </w: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≤50</w:t>
            </w:r>
          </w:p>
        </w:tc>
        <w:tc>
          <w:tcPr>
            <w:tcW w:w="1164" w:type="dxa"/>
            <w:vAlign w:val="center"/>
          </w:tcPr>
          <w:p w:rsidR="00976169" w:rsidRDefault="00A05EDE">
            <w:pPr>
              <w:jc w:val="center"/>
              <w:rPr>
                <w:sz w:val="20"/>
                <w:szCs w:val="21"/>
              </w:rPr>
            </w:pPr>
            <w:r>
              <w:rPr>
                <w:sz w:val="20"/>
                <w:szCs w:val="21"/>
              </w:rPr>
              <w:t>97.16</w:t>
            </w:r>
          </w:p>
        </w:tc>
      </w:tr>
      <w:tr w:rsidR="00976169">
        <w:tc>
          <w:tcPr>
            <w:tcW w:w="803" w:type="dxa"/>
            <w:vMerge/>
            <w:vAlign w:val="center"/>
          </w:tcPr>
          <w:p w:rsidR="00976169" w:rsidRDefault="00976169">
            <w:pPr>
              <w:widowControl/>
              <w:jc w:val="center"/>
              <w:rPr>
                <w:sz w:val="20"/>
                <w:szCs w:val="21"/>
              </w:rPr>
            </w:pPr>
          </w:p>
        </w:tc>
        <w:tc>
          <w:tcPr>
            <w:tcW w:w="2850" w:type="dxa"/>
            <w:gridSpan w:val="2"/>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50</w:t>
            </w:r>
          </w:p>
        </w:tc>
        <w:tc>
          <w:tcPr>
            <w:tcW w:w="1164" w:type="dxa"/>
            <w:vAlign w:val="center"/>
          </w:tcPr>
          <w:p w:rsidR="00976169" w:rsidRDefault="00A05EDE">
            <w:pPr>
              <w:jc w:val="center"/>
              <w:rPr>
                <w:sz w:val="20"/>
                <w:szCs w:val="21"/>
              </w:rPr>
            </w:pPr>
            <w:r>
              <w:rPr>
                <w:sz w:val="20"/>
                <w:szCs w:val="21"/>
              </w:rPr>
              <w:t>2.84</w:t>
            </w:r>
          </w:p>
        </w:tc>
      </w:tr>
      <w:tr w:rsidR="00976169">
        <w:tc>
          <w:tcPr>
            <w:tcW w:w="803" w:type="dxa"/>
            <w:vMerge/>
            <w:vAlign w:val="center"/>
          </w:tcPr>
          <w:p w:rsidR="00976169" w:rsidRDefault="00976169">
            <w:pPr>
              <w:widowControl/>
              <w:jc w:val="center"/>
              <w:rPr>
                <w:sz w:val="20"/>
                <w:szCs w:val="21"/>
              </w:rPr>
            </w:pPr>
          </w:p>
        </w:tc>
        <w:tc>
          <w:tcPr>
            <w:tcW w:w="2850" w:type="dxa"/>
            <w:gridSpan w:val="2"/>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sz w:val="20"/>
              </w:rPr>
              <w:t>SCR</w:t>
            </w: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≤200</w:t>
            </w:r>
          </w:p>
        </w:tc>
        <w:tc>
          <w:tcPr>
            <w:tcW w:w="1164" w:type="dxa"/>
            <w:vAlign w:val="center"/>
          </w:tcPr>
          <w:p w:rsidR="00976169" w:rsidRDefault="00A05EDE">
            <w:pPr>
              <w:jc w:val="center"/>
              <w:rPr>
                <w:sz w:val="20"/>
                <w:szCs w:val="21"/>
              </w:rPr>
            </w:pPr>
            <w:r>
              <w:rPr>
                <w:sz w:val="20"/>
                <w:szCs w:val="21"/>
              </w:rPr>
              <w:t>95.76</w:t>
            </w:r>
          </w:p>
        </w:tc>
      </w:tr>
      <w:tr w:rsidR="00976169">
        <w:tc>
          <w:tcPr>
            <w:tcW w:w="803" w:type="dxa"/>
            <w:vMerge/>
            <w:vAlign w:val="center"/>
          </w:tcPr>
          <w:p w:rsidR="00976169" w:rsidRDefault="00976169">
            <w:pPr>
              <w:widowControl/>
              <w:jc w:val="center"/>
              <w:rPr>
                <w:sz w:val="20"/>
                <w:szCs w:val="21"/>
              </w:rPr>
            </w:pPr>
          </w:p>
        </w:tc>
        <w:tc>
          <w:tcPr>
            <w:tcW w:w="2850" w:type="dxa"/>
            <w:gridSpan w:val="2"/>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200</w:t>
            </w:r>
          </w:p>
        </w:tc>
        <w:tc>
          <w:tcPr>
            <w:tcW w:w="1164" w:type="dxa"/>
            <w:vAlign w:val="center"/>
          </w:tcPr>
          <w:p w:rsidR="00976169" w:rsidRDefault="00A05EDE">
            <w:pPr>
              <w:jc w:val="center"/>
              <w:rPr>
                <w:sz w:val="20"/>
                <w:szCs w:val="21"/>
              </w:rPr>
            </w:pPr>
            <w:r>
              <w:rPr>
                <w:sz w:val="20"/>
                <w:szCs w:val="21"/>
              </w:rPr>
              <w:t>4.24</w:t>
            </w:r>
          </w:p>
        </w:tc>
      </w:tr>
      <w:tr w:rsidR="00976169">
        <w:tc>
          <w:tcPr>
            <w:tcW w:w="803" w:type="dxa"/>
            <w:vMerge w:val="restart"/>
            <w:vAlign w:val="center"/>
          </w:tcPr>
          <w:p w:rsidR="00976169" w:rsidRDefault="00A05EDE">
            <w:pPr>
              <w:widowControl/>
              <w:jc w:val="center"/>
              <w:rPr>
                <w:sz w:val="20"/>
                <w:szCs w:val="21"/>
              </w:rPr>
            </w:pPr>
            <w:r>
              <w:rPr>
                <w:sz w:val="20"/>
                <w:szCs w:val="21"/>
              </w:rPr>
              <w:t>典型</w:t>
            </w:r>
          </w:p>
          <w:p w:rsidR="00976169" w:rsidRDefault="00A05EDE">
            <w:pPr>
              <w:widowControl/>
              <w:jc w:val="center"/>
              <w:rPr>
                <w:sz w:val="20"/>
                <w:szCs w:val="21"/>
              </w:rPr>
            </w:pPr>
            <w:r>
              <w:rPr>
                <w:sz w:val="20"/>
                <w:szCs w:val="21"/>
              </w:rPr>
              <w:t>企业</w:t>
            </w:r>
          </w:p>
          <w:p w:rsidR="00976169" w:rsidRDefault="00A05EDE">
            <w:pPr>
              <w:widowControl/>
              <w:jc w:val="center"/>
              <w:rPr>
                <w:sz w:val="20"/>
                <w:szCs w:val="21"/>
              </w:rPr>
            </w:pPr>
            <w:r>
              <w:rPr>
                <w:sz w:val="20"/>
                <w:szCs w:val="21"/>
              </w:rPr>
              <w:t>四</w:t>
            </w:r>
          </w:p>
        </w:tc>
        <w:tc>
          <w:tcPr>
            <w:tcW w:w="1770" w:type="dxa"/>
            <w:vMerge w:val="restart"/>
            <w:vAlign w:val="center"/>
          </w:tcPr>
          <w:p w:rsidR="00976169" w:rsidRDefault="00A05EDE">
            <w:pPr>
              <w:widowControl/>
              <w:jc w:val="center"/>
              <w:rPr>
                <w:sz w:val="20"/>
                <w:szCs w:val="21"/>
              </w:rPr>
            </w:pPr>
            <w:r>
              <w:rPr>
                <w:sz w:val="20"/>
              </w:rPr>
              <w:t>600t/d</w:t>
            </w:r>
            <w:r>
              <w:rPr>
                <w:rFonts w:hint="eastAsia"/>
                <w:sz w:val="20"/>
              </w:rPr>
              <w:t>，</w:t>
            </w:r>
            <w:r>
              <w:rPr>
                <w:sz w:val="20"/>
              </w:rPr>
              <w:t>浮法</w:t>
            </w:r>
          </w:p>
        </w:tc>
        <w:tc>
          <w:tcPr>
            <w:tcW w:w="1080" w:type="dxa"/>
            <w:vMerge w:val="restart"/>
            <w:vAlign w:val="center"/>
          </w:tcPr>
          <w:p w:rsidR="00976169" w:rsidRDefault="00A05EDE">
            <w:pPr>
              <w:widowControl/>
              <w:jc w:val="center"/>
              <w:rPr>
                <w:sz w:val="20"/>
                <w:szCs w:val="21"/>
              </w:rPr>
            </w:pPr>
            <w:r>
              <w:rPr>
                <w:rFonts w:hint="eastAsia"/>
                <w:sz w:val="20"/>
              </w:rPr>
              <w:t>天然气</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jc w:val="center"/>
              <w:rPr>
                <w:sz w:val="20"/>
                <w:szCs w:val="21"/>
              </w:rPr>
            </w:pPr>
            <w:r>
              <w:rPr>
                <w:sz w:val="20"/>
              </w:rPr>
              <w:t>高温静电除尘</w:t>
            </w:r>
            <w:r>
              <w:rPr>
                <w:sz w:val="20"/>
              </w:rPr>
              <w:t>+</w:t>
            </w:r>
            <w:r>
              <w:rPr>
                <w:sz w:val="20"/>
              </w:rPr>
              <w:t>湿式电除尘</w:t>
            </w:r>
          </w:p>
        </w:tc>
        <w:tc>
          <w:tcPr>
            <w:tcW w:w="945" w:type="dxa"/>
            <w:vMerge w:val="restart"/>
            <w:vAlign w:val="center"/>
          </w:tcPr>
          <w:p w:rsidR="00976169" w:rsidRDefault="00A05EDE">
            <w:pPr>
              <w:jc w:val="center"/>
              <w:rPr>
                <w:sz w:val="20"/>
                <w:szCs w:val="21"/>
              </w:rPr>
            </w:pPr>
            <w:r>
              <w:rPr>
                <w:sz w:val="20"/>
                <w:szCs w:val="21"/>
              </w:rPr>
              <w:t>1</w:t>
            </w:r>
          </w:p>
        </w:tc>
        <w:tc>
          <w:tcPr>
            <w:tcW w:w="1170" w:type="dxa"/>
            <w:vAlign w:val="center"/>
          </w:tcPr>
          <w:p w:rsidR="00976169" w:rsidRDefault="00A05EDE">
            <w:pPr>
              <w:jc w:val="center"/>
              <w:rPr>
                <w:sz w:val="20"/>
                <w:szCs w:val="21"/>
              </w:rPr>
            </w:pPr>
            <w:r>
              <w:rPr>
                <w:sz w:val="20"/>
                <w:szCs w:val="21"/>
              </w:rPr>
              <w:t>≤10</w:t>
            </w:r>
          </w:p>
        </w:tc>
        <w:tc>
          <w:tcPr>
            <w:tcW w:w="1164" w:type="dxa"/>
            <w:vAlign w:val="center"/>
          </w:tcPr>
          <w:p w:rsidR="00976169" w:rsidRDefault="00A05EDE">
            <w:pPr>
              <w:jc w:val="center"/>
              <w:rPr>
                <w:sz w:val="20"/>
                <w:szCs w:val="21"/>
              </w:rPr>
            </w:pPr>
            <w:r>
              <w:rPr>
                <w:sz w:val="20"/>
                <w:szCs w:val="21"/>
              </w:rPr>
              <w:t>97.57</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jc w:val="center"/>
              <w:rPr>
                <w:sz w:val="20"/>
                <w:szCs w:val="21"/>
              </w:rPr>
            </w:pPr>
          </w:p>
        </w:tc>
        <w:tc>
          <w:tcPr>
            <w:tcW w:w="945" w:type="dxa"/>
            <w:vMerge/>
            <w:vAlign w:val="center"/>
          </w:tcPr>
          <w:p w:rsidR="00976169" w:rsidRDefault="00976169">
            <w:pPr>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10</w:t>
            </w:r>
          </w:p>
        </w:tc>
        <w:tc>
          <w:tcPr>
            <w:tcW w:w="1164" w:type="dxa"/>
            <w:vAlign w:val="center"/>
          </w:tcPr>
          <w:p w:rsidR="00976169" w:rsidRDefault="00A05EDE">
            <w:pPr>
              <w:jc w:val="center"/>
              <w:rPr>
                <w:sz w:val="20"/>
                <w:szCs w:val="21"/>
              </w:rPr>
            </w:pPr>
            <w:r>
              <w:rPr>
                <w:sz w:val="20"/>
                <w:szCs w:val="21"/>
              </w:rPr>
              <w:t>2.43</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jc w:val="center"/>
              <w:rPr>
                <w:sz w:val="20"/>
                <w:szCs w:val="21"/>
              </w:rPr>
            </w:pPr>
            <w:r>
              <w:rPr>
                <w:rFonts w:hint="eastAsia"/>
                <w:sz w:val="20"/>
              </w:rPr>
              <w:t>双碱法</w:t>
            </w:r>
            <w:r>
              <w:rPr>
                <w:sz w:val="20"/>
              </w:rPr>
              <w:t>脱硫</w:t>
            </w:r>
          </w:p>
        </w:tc>
        <w:tc>
          <w:tcPr>
            <w:tcW w:w="945" w:type="dxa"/>
            <w:vMerge/>
            <w:vAlign w:val="center"/>
          </w:tcPr>
          <w:p w:rsidR="00976169" w:rsidRDefault="00976169">
            <w:pPr>
              <w:jc w:val="center"/>
              <w:rPr>
                <w:sz w:val="20"/>
                <w:szCs w:val="21"/>
              </w:rPr>
            </w:pPr>
          </w:p>
        </w:tc>
        <w:tc>
          <w:tcPr>
            <w:tcW w:w="1170" w:type="dxa"/>
            <w:vAlign w:val="center"/>
          </w:tcPr>
          <w:p w:rsidR="00976169" w:rsidRDefault="00A05EDE">
            <w:pPr>
              <w:jc w:val="center"/>
              <w:rPr>
                <w:sz w:val="20"/>
                <w:szCs w:val="21"/>
              </w:rPr>
            </w:pPr>
            <w:r>
              <w:rPr>
                <w:sz w:val="20"/>
                <w:szCs w:val="21"/>
              </w:rPr>
              <w:t>≤50</w:t>
            </w:r>
          </w:p>
        </w:tc>
        <w:tc>
          <w:tcPr>
            <w:tcW w:w="1164" w:type="dxa"/>
            <w:vAlign w:val="center"/>
          </w:tcPr>
          <w:p w:rsidR="00976169" w:rsidRDefault="00A05EDE">
            <w:pPr>
              <w:jc w:val="center"/>
              <w:rPr>
                <w:sz w:val="20"/>
                <w:szCs w:val="21"/>
              </w:rPr>
            </w:pPr>
            <w:r>
              <w:rPr>
                <w:sz w:val="20"/>
                <w:szCs w:val="21"/>
              </w:rPr>
              <w:t>99.47</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jc w:val="center"/>
              <w:rPr>
                <w:sz w:val="20"/>
                <w:szCs w:val="21"/>
              </w:rPr>
            </w:pPr>
          </w:p>
        </w:tc>
        <w:tc>
          <w:tcPr>
            <w:tcW w:w="945" w:type="dxa"/>
            <w:vMerge/>
            <w:vAlign w:val="center"/>
          </w:tcPr>
          <w:p w:rsidR="00976169" w:rsidRDefault="00976169">
            <w:pPr>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50</w:t>
            </w:r>
          </w:p>
        </w:tc>
        <w:tc>
          <w:tcPr>
            <w:tcW w:w="1164" w:type="dxa"/>
            <w:vAlign w:val="center"/>
          </w:tcPr>
          <w:p w:rsidR="00976169" w:rsidRDefault="00A05EDE">
            <w:pPr>
              <w:jc w:val="center"/>
              <w:rPr>
                <w:sz w:val="20"/>
                <w:szCs w:val="21"/>
              </w:rPr>
            </w:pPr>
            <w:r>
              <w:rPr>
                <w:sz w:val="20"/>
                <w:szCs w:val="21"/>
              </w:rPr>
              <w:t>0.53</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sz w:val="20"/>
              </w:rPr>
              <w:t>SCR</w:t>
            </w: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≤200</w:t>
            </w:r>
          </w:p>
        </w:tc>
        <w:tc>
          <w:tcPr>
            <w:tcW w:w="1164" w:type="dxa"/>
            <w:vAlign w:val="center"/>
          </w:tcPr>
          <w:p w:rsidR="00976169" w:rsidRDefault="00A05EDE">
            <w:pPr>
              <w:jc w:val="center"/>
              <w:rPr>
                <w:sz w:val="20"/>
                <w:szCs w:val="21"/>
              </w:rPr>
            </w:pPr>
            <w:r>
              <w:rPr>
                <w:sz w:val="20"/>
                <w:szCs w:val="21"/>
              </w:rPr>
              <w:t>97.55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200</w:t>
            </w:r>
          </w:p>
        </w:tc>
        <w:tc>
          <w:tcPr>
            <w:tcW w:w="1164" w:type="dxa"/>
            <w:vAlign w:val="center"/>
          </w:tcPr>
          <w:p w:rsidR="00976169" w:rsidRDefault="00A05EDE">
            <w:pPr>
              <w:jc w:val="center"/>
              <w:rPr>
                <w:sz w:val="20"/>
                <w:szCs w:val="21"/>
              </w:rPr>
            </w:pPr>
            <w:r>
              <w:rPr>
                <w:sz w:val="20"/>
                <w:szCs w:val="21"/>
              </w:rPr>
              <w:t>2.45</w:t>
            </w:r>
          </w:p>
        </w:tc>
      </w:tr>
      <w:tr w:rsidR="00976169">
        <w:tc>
          <w:tcPr>
            <w:tcW w:w="803" w:type="dxa"/>
            <w:vMerge w:val="restart"/>
            <w:vAlign w:val="center"/>
          </w:tcPr>
          <w:p w:rsidR="00976169" w:rsidRDefault="00A05EDE">
            <w:pPr>
              <w:widowControl/>
              <w:jc w:val="center"/>
              <w:rPr>
                <w:sz w:val="20"/>
                <w:szCs w:val="21"/>
              </w:rPr>
            </w:pPr>
            <w:r>
              <w:rPr>
                <w:sz w:val="20"/>
                <w:szCs w:val="21"/>
              </w:rPr>
              <w:t>典型</w:t>
            </w:r>
          </w:p>
          <w:p w:rsidR="00976169" w:rsidRDefault="00A05EDE">
            <w:pPr>
              <w:widowControl/>
              <w:jc w:val="center"/>
              <w:rPr>
                <w:sz w:val="20"/>
                <w:szCs w:val="21"/>
              </w:rPr>
            </w:pPr>
            <w:r>
              <w:rPr>
                <w:sz w:val="20"/>
                <w:szCs w:val="21"/>
              </w:rPr>
              <w:t>企业</w:t>
            </w:r>
          </w:p>
          <w:p w:rsidR="00976169" w:rsidRDefault="00A05EDE">
            <w:pPr>
              <w:widowControl/>
              <w:jc w:val="center"/>
              <w:rPr>
                <w:sz w:val="20"/>
                <w:szCs w:val="21"/>
              </w:rPr>
            </w:pPr>
            <w:r>
              <w:rPr>
                <w:sz w:val="20"/>
                <w:szCs w:val="21"/>
              </w:rPr>
              <w:t>五</w:t>
            </w:r>
          </w:p>
        </w:tc>
        <w:tc>
          <w:tcPr>
            <w:tcW w:w="1770" w:type="dxa"/>
            <w:vMerge w:val="restart"/>
            <w:vAlign w:val="center"/>
          </w:tcPr>
          <w:p w:rsidR="00976169" w:rsidRDefault="00A05EDE">
            <w:pPr>
              <w:widowControl/>
              <w:jc w:val="center"/>
              <w:rPr>
                <w:sz w:val="20"/>
                <w:szCs w:val="21"/>
              </w:rPr>
            </w:pPr>
            <w:r>
              <w:rPr>
                <w:rFonts w:hint="eastAsia"/>
                <w:sz w:val="20"/>
              </w:rPr>
              <w:t>7</w:t>
            </w:r>
            <w:r>
              <w:rPr>
                <w:sz w:val="20"/>
              </w:rPr>
              <w:t>00t/d</w:t>
            </w:r>
            <w:r>
              <w:rPr>
                <w:rFonts w:hint="eastAsia"/>
                <w:sz w:val="20"/>
              </w:rPr>
              <w:t>，</w:t>
            </w:r>
            <w:r>
              <w:rPr>
                <w:sz w:val="20"/>
              </w:rPr>
              <w:t>浮法</w:t>
            </w:r>
          </w:p>
        </w:tc>
        <w:tc>
          <w:tcPr>
            <w:tcW w:w="1080" w:type="dxa"/>
            <w:vMerge w:val="restart"/>
            <w:vAlign w:val="center"/>
          </w:tcPr>
          <w:p w:rsidR="00976169" w:rsidRDefault="00A05EDE">
            <w:pPr>
              <w:widowControl/>
              <w:jc w:val="center"/>
              <w:rPr>
                <w:sz w:val="20"/>
                <w:szCs w:val="21"/>
              </w:rPr>
            </w:pPr>
            <w:r>
              <w:rPr>
                <w:rFonts w:hint="eastAsia"/>
                <w:sz w:val="20"/>
                <w:szCs w:val="21"/>
              </w:rPr>
              <w:t>焦炉煤气</w:t>
            </w:r>
            <w:r>
              <w:rPr>
                <w:rFonts w:hint="eastAsia"/>
                <w:sz w:val="20"/>
                <w:szCs w:val="21"/>
              </w:rPr>
              <w:t>+</w:t>
            </w:r>
            <w:r>
              <w:rPr>
                <w:rFonts w:hint="eastAsia"/>
                <w:sz w:val="20"/>
                <w:szCs w:val="21"/>
              </w:rPr>
              <w:t>天然气</w:t>
            </w:r>
            <w:r>
              <w:rPr>
                <w:rFonts w:hint="eastAsia"/>
                <w:sz w:val="20"/>
                <w:szCs w:val="21"/>
              </w:rPr>
              <w:t>+</w:t>
            </w:r>
            <w:r>
              <w:rPr>
                <w:rFonts w:hint="eastAsia"/>
                <w:sz w:val="20"/>
                <w:szCs w:val="21"/>
              </w:rPr>
              <w:t>重油</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jc w:val="center"/>
              <w:rPr>
                <w:sz w:val="20"/>
                <w:szCs w:val="21"/>
              </w:rPr>
            </w:pPr>
            <w:r>
              <w:rPr>
                <w:sz w:val="20"/>
              </w:rPr>
              <w:t>袋式除尘器</w:t>
            </w:r>
          </w:p>
        </w:tc>
        <w:tc>
          <w:tcPr>
            <w:tcW w:w="945" w:type="dxa"/>
            <w:vMerge w:val="restart"/>
            <w:vAlign w:val="center"/>
          </w:tcPr>
          <w:p w:rsidR="00976169" w:rsidRDefault="00A05EDE">
            <w:pPr>
              <w:jc w:val="center"/>
              <w:rPr>
                <w:sz w:val="20"/>
                <w:szCs w:val="21"/>
              </w:rPr>
            </w:pPr>
            <w:r>
              <w:rPr>
                <w:sz w:val="20"/>
                <w:szCs w:val="21"/>
              </w:rPr>
              <w:t>1</w:t>
            </w:r>
          </w:p>
        </w:tc>
        <w:tc>
          <w:tcPr>
            <w:tcW w:w="1170" w:type="dxa"/>
            <w:vAlign w:val="center"/>
          </w:tcPr>
          <w:p w:rsidR="00976169" w:rsidRDefault="00A05EDE">
            <w:pPr>
              <w:jc w:val="center"/>
              <w:rPr>
                <w:sz w:val="20"/>
                <w:szCs w:val="21"/>
              </w:rPr>
            </w:pPr>
            <w:r>
              <w:rPr>
                <w:sz w:val="20"/>
                <w:szCs w:val="21"/>
              </w:rPr>
              <w:t>≤10</w:t>
            </w:r>
          </w:p>
        </w:tc>
        <w:tc>
          <w:tcPr>
            <w:tcW w:w="1164" w:type="dxa"/>
            <w:vAlign w:val="center"/>
          </w:tcPr>
          <w:p w:rsidR="00976169" w:rsidRDefault="00A05EDE">
            <w:pPr>
              <w:jc w:val="center"/>
              <w:rPr>
                <w:sz w:val="20"/>
                <w:szCs w:val="21"/>
              </w:rPr>
            </w:pPr>
            <w:r>
              <w:rPr>
                <w:szCs w:val="21"/>
              </w:rPr>
              <w:t>51.92</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jc w:val="center"/>
              <w:rPr>
                <w:sz w:val="20"/>
                <w:szCs w:val="21"/>
              </w:rPr>
            </w:pPr>
          </w:p>
        </w:tc>
        <w:tc>
          <w:tcPr>
            <w:tcW w:w="945" w:type="dxa"/>
            <w:vMerge/>
            <w:vAlign w:val="center"/>
          </w:tcPr>
          <w:p w:rsidR="00976169" w:rsidRDefault="00976169">
            <w:pPr>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10</w:t>
            </w:r>
          </w:p>
        </w:tc>
        <w:tc>
          <w:tcPr>
            <w:tcW w:w="1164" w:type="dxa"/>
            <w:vAlign w:val="center"/>
          </w:tcPr>
          <w:p w:rsidR="00976169" w:rsidRDefault="00A05EDE">
            <w:pPr>
              <w:jc w:val="center"/>
              <w:rPr>
                <w:sz w:val="20"/>
                <w:szCs w:val="21"/>
              </w:rPr>
            </w:pPr>
            <w:r>
              <w:rPr>
                <w:szCs w:val="21"/>
              </w:rPr>
              <w:t>48.08</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jc w:val="center"/>
              <w:rPr>
                <w:sz w:val="20"/>
                <w:szCs w:val="21"/>
              </w:rPr>
            </w:pPr>
            <w:r>
              <w:rPr>
                <w:sz w:val="20"/>
              </w:rPr>
              <w:t>烟气循环流化床脱硫</w:t>
            </w:r>
          </w:p>
        </w:tc>
        <w:tc>
          <w:tcPr>
            <w:tcW w:w="945" w:type="dxa"/>
            <w:vMerge/>
            <w:vAlign w:val="center"/>
          </w:tcPr>
          <w:p w:rsidR="00976169" w:rsidRDefault="00976169">
            <w:pPr>
              <w:jc w:val="center"/>
              <w:rPr>
                <w:sz w:val="20"/>
                <w:szCs w:val="21"/>
              </w:rPr>
            </w:pPr>
          </w:p>
        </w:tc>
        <w:tc>
          <w:tcPr>
            <w:tcW w:w="1170" w:type="dxa"/>
            <w:vAlign w:val="center"/>
          </w:tcPr>
          <w:p w:rsidR="00976169" w:rsidRDefault="00A05EDE">
            <w:pPr>
              <w:jc w:val="center"/>
              <w:rPr>
                <w:sz w:val="20"/>
                <w:szCs w:val="21"/>
              </w:rPr>
            </w:pPr>
            <w:r>
              <w:rPr>
                <w:sz w:val="20"/>
                <w:szCs w:val="21"/>
              </w:rPr>
              <w:t>≤50</w:t>
            </w:r>
          </w:p>
        </w:tc>
        <w:tc>
          <w:tcPr>
            <w:tcW w:w="1164" w:type="dxa"/>
            <w:vAlign w:val="center"/>
          </w:tcPr>
          <w:p w:rsidR="00976169" w:rsidRDefault="00A05EDE">
            <w:pPr>
              <w:jc w:val="center"/>
              <w:rPr>
                <w:sz w:val="20"/>
                <w:szCs w:val="21"/>
              </w:rPr>
            </w:pPr>
            <w:r>
              <w:rPr>
                <w:szCs w:val="21"/>
              </w:rPr>
              <w:t>70.00</w:t>
            </w:r>
          </w:p>
        </w:tc>
      </w:tr>
      <w:tr w:rsidR="00976169">
        <w:trPr>
          <w:trHeight w:val="90"/>
        </w:trPr>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jc w:val="center"/>
              <w:rPr>
                <w:sz w:val="20"/>
                <w:szCs w:val="21"/>
              </w:rPr>
            </w:pPr>
          </w:p>
        </w:tc>
        <w:tc>
          <w:tcPr>
            <w:tcW w:w="945" w:type="dxa"/>
            <w:vMerge/>
            <w:vAlign w:val="center"/>
          </w:tcPr>
          <w:p w:rsidR="00976169" w:rsidRDefault="00976169">
            <w:pPr>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50</w:t>
            </w:r>
          </w:p>
        </w:tc>
        <w:tc>
          <w:tcPr>
            <w:tcW w:w="1164" w:type="dxa"/>
            <w:vAlign w:val="center"/>
          </w:tcPr>
          <w:p w:rsidR="00976169" w:rsidRDefault="00A05EDE">
            <w:pPr>
              <w:jc w:val="center"/>
              <w:rPr>
                <w:szCs w:val="21"/>
              </w:rPr>
            </w:pPr>
            <w:r>
              <w:rPr>
                <w:szCs w:val="21"/>
              </w:rPr>
              <w:t>30.00</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sz w:val="20"/>
              </w:rPr>
              <w:t>SCR</w:t>
            </w: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≤200</w:t>
            </w:r>
          </w:p>
        </w:tc>
        <w:tc>
          <w:tcPr>
            <w:tcW w:w="1164" w:type="dxa"/>
            <w:vAlign w:val="center"/>
          </w:tcPr>
          <w:p w:rsidR="00976169" w:rsidRDefault="00A05EDE">
            <w:pPr>
              <w:jc w:val="center"/>
              <w:rPr>
                <w:szCs w:val="21"/>
              </w:rPr>
            </w:pPr>
            <w:r>
              <w:rPr>
                <w:szCs w:val="21"/>
              </w:rPr>
              <w:t>96.19</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rPr>
                <w:sz w:val="20"/>
                <w:szCs w:val="21"/>
              </w:rPr>
            </w:pPr>
          </w:p>
        </w:tc>
        <w:tc>
          <w:tcPr>
            <w:tcW w:w="1170" w:type="dxa"/>
            <w:vAlign w:val="center"/>
          </w:tcPr>
          <w:p w:rsidR="00976169" w:rsidRDefault="00A05EDE">
            <w:pPr>
              <w:jc w:val="center"/>
              <w:rPr>
                <w:sz w:val="20"/>
                <w:szCs w:val="21"/>
              </w:rPr>
            </w:pPr>
            <w:r>
              <w:rPr>
                <w:sz w:val="20"/>
                <w:szCs w:val="21"/>
              </w:rPr>
              <w:t>＞</w:t>
            </w:r>
            <w:r>
              <w:rPr>
                <w:sz w:val="20"/>
                <w:szCs w:val="21"/>
              </w:rPr>
              <w:t>200</w:t>
            </w:r>
          </w:p>
        </w:tc>
        <w:tc>
          <w:tcPr>
            <w:tcW w:w="1164" w:type="dxa"/>
            <w:vAlign w:val="center"/>
          </w:tcPr>
          <w:p w:rsidR="00976169" w:rsidRDefault="00A05EDE">
            <w:pPr>
              <w:jc w:val="center"/>
              <w:rPr>
                <w:szCs w:val="21"/>
              </w:rPr>
            </w:pPr>
            <w:r>
              <w:rPr>
                <w:szCs w:val="21"/>
              </w:rPr>
              <w:t>3.81</w:t>
            </w:r>
          </w:p>
        </w:tc>
      </w:tr>
      <w:tr w:rsidR="00976169">
        <w:tc>
          <w:tcPr>
            <w:tcW w:w="803" w:type="dxa"/>
            <w:vMerge w:val="restart"/>
            <w:vAlign w:val="center"/>
          </w:tcPr>
          <w:p w:rsidR="00976169" w:rsidRDefault="00A05EDE">
            <w:pPr>
              <w:widowControl/>
              <w:jc w:val="center"/>
              <w:rPr>
                <w:sz w:val="20"/>
                <w:szCs w:val="21"/>
              </w:rPr>
            </w:pPr>
            <w:r>
              <w:rPr>
                <w:rFonts w:hint="eastAsia"/>
                <w:sz w:val="20"/>
                <w:szCs w:val="21"/>
              </w:rPr>
              <w:t>企业</w:t>
            </w:r>
          </w:p>
          <w:p w:rsidR="00976169" w:rsidRDefault="00A05EDE">
            <w:pPr>
              <w:widowControl/>
              <w:jc w:val="center"/>
              <w:rPr>
                <w:sz w:val="20"/>
                <w:szCs w:val="21"/>
              </w:rPr>
            </w:pPr>
            <w:r>
              <w:rPr>
                <w:rFonts w:hint="eastAsia"/>
                <w:sz w:val="20"/>
                <w:szCs w:val="21"/>
              </w:rPr>
              <w:t>六</w:t>
            </w:r>
          </w:p>
        </w:tc>
        <w:tc>
          <w:tcPr>
            <w:tcW w:w="1770" w:type="dxa"/>
            <w:vMerge w:val="restart"/>
            <w:vAlign w:val="center"/>
          </w:tcPr>
          <w:p w:rsidR="00976169" w:rsidRDefault="00A05EDE">
            <w:pPr>
              <w:widowControl/>
              <w:jc w:val="center"/>
              <w:rPr>
                <w:sz w:val="20"/>
              </w:rPr>
            </w:pPr>
            <w:r>
              <w:rPr>
                <w:rFonts w:hint="eastAsia"/>
                <w:sz w:val="20"/>
              </w:rPr>
              <w:t>1</w:t>
            </w:r>
            <w:r>
              <w:rPr>
                <w:rFonts w:hint="eastAsia"/>
                <w:sz w:val="20"/>
              </w:rPr>
              <w:t>条为</w:t>
            </w:r>
            <w:r>
              <w:rPr>
                <w:sz w:val="20"/>
              </w:rPr>
              <w:t>600t/d</w:t>
            </w:r>
            <w:r>
              <w:rPr>
                <w:sz w:val="20"/>
              </w:rPr>
              <w:t>浮法玻璃生产线</w:t>
            </w:r>
            <w:r>
              <w:rPr>
                <w:rFonts w:hint="eastAsia"/>
                <w:sz w:val="20"/>
              </w:rPr>
              <w:t>，</w:t>
            </w:r>
          </w:p>
          <w:p w:rsidR="00976169" w:rsidRDefault="00A05EDE">
            <w:pPr>
              <w:widowControl/>
              <w:jc w:val="center"/>
              <w:rPr>
                <w:sz w:val="20"/>
                <w:szCs w:val="21"/>
              </w:rPr>
            </w:pPr>
            <w:r>
              <w:rPr>
                <w:rFonts w:hint="eastAsia"/>
                <w:sz w:val="20"/>
              </w:rPr>
              <w:t>1</w:t>
            </w:r>
            <w:r>
              <w:rPr>
                <w:rFonts w:hint="eastAsia"/>
                <w:sz w:val="20"/>
              </w:rPr>
              <w:t>条为</w:t>
            </w:r>
            <w:r>
              <w:rPr>
                <w:sz w:val="20"/>
              </w:rPr>
              <w:t>800t/d</w:t>
            </w:r>
            <w:r>
              <w:rPr>
                <w:sz w:val="20"/>
              </w:rPr>
              <w:t>浮法玻璃生产线</w:t>
            </w:r>
          </w:p>
        </w:tc>
        <w:tc>
          <w:tcPr>
            <w:tcW w:w="1080" w:type="dxa"/>
            <w:vMerge w:val="restart"/>
            <w:vAlign w:val="center"/>
          </w:tcPr>
          <w:p w:rsidR="00976169" w:rsidRDefault="00A05EDE">
            <w:pPr>
              <w:widowControl/>
              <w:jc w:val="center"/>
              <w:rPr>
                <w:sz w:val="20"/>
                <w:szCs w:val="21"/>
              </w:rPr>
            </w:pPr>
            <w:r>
              <w:rPr>
                <w:rFonts w:hint="eastAsia"/>
                <w:sz w:val="20"/>
                <w:szCs w:val="21"/>
              </w:rPr>
              <w:t>天然气</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widowControl/>
              <w:jc w:val="center"/>
              <w:rPr>
                <w:sz w:val="20"/>
                <w:szCs w:val="21"/>
              </w:rPr>
            </w:pPr>
            <w:r>
              <w:rPr>
                <w:rFonts w:hint="eastAsia"/>
                <w:sz w:val="20"/>
                <w:szCs w:val="21"/>
              </w:rPr>
              <w:t>高温电除尘</w:t>
            </w:r>
            <w:r>
              <w:rPr>
                <w:rFonts w:hint="eastAsia"/>
                <w:sz w:val="20"/>
                <w:szCs w:val="21"/>
              </w:rPr>
              <w:t>+</w:t>
            </w:r>
            <w:r>
              <w:rPr>
                <w:rFonts w:hint="eastAsia"/>
                <w:sz w:val="20"/>
                <w:szCs w:val="21"/>
              </w:rPr>
              <w:t>袋式除尘</w:t>
            </w:r>
          </w:p>
        </w:tc>
        <w:tc>
          <w:tcPr>
            <w:tcW w:w="945" w:type="dxa"/>
            <w:vMerge w:val="restart"/>
            <w:vAlign w:val="center"/>
          </w:tcPr>
          <w:p w:rsidR="00976169" w:rsidRDefault="00A05EDE">
            <w:pPr>
              <w:widowControl/>
              <w:jc w:val="center"/>
              <w:textAlignment w:val="bottom"/>
              <w:rPr>
                <w:kern w:val="0"/>
                <w:szCs w:val="21"/>
              </w:rPr>
            </w:pPr>
            <w:r>
              <w:rPr>
                <w:kern w:val="0"/>
                <w:szCs w:val="21"/>
              </w:rPr>
              <w:t>2</w:t>
            </w:r>
          </w:p>
        </w:tc>
        <w:tc>
          <w:tcPr>
            <w:tcW w:w="1170" w:type="dxa"/>
            <w:vAlign w:val="center"/>
          </w:tcPr>
          <w:p w:rsidR="00976169" w:rsidRDefault="00A05EDE">
            <w:pPr>
              <w:widowControl/>
              <w:jc w:val="center"/>
              <w:textAlignment w:val="bottom"/>
              <w:rPr>
                <w:kern w:val="0"/>
                <w:szCs w:val="21"/>
              </w:rPr>
            </w:pPr>
            <w:r>
              <w:rPr>
                <w:kern w:val="0"/>
                <w:szCs w:val="21"/>
              </w:rPr>
              <w:t>≤10</w:t>
            </w:r>
          </w:p>
        </w:tc>
        <w:tc>
          <w:tcPr>
            <w:tcW w:w="1164" w:type="dxa"/>
            <w:vAlign w:val="center"/>
          </w:tcPr>
          <w:p w:rsidR="00976169" w:rsidRDefault="00A05EDE">
            <w:pPr>
              <w:jc w:val="center"/>
            </w:pPr>
            <w:r>
              <w:rPr>
                <w:rFonts w:hint="eastAsia"/>
              </w:rPr>
              <w:t>58.655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kern w:val="0"/>
                <w:szCs w:val="21"/>
              </w:rPr>
            </w:pPr>
          </w:p>
        </w:tc>
        <w:tc>
          <w:tcPr>
            <w:tcW w:w="1170" w:type="dxa"/>
            <w:vAlign w:val="center"/>
          </w:tcPr>
          <w:p w:rsidR="00976169" w:rsidRDefault="00A05EDE">
            <w:pPr>
              <w:widowControl/>
              <w:jc w:val="center"/>
              <w:textAlignment w:val="bottom"/>
              <w:rPr>
                <w:kern w:val="0"/>
                <w:szCs w:val="21"/>
              </w:rPr>
            </w:pPr>
            <w:r>
              <w:rPr>
                <w:kern w:val="0"/>
                <w:szCs w:val="21"/>
              </w:rPr>
              <w:t>＞</w:t>
            </w:r>
            <w:r>
              <w:rPr>
                <w:kern w:val="0"/>
                <w:szCs w:val="21"/>
              </w:rPr>
              <w:t>10</w:t>
            </w:r>
          </w:p>
        </w:tc>
        <w:tc>
          <w:tcPr>
            <w:tcW w:w="1164" w:type="dxa"/>
            <w:vAlign w:val="center"/>
          </w:tcPr>
          <w:p w:rsidR="00976169" w:rsidRDefault="00A05EDE">
            <w:pPr>
              <w:jc w:val="center"/>
            </w:pPr>
            <w:r>
              <w:rPr>
                <w:rFonts w:hint="eastAsia"/>
              </w:rPr>
              <w:t>41.345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widowControl/>
              <w:jc w:val="center"/>
              <w:rPr>
                <w:sz w:val="20"/>
                <w:szCs w:val="21"/>
              </w:rPr>
            </w:pPr>
            <w:r>
              <w:rPr>
                <w:rFonts w:hint="eastAsia"/>
                <w:sz w:val="20"/>
                <w:szCs w:val="21"/>
              </w:rPr>
              <w:t>RSDA</w:t>
            </w:r>
            <w:r>
              <w:rPr>
                <w:rFonts w:hint="eastAsia"/>
                <w:sz w:val="20"/>
                <w:szCs w:val="21"/>
              </w:rPr>
              <w:t>半干法</w:t>
            </w:r>
            <w:r>
              <w:rPr>
                <w:rFonts w:hint="eastAsia"/>
                <w:sz w:val="20"/>
                <w:szCs w:val="21"/>
              </w:rPr>
              <w:t>+</w:t>
            </w:r>
            <w:r>
              <w:rPr>
                <w:rFonts w:hint="eastAsia"/>
                <w:sz w:val="20"/>
                <w:szCs w:val="21"/>
              </w:rPr>
              <w:t>干法脱硫</w:t>
            </w:r>
          </w:p>
        </w:tc>
        <w:tc>
          <w:tcPr>
            <w:tcW w:w="945" w:type="dxa"/>
            <w:vMerge/>
            <w:vAlign w:val="center"/>
          </w:tcPr>
          <w:p w:rsidR="00976169" w:rsidRDefault="00976169">
            <w:pPr>
              <w:widowControl/>
              <w:jc w:val="center"/>
              <w:textAlignment w:val="bottom"/>
              <w:rPr>
                <w:kern w:val="0"/>
                <w:szCs w:val="21"/>
              </w:rPr>
            </w:pPr>
          </w:p>
        </w:tc>
        <w:tc>
          <w:tcPr>
            <w:tcW w:w="1170" w:type="dxa"/>
            <w:vAlign w:val="center"/>
          </w:tcPr>
          <w:p w:rsidR="00976169" w:rsidRDefault="00A05EDE">
            <w:pPr>
              <w:widowControl/>
              <w:jc w:val="center"/>
              <w:textAlignment w:val="bottom"/>
              <w:rPr>
                <w:kern w:val="0"/>
                <w:szCs w:val="21"/>
              </w:rPr>
            </w:pPr>
            <w:r>
              <w:rPr>
                <w:kern w:val="0"/>
                <w:szCs w:val="21"/>
              </w:rPr>
              <w:t>≤50</w:t>
            </w:r>
          </w:p>
        </w:tc>
        <w:tc>
          <w:tcPr>
            <w:tcW w:w="1164" w:type="dxa"/>
            <w:vAlign w:val="center"/>
          </w:tcPr>
          <w:p w:rsidR="00976169" w:rsidRDefault="00A05EDE">
            <w:pPr>
              <w:jc w:val="center"/>
            </w:pPr>
            <w:r>
              <w:rPr>
                <w:rFonts w:hint="eastAsia"/>
              </w:rPr>
              <w:t>63.505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kern w:val="0"/>
                <w:szCs w:val="21"/>
              </w:rPr>
            </w:pPr>
          </w:p>
        </w:tc>
        <w:tc>
          <w:tcPr>
            <w:tcW w:w="1170" w:type="dxa"/>
            <w:vAlign w:val="center"/>
          </w:tcPr>
          <w:p w:rsidR="00976169" w:rsidRDefault="00A05EDE">
            <w:pPr>
              <w:widowControl/>
              <w:jc w:val="center"/>
              <w:textAlignment w:val="bottom"/>
              <w:rPr>
                <w:kern w:val="0"/>
                <w:szCs w:val="21"/>
              </w:rPr>
            </w:pPr>
            <w:r>
              <w:rPr>
                <w:kern w:val="0"/>
                <w:szCs w:val="21"/>
              </w:rPr>
              <w:t>＞</w:t>
            </w:r>
            <w:r>
              <w:rPr>
                <w:kern w:val="0"/>
                <w:szCs w:val="21"/>
              </w:rPr>
              <w:t>50</w:t>
            </w:r>
          </w:p>
        </w:tc>
        <w:tc>
          <w:tcPr>
            <w:tcW w:w="1164" w:type="dxa"/>
            <w:vAlign w:val="center"/>
          </w:tcPr>
          <w:p w:rsidR="00976169" w:rsidRDefault="00A05EDE">
            <w:pPr>
              <w:jc w:val="center"/>
            </w:pPr>
            <w:r>
              <w:rPr>
                <w:rFonts w:hint="eastAsia"/>
              </w:rPr>
              <w:t>36.495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sz w:val="20"/>
              </w:rPr>
              <w:t>SCR</w:t>
            </w:r>
          </w:p>
        </w:tc>
        <w:tc>
          <w:tcPr>
            <w:tcW w:w="945" w:type="dxa"/>
            <w:vMerge/>
            <w:vAlign w:val="center"/>
          </w:tcPr>
          <w:p w:rsidR="00976169" w:rsidRDefault="00976169">
            <w:pPr>
              <w:widowControl/>
              <w:jc w:val="center"/>
              <w:textAlignment w:val="bottom"/>
              <w:rPr>
                <w:kern w:val="0"/>
                <w:szCs w:val="21"/>
              </w:rPr>
            </w:pPr>
          </w:p>
        </w:tc>
        <w:tc>
          <w:tcPr>
            <w:tcW w:w="1170" w:type="dxa"/>
            <w:vAlign w:val="center"/>
          </w:tcPr>
          <w:p w:rsidR="00976169" w:rsidRDefault="00A05EDE">
            <w:pPr>
              <w:widowControl/>
              <w:jc w:val="center"/>
              <w:textAlignment w:val="bottom"/>
              <w:rPr>
                <w:kern w:val="0"/>
                <w:szCs w:val="21"/>
              </w:rPr>
            </w:pPr>
            <w:r>
              <w:rPr>
                <w:kern w:val="0"/>
                <w:szCs w:val="21"/>
              </w:rPr>
              <w:t>≤200</w:t>
            </w:r>
          </w:p>
        </w:tc>
        <w:tc>
          <w:tcPr>
            <w:tcW w:w="1164" w:type="dxa"/>
            <w:vAlign w:val="center"/>
          </w:tcPr>
          <w:p w:rsidR="00976169" w:rsidRDefault="00A05EDE">
            <w:pPr>
              <w:jc w:val="center"/>
            </w:pPr>
            <w:r>
              <w:rPr>
                <w:rFonts w:hint="eastAsia"/>
              </w:rPr>
              <w:t>61.445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kern w:val="0"/>
                <w:szCs w:val="21"/>
              </w:rPr>
            </w:pPr>
          </w:p>
        </w:tc>
        <w:tc>
          <w:tcPr>
            <w:tcW w:w="1170" w:type="dxa"/>
            <w:vAlign w:val="center"/>
          </w:tcPr>
          <w:p w:rsidR="00976169" w:rsidRDefault="00A05EDE">
            <w:pPr>
              <w:widowControl/>
              <w:jc w:val="center"/>
              <w:textAlignment w:val="bottom"/>
              <w:rPr>
                <w:kern w:val="0"/>
                <w:szCs w:val="21"/>
              </w:rPr>
            </w:pPr>
            <w:r>
              <w:rPr>
                <w:kern w:val="0"/>
                <w:szCs w:val="21"/>
              </w:rPr>
              <w:t>＞</w:t>
            </w:r>
            <w:r>
              <w:rPr>
                <w:kern w:val="0"/>
                <w:szCs w:val="21"/>
              </w:rPr>
              <w:t>200</w:t>
            </w:r>
          </w:p>
        </w:tc>
        <w:tc>
          <w:tcPr>
            <w:tcW w:w="1164" w:type="dxa"/>
            <w:vAlign w:val="center"/>
          </w:tcPr>
          <w:p w:rsidR="00976169" w:rsidRDefault="00A05EDE">
            <w:pPr>
              <w:jc w:val="center"/>
            </w:pPr>
            <w:r>
              <w:rPr>
                <w:rFonts w:hint="eastAsia"/>
              </w:rPr>
              <w:t>38.555</w:t>
            </w:r>
          </w:p>
        </w:tc>
      </w:tr>
      <w:tr w:rsidR="00976169">
        <w:tc>
          <w:tcPr>
            <w:tcW w:w="803" w:type="dxa"/>
            <w:vMerge w:val="restart"/>
            <w:vAlign w:val="center"/>
          </w:tcPr>
          <w:p w:rsidR="00976169" w:rsidRDefault="00A05EDE">
            <w:pPr>
              <w:widowControl/>
              <w:jc w:val="center"/>
              <w:rPr>
                <w:sz w:val="20"/>
                <w:szCs w:val="21"/>
              </w:rPr>
            </w:pPr>
            <w:r>
              <w:rPr>
                <w:rFonts w:hint="eastAsia"/>
                <w:sz w:val="20"/>
                <w:szCs w:val="21"/>
              </w:rPr>
              <w:t>企业</w:t>
            </w:r>
          </w:p>
          <w:p w:rsidR="00976169" w:rsidRDefault="00A05EDE">
            <w:pPr>
              <w:widowControl/>
              <w:jc w:val="center"/>
              <w:rPr>
                <w:sz w:val="20"/>
                <w:szCs w:val="21"/>
              </w:rPr>
            </w:pPr>
            <w:r>
              <w:rPr>
                <w:rFonts w:hint="eastAsia"/>
                <w:sz w:val="20"/>
                <w:szCs w:val="21"/>
              </w:rPr>
              <w:t>七</w:t>
            </w:r>
          </w:p>
        </w:tc>
        <w:tc>
          <w:tcPr>
            <w:tcW w:w="1770" w:type="dxa"/>
            <w:vMerge w:val="restart"/>
            <w:vAlign w:val="center"/>
          </w:tcPr>
          <w:p w:rsidR="00976169" w:rsidRDefault="00A05EDE">
            <w:pPr>
              <w:widowControl/>
              <w:jc w:val="center"/>
              <w:rPr>
                <w:sz w:val="20"/>
              </w:rPr>
            </w:pPr>
            <w:r>
              <w:rPr>
                <w:sz w:val="20"/>
              </w:rPr>
              <w:t>600t/d</w:t>
            </w:r>
            <w:r>
              <w:rPr>
                <w:rFonts w:hint="eastAsia"/>
                <w:sz w:val="20"/>
              </w:rPr>
              <w:t>，</w:t>
            </w:r>
            <w:r>
              <w:rPr>
                <w:sz w:val="20"/>
              </w:rPr>
              <w:t>浮法</w:t>
            </w:r>
          </w:p>
        </w:tc>
        <w:tc>
          <w:tcPr>
            <w:tcW w:w="1080" w:type="dxa"/>
            <w:vMerge w:val="restart"/>
            <w:vAlign w:val="center"/>
          </w:tcPr>
          <w:p w:rsidR="00976169" w:rsidRDefault="00A05EDE">
            <w:pPr>
              <w:widowControl/>
              <w:jc w:val="center"/>
              <w:rPr>
                <w:sz w:val="20"/>
              </w:rPr>
            </w:pPr>
            <w:r>
              <w:rPr>
                <w:rFonts w:hint="eastAsia"/>
                <w:sz w:val="20"/>
              </w:rPr>
              <w:t>天然气</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widowControl/>
              <w:jc w:val="center"/>
              <w:rPr>
                <w:sz w:val="20"/>
                <w:szCs w:val="21"/>
              </w:rPr>
            </w:pPr>
            <w:r>
              <w:rPr>
                <w:rFonts w:hint="eastAsia"/>
                <w:sz w:val="20"/>
              </w:rPr>
              <w:t>三</w:t>
            </w:r>
            <w:r>
              <w:rPr>
                <w:sz w:val="20"/>
              </w:rPr>
              <w:t>电场静电除尘</w:t>
            </w:r>
          </w:p>
        </w:tc>
        <w:tc>
          <w:tcPr>
            <w:tcW w:w="945" w:type="dxa"/>
            <w:vMerge w:val="restart"/>
            <w:vAlign w:val="bottom"/>
          </w:tcPr>
          <w:p w:rsidR="00976169" w:rsidRDefault="00A05EDE">
            <w:pPr>
              <w:widowControl/>
              <w:jc w:val="center"/>
              <w:textAlignment w:val="bottom"/>
              <w:rPr>
                <w:kern w:val="0"/>
                <w:szCs w:val="21"/>
              </w:rPr>
            </w:pPr>
            <w:r>
              <w:rPr>
                <w:rFonts w:hint="eastAsia"/>
                <w:kern w:val="0"/>
                <w:szCs w:val="21"/>
              </w:rPr>
              <w:t>1</w:t>
            </w:r>
          </w:p>
        </w:tc>
        <w:tc>
          <w:tcPr>
            <w:tcW w:w="1170" w:type="dxa"/>
            <w:vAlign w:val="bottom"/>
          </w:tcPr>
          <w:p w:rsidR="00976169" w:rsidRDefault="00A05EDE">
            <w:pPr>
              <w:widowControl/>
              <w:jc w:val="center"/>
              <w:textAlignment w:val="bottom"/>
              <w:rPr>
                <w:kern w:val="0"/>
                <w:szCs w:val="21"/>
              </w:rPr>
            </w:pPr>
            <w:r>
              <w:rPr>
                <w:kern w:val="0"/>
                <w:szCs w:val="21"/>
              </w:rPr>
              <w:t>≤10</w:t>
            </w:r>
          </w:p>
        </w:tc>
        <w:tc>
          <w:tcPr>
            <w:tcW w:w="1164" w:type="dxa"/>
          </w:tcPr>
          <w:p w:rsidR="00976169" w:rsidRDefault="00A05EDE">
            <w:pPr>
              <w:jc w:val="center"/>
            </w:pPr>
            <w:r>
              <w:rPr>
                <w:rFonts w:hint="eastAsia"/>
              </w:rPr>
              <w:t>43.79</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bottom"/>
          </w:tcPr>
          <w:p w:rsidR="00976169" w:rsidRDefault="00976169">
            <w:pPr>
              <w:jc w:val="center"/>
              <w:rPr>
                <w:sz w:val="20"/>
                <w:szCs w:val="21"/>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10</w:t>
            </w:r>
          </w:p>
        </w:tc>
        <w:tc>
          <w:tcPr>
            <w:tcW w:w="1164" w:type="dxa"/>
          </w:tcPr>
          <w:p w:rsidR="00976169" w:rsidRDefault="00A05EDE">
            <w:pPr>
              <w:jc w:val="center"/>
            </w:pPr>
            <w:r>
              <w:rPr>
                <w:rFonts w:hint="eastAsia"/>
              </w:rPr>
              <w:t>56.21</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widowControl/>
              <w:jc w:val="center"/>
              <w:rPr>
                <w:sz w:val="20"/>
                <w:szCs w:val="21"/>
              </w:rPr>
            </w:pPr>
            <w:r>
              <w:rPr>
                <w:rFonts w:hint="eastAsia"/>
                <w:sz w:val="20"/>
                <w:szCs w:val="21"/>
              </w:rPr>
              <w:t>RSD</w:t>
            </w:r>
            <w:r>
              <w:rPr>
                <w:rFonts w:hint="eastAsia"/>
                <w:sz w:val="20"/>
                <w:szCs w:val="21"/>
              </w:rPr>
              <w:t>半干法脱硫</w:t>
            </w:r>
          </w:p>
        </w:tc>
        <w:tc>
          <w:tcPr>
            <w:tcW w:w="945" w:type="dxa"/>
            <w:vMerge/>
            <w:vAlign w:val="bottom"/>
          </w:tcPr>
          <w:p w:rsidR="00976169" w:rsidRDefault="00976169">
            <w:pPr>
              <w:jc w:val="center"/>
              <w:rPr>
                <w:sz w:val="20"/>
                <w:szCs w:val="21"/>
              </w:rPr>
            </w:pPr>
          </w:p>
        </w:tc>
        <w:tc>
          <w:tcPr>
            <w:tcW w:w="1170" w:type="dxa"/>
            <w:vAlign w:val="bottom"/>
          </w:tcPr>
          <w:p w:rsidR="00976169" w:rsidRDefault="00A05EDE">
            <w:pPr>
              <w:widowControl/>
              <w:jc w:val="center"/>
              <w:textAlignment w:val="bottom"/>
              <w:rPr>
                <w:kern w:val="0"/>
                <w:szCs w:val="21"/>
              </w:rPr>
            </w:pPr>
            <w:r>
              <w:rPr>
                <w:kern w:val="0"/>
                <w:szCs w:val="21"/>
              </w:rPr>
              <w:t>≤50</w:t>
            </w:r>
          </w:p>
        </w:tc>
        <w:tc>
          <w:tcPr>
            <w:tcW w:w="1164" w:type="dxa"/>
          </w:tcPr>
          <w:p w:rsidR="00976169" w:rsidRDefault="00A05EDE">
            <w:pPr>
              <w:jc w:val="center"/>
              <w:rPr>
                <w:kern w:val="0"/>
                <w:szCs w:val="21"/>
              </w:rPr>
            </w:pPr>
            <w:r>
              <w:rPr>
                <w:rFonts w:hint="eastAsia"/>
              </w:rPr>
              <w:t>44.84</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bottom"/>
          </w:tcPr>
          <w:p w:rsidR="00976169" w:rsidRDefault="00976169">
            <w:pPr>
              <w:jc w:val="center"/>
              <w:rPr>
                <w:sz w:val="20"/>
                <w:szCs w:val="21"/>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50</w:t>
            </w:r>
          </w:p>
        </w:tc>
        <w:tc>
          <w:tcPr>
            <w:tcW w:w="1164" w:type="dxa"/>
          </w:tcPr>
          <w:p w:rsidR="00976169" w:rsidRDefault="00A05EDE">
            <w:pPr>
              <w:jc w:val="center"/>
              <w:rPr>
                <w:kern w:val="0"/>
                <w:szCs w:val="21"/>
              </w:rPr>
            </w:pPr>
            <w:r>
              <w:rPr>
                <w:rFonts w:hint="eastAsia"/>
              </w:rPr>
              <w:t>55.16</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sz w:val="20"/>
              </w:rPr>
              <w:t>SCR</w:t>
            </w:r>
          </w:p>
        </w:tc>
        <w:tc>
          <w:tcPr>
            <w:tcW w:w="945" w:type="dxa"/>
            <w:vMerge/>
            <w:vAlign w:val="bottom"/>
          </w:tcPr>
          <w:p w:rsidR="00976169" w:rsidRDefault="00976169">
            <w:pPr>
              <w:jc w:val="center"/>
              <w:rPr>
                <w:sz w:val="20"/>
                <w:szCs w:val="21"/>
              </w:rPr>
            </w:pPr>
          </w:p>
        </w:tc>
        <w:tc>
          <w:tcPr>
            <w:tcW w:w="1170" w:type="dxa"/>
            <w:vAlign w:val="bottom"/>
          </w:tcPr>
          <w:p w:rsidR="00976169" w:rsidRDefault="00A05EDE">
            <w:pPr>
              <w:widowControl/>
              <w:jc w:val="center"/>
              <w:textAlignment w:val="bottom"/>
              <w:rPr>
                <w:kern w:val="0"/>
                <w:szCs w:val="21"/>
              </w:rPr>
            </w:pPr>
            <w:r>
              <w:rPr>
                <w:kern w:val="0"/>
                <w:szCs w:val="21"/>
              </w:rPr>
              <w:t>≤200</w:t>
            </w:r>
          </w:p>
        </w:tc>
        <w:tc>
          <w:tcPr>
            <w:tcW w:w="1164" w:type="dxa"/>
          </w:tcPr>
          <w:p w:rsidR="00976169" w:rsidRDefault="00A05EDE">
            <w:pPr>
              <w:jc w:val="center"/>
            </w:pPr>
            <w:r>
              <w:rPr>
                <w:rFonts w:hint="eastAsia"/>
              </w:rPr>
              <w:t>26.66</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bottom"/>
          </w:tcPr>
          <w:p w:rsidR="00976169" w:rsidRDefault="00976169">
            <w:pPr>
              <w:jc w:val="center"/>
              <w:rPr>
                <w:sz w:val="20"/>
                <w:szCs w:val="21"/>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200</w:t>
            </w:r>
          </w:p>
        </w:tc>
        <w:tc>
          <w:tcPr>
            <w:tcW w:w="1164" w:type="dxa"/>
          </w:tcPr>
          <w:p w:rsidR="00976169" w:rsidRDefault="00A05EDE">
            <w:pPr>
              <w:jc w:val="center"/>
            </w:pPr>
            <w:r>
              <w:rPr>
                <w:rFonts w:hint="eastAsia"/>
              </w:rPr>
              <w:t>73.34</w:t>
            </w:r>
          </w:p>
        </w:tc>
      </w:tr>
      <w:tr w:rsidR="00976169">
        <w:tc>
          <w:tcPr>
            <w:tcW w:w="803" w:type="dxa"/>
            <w:vMerge w:val="restart"/>
            <w:vAlign w:val="center"/>
          </w:tcPr>
          <w:p w:rsidR="00976169" w:rsidRDefault="00A05EDE">
            <w:pPr>
              <w:widowControl/>
              <w:jc w:val="center"/>
              <w:rPr>
                <w:sz w:val="20"/>
                <w:szCs w:val="21"/>
              </w:rPr>
            </w:pPr>
            <w:r>
              <w:rPr>
                <w:rFonts w:hint="eastAsia"/>
                <w:sz w:val="20"/>
                <w:szCs w:val="21"/>
              </w:rPr>
              <w:t>企业</w:t>
            </w:r>
          </w:p>
          <w:p w:rsidR="00976169" w:rsidRDefault="00A05EDE">
            <w:pPr>
              <w:widowControl/>
              <w:jc w:val="center"/>
              <w:rPr>
                <w:sz w:val="20"/>
                <w:szCs w:val="21"/>
              </w:rPr>
            </w:pPr>
            <w:r>
              <w:rPr>
                <w:rFonts w:hint="eastAsia"/>
                <w:sz w:val="20"/>
                <w:szCs w:val="21"/>
              </w:rPr>
              <w:t>八</w:t>
            </w:r>
          </w:p>
        </w:tc>
        <w:tc>
          <w:tcPr>
            <w:tcW w:w="1770" w:type="dxa"/>
            <w:vMerge w:val="restart"/>
            <w:vAlign w:val="center"/>
          </w:tcPr>
          <w:p w:rsidR="00976169" w:rsidRDefault="00A05EDE">
            <w:pPr>
              <w:widowControl/>
              <w:jc w:val="center"/>
              <w:rPr>
                <w:sz w:val="20"/>
                <w:szCs w:val="21"/>
              </w:rPr>
            </w:pPr>
            <w:r>
              <w:rPr>
                <w:sz w:val="20"/>
              </w:rPr>
              <w:t>2</w:t>
            </w:r>
            <w:r>
              <w:rPr>
                <w:rFonts w:hint="eastAsia"/>
                <w:sz w:val="20"/>
              </w:rPr>
              <w:t>×</w:t>
            </w:r>
            <w:r>
              <w:rPr>
                <w:rFonts w:hint="eastAsia"/>
                <w:sz w:val="20"/>
              </w:rPr>
              <w:t>6</w:t>
            </w:r>
            <w:r>
              <w:rPr>
                <w:sz w:val="20"/>
              </w:rPr>
              <w:t>00t/d</w:t>
            </w:r>
            <w:r>
              <w:rPr>
                <w:rFonts w:hint="eastAsia"/>
                <w:sz w:val="20"/>
              </w:rPr>
              <w:t>，</w:t>
            </w:r>
            <w:r>
              <w:rPr>
                <w:sz w:val="20"/>
              </w:rPr>
              <w:t>浮法</w:t>
            </w:r>
          </w:p>
        </w:tc>
        <w:tc>
          <w:tcPr>
            <w:tcW w:w="1080" w:type="dxa"/>
            <w:vMerge w:val="restart"/>
            <w:vAlign w:val="center"/>
          </w:tcPr>
          <w:p w:rsidR="00976169" w:rsidRDefault="00A05EDE">
            <w:pPr>
              <w:widowControl/>
              <w:jc w:val="center"/>
              <w:rPr>
                <w:sz w:val="20"/>
                <w:szCs w:val="21"/>
              </w:rPr>
            </w:pPr>
            <w:r>
              <w:rPr>
                <w:rFonts w:hint="eastAsia"/>
                <w:sz w:val="20"/>
                <w:szCs w:val="21"/>
              </w:rPr>
              <w:t>天然气</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widowControl/>
              <w:jc w:val="center"/>
              <w:rPr>
                <w:sz w:val="20"/>
                <w:szCs w:val="21"/>
              </w:rPr>
            </w:pPr>
            <w:r>
              <w:rPr>
                <w:rFonts w:hint="eastAsia"/>
                <w:sz w:val="20"/>
              </w:rPr>
              <w:t>二</w:t>
            </w:r>
            <w:r>
              <w:rPr>
                <w:sz w:val="20"/>
              </w:rPr>
              <w:t>电场静电除尘</w:t>
            </w:r>
            <w:r>
              <w:rPr>
                <w:rFonts w:hint="eastAsia"/>
                <w:sz w:val="20"/>
              </w:rPr>
              <w:t>+</w:t>
            </w:r>
            <w:r>
              <w:rPr>
                <w:rFonts w:hint="eastAsia"/>
                <w:sz w:val="20"/>
              </w:rPr>
              <w:t>湿式电除尘</w:t>
            </w:r>
          </w:p>
        </w:tc>
        <w:tc>
          <w:tcPr>
            <w:tcW w:w="945" w:type="dxa"/>
            <w:vMerge w:val="restart"/>
            <w:vAlign w:val="center"/>
          </w:tcPr>
          <w:p w:rsidR="00976169" w:rsidRDefault="00A05EDE">
            <w:pPr>
              <w:widowControl/>
              <w:jc w:val="center"/>
              <w:textAlignment w:val="bottom"/>
              <w:rPr>
                <w:kern w:val="0"/>
                <w:szCs w:val="21"/>
                <w:highlight w:val="cyan"/>
              </w:rPr>
            </w:pPr>
            <w:r>
              <w:rPr>
                <w:rFonts w:hint="eastAsia"/>
                <w:kern w:val="0"/>
                <w:szCs w:val="21"/>
              </w:rPr>
              <w:t>2</w:t>
            </w:r>
          </w:p>
        </w:tc>
        <w:tc>
          <w:tcPr>
            <w:tcW w:w="1170" w:type="dxa"/>
            <w:vAlign w:val="center"/>
          </w:tcPr>
          <w:p w:rsidR="00976169" w:rsidRDefault="00A05EDE">
            <w:pPr>
              <w:widowControl/>
              <w:jc w:val="center"/>
              <w:textAlignment w:val="bottom"/>
              <w:rPr>
                <w:kern w:val="0"/>
                <w:szCs w:val="21"/>
              </w:rPr>
            </w:pPr>
            <w:r>
              <w:rPr>
                <w:kern w:val="0"/>
                <w:szCs w:val="21"/>
              </w:rPr>
              <w:t>≤10</w:t>
            </w:r>
          </w:p>
        </w:tc>
        <w:tc>
          <w:tcPr>
            <w:tcW w:w="1164" w:type="dxa"/>
            <w:vAlign w:val="center"/>
          </w:tcPr>
          <w:p w:rsidR="00976169" w:rsidRDefault="00A05EDE">
            <w:pPr>
              <w:jc w:val="center"/>
            </w:pPr>
            <w:r>
              <w:rPr>
                <w:rFonts w:hint="eastAsia"/>
              </w:rPr>
              <w:t>61.385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kern w:val="0"/>
                <w:szCs w:val="21"/>
                <w:highlight w:val="cyan"/>
              </w:rPr>
            </w:pPr>
          </w:p>
        </w:tc>
        <w:tc>
          <w:tcPr>
            <w:tcW w:w="1170" w:type="dxa"/>
            <w:vAlign w:val="center"/>
          </w:tcPr>
          <w:p w:rsidR="00976169" w:rsidRDefault="00A05EDE">
            <w:pPr>
              <w:widowControl/>
              <w:jc w:val="center"/>
              <w:textAlignment w:val="bottom"/>
              <w:rPr>
                <w:kern w:val="0"/>
                <w:szCs w:val="21"/>
              </w:rPr>
            </w:pPr>
            <w:r>
              <w:rPr>
                <w:kern w:val="0"/>
                <w:szCs w:val="21"/>
              </w:rPr>
              <w:t>＞</w:t>
            </w:r>
            <w:r>
              <w:rPr>
                <w:kern w:val="0"/>
                <w:szCs w:val="21"/>
              </w:rPr>
              <w:t>10</w:t>
            </w:r>
          </w:p>
        </w:tc>
        <w:tc>
          <w:tcPr>
            <w:tcW w:w="1164" w:type="dxa"/>
            <w:vAlign w:val="center"/>
          </w:tcPr>
          <w:p w:rsidR="00976169" w:rsidRDefault="00A05EDE">
            <w:pPr>
              <w:jc w:val="center"/>
            </w:pPr>
            <w:r>
              <w:rPr>
                <w:rFonts w:hint="eastAsia"/>
              </w:rPr>
              <w:t>38.615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widowControl/>
              <w:jc w:val="center"/>
              <w:rPr>
                <w:sz w:val="20"/>
                <w:szCs w:val="21"/>
              </w:rPr>
            </w:pPr>
            <w:r>
              <w:rPr>
                <w:rFonts w:hint="eastAsia"/>
                <w:sz w:val="20"/>
                <w:szCs w:val="21"/>
              </w:rPr>
              <w:t>烟气循环流化床法脱硫</w:t>
            </w:r>
          </w:p>
        </w:tc>
        <w:tc>
          <w:tcPr>
            <w:tcW w:w="945" w:type="dxa"/>
            <w:vMerge/>
            <w:vAlign w:val="center"/>
          </w:tcPr>
          <w:p w:rsidR="00976169" w:rsidRDefault="00976169">
            <w:pPr>
              <w:widowControl/>
              <w:jc w:val="center"/>
              <w:textAlignment w:val="bottom"/>
              <w:rPr>
                <w:kern w:val="0"/>
                <w:szCs w:val="21"/>
                <w:highlight w:val="cyan"/>
              </w:rPr>
            </w:pPr>
          </w:p>
        </w:tc>
        <w:tc>
          <w:tcPr>
            <w:tcW w:w="1170" w:type="dxa"/>
            <w:vAlign w:val="center"/>
          </w:tcPr>
          <w:p w:rsidR="00976169" w:rsidRDefault="00A05EDE">
            <w:pPr>
              <w:widowControl/>
              <w:jc w:val="center"/>
              <w:textAlignment w:val="bottom"/>
              <w:rPr>
                <w:kern w:val="0"/>
                <w:szCs w:val="21"/>
              </w:rPr>
            </w:pPr>
            <w:r>
              <w:rPr>
                <w:kern w:val="0"/>
                <w:szCs w:val="21"/>
              </w:rPr>
              <w:t>≤50</w:t>
            </w:r>
          </w:p>
        </w:tc>
        <w:tc>
          <w:tcPr>
            <w:tcW w:w="1164" w:type="dxa"/>
            <w:vAlign w:val="center"/>
          </w:tcPr>
          <w:p w:rsidR="00976169" w:rsidRDefault="00A05EDE">
            <w:pPr>
              <w:jc w:val="center"/>
            </w:pPr>
            <w:r>
              <w:rPr>
                <w:rFonts w:hint="eastAsia"/>
              </w:rPr>
              <w:t>49.275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kern w:val="0"/>
                <w:szCs w:val="21"/>
                <w:highlight w:val="cyan"/>
              </w:rPr>
            </w:pPr>
          </w:p>
        </w:tc>
        <w:tc>
          <w:tcPr>
            <w:tcW w:w="1170" w:type="dxa"/>
            <w:vAlign w:val="center"/>
          </w:tcPr>
          <w:p w:rsidR="00976169" w:rsidRDefault="00A05EDE">
            <w:pPr>
              <w:widowControl/>
              <w:jc w:val="center"/>
              <w:textAlignment w:val="bottom"/>
              <w:rPr>
                <w:kern w:val="0"/>
                <w:szCs w:val="21"/>
              </w:rPr>
            </w:pPr>
            <w:r>
              <w:rPr>
                <w:kern w:val="0"/>
                <w:szCs w:val="21"/>
              </w:rPr>
              <w:t>＞</w:t>
            </w:r>
            <w:r>
              <w:rPr>
                <w:kern w:val="0"/>
                <w:szCs w:val="21"/>
              </w:rPr>
              <w:t>50</w:t>
            </w:r>
          </w:p>
        </w:tc>
        <w:tc>
          <w:tcPr>
            <w:tcW w:w="1164" w:type="dxa"/>
            <w:vAlign w:val="center"/>
          </w:tcPr>
          <w:p w:rsidR="00976169" w:rsidRDefault="00A05EDE">
            <w:pPr>
              <w:jc w:val="center"/>
            </w:pPr>
            <w:r>
              <w:rPr>
                <w:rFonts w:hint="eastAsia"/>
              </w:rPr>
              <w:t>50.725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rFonts w:hint="eastAsia"/>
                <w:sz w:val="20"/>
                <w:szCs w:val="21"/>
              </w:rPr>
              <w:t>SCR</w:t>
            </w:r>
          </w:p>
        </w:tc>
        <w:tc>
          <w:tcPr>
            <w:tcW w:w="945" w:type="dxa"/>
            <w:vMerge/>
            <w:vAlign w:val="center"/>
          </w:tcPr>
          <w:p w:rsidR="00976169" w:rsidRDefault="00976169">
            <w:pPr>
              <w:widowControl/>
              <w:jc w:val="center"/>
              <w:textAlignment w:val="bottom"/>
              <w:rPr>
                <w:kern w:val="0"/>
                <w:szCs w:val="21"/>
                <w:highlight w:val="cyan"/>
              </w:rPr>
            </w:pPr>
          </w:p>
        </w:tc>
        <w:tc>
          <w:tcPr>
            <w:tcW w:w="1170" w:type="dxa"/>
            <w:vAlign w:val="center"/>
          </w:tcPr>
          <w:p w:rsidR="00976169" w:rsidRDefault="00A05EDE">
            <w:pPr>
              <w:widowControl/>
              <w:jc w:val="center"/>
              <w:textAlignment w:val="bottom"/>
              <w:rPr>
                <w:kern w:val="0"/>
                <w:szCs w:val="21"/>
              </w:rPr>
            </w:pPr>
            <w:r>
              <w:rPr>
                <w:kern w:val="0"/>
                <w:szCs w:val="21"/>
              </w:rPr>
              <w:t>≤200</w:t>
            </w:r>
          </w:p>
        </w:tc>
        <w:tc>
          <w:tcPr>
            <w:tcW w:w="1164" w:type="dxa"/>
            <w:vAlign w:val="center"/>
          </w:tcPr>
          <w:p w:rsidR="00976169" w:rsidRDefault="00A05EDE">
            <w:pPr>
              <w:jc w:val="center"/>
              <w:rPr>
                <w:sz w:val="20"/>
                <w:szCs w:val="21"/>
              </w:rPr>
            </w:pPr>
            <w:r>
              <w:rPr>
                <w:rFonts w:hint="eastAsia"/>
                <w:sz w:val="20"/>
                <w:szCs w:val="21"/>
              </w:rPr>
              <w:t>29.49</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ign w:val="center"/>
          </w:tcPr>
          <w:p w:rsidR="00976169" w:rsidRDefault="00976169">
            <w:pPr>
              <w:widowControl/>
              <w:jc w:val="center"/>
              <w:rPr>
                <w:sz w:val="20"/>
                <w:szCs w:val="21"/>
                <w:highlight w:val="cyan"/>
              </w:rPr>
            </w:pPr>
          </w:p>
        </w:tc>
        <w:tc>
          <w:tcPr>
            <w:tcW w:w="1875" w:type="dxa"/>
            <w:vMerge/>
            <w:vAlign w:val="center"/>
          </w:tcPr>
          <w:p w:rsidR="00976169" w:rsidRDefault="00976169">
            <w:pPr>
              <w:widowControl/>
              <w:jc w:val="center"/>
              <w:rPr>
                <w:sz w:val="20"/>
                <w:szCs w:val="21"/>
                <w:highlight w:val="cyan"/>
              </w:rPr>
            </w:pPr>
          </w:p>
        </w:tc>
        <w:tc>
          <w:tcPr>
            <w:tcW w:w="945" w:type="dxa"/>
            <w:vMerge/>
            <w:vAlign w:val="center"/>
          </w:tcPr>
          <w:p w:rsidR="00976169" w:rsidRDefault="00976169">
            <w:pPr>
              <w:widowControl/>
              <w:jc w:val="center"/>
              <w:textAlignment w:val="bottom"/>
              <w:rPr>
                <w:kern w:val="0"/>
                <w:szCs w:val="21"/>
                <w:highlight w:val="cyan"/>
              </w:rPr>
            </w:pPr>
          </w:p>
        </w:tc>
        <w:tc>
          <w:tcPr>
            <w:tcW w:w="1170" w:type="dxa"/>
            <w:vAlign w:val="center"/>
          </w:tcPr>
          <w:p w:rsidR="00976169" w:rsidRDefault="00A05EDE">
            <w:pPr>
              <w:widowControl/>
              <w:jc w:val="center"/>
              <w:textAlignment w:val="bottom"/>
              <w:rPr>
                <w:kern w:val="0"/>
                <w:szCs w:val="21"/>
              </w:rPr>
            </w:pPr>
            <w:r>
              <w:rPr>
                <w:kern w:val="0"/>
                <w:szCs w:val="21"/>
              </w:rPr>
              <w:t>＞</w:t>
            </w:r>
            <w:r>
              <w:rPr>
                <w:kern w:val="0"/>
                <w:szCs w:val="21"/>
              </w:rPr>
              <w:t>200</w:t>
            </w:r>
          </w:p>
        </w:tc>
        <w:tc>
          <w:tcPr>
            <w:tcW w:w="1164" w:type="dxa"/>
            <w:vAlign w:val="center"/>
          </w:tcPr>
          <w:p w:rsidR="00976169" w:rsidRDefault="00A05EDE">
            <w:pPr>
              <w:jc w:val="center"/>
              <w:rPr>
                <w:sz w:val="20"/>
                <w:szCs w:val="21"/>
              </w:rPr>
            </w:pPr>
            <w:r>
              <w:rPr>
                <w:rFonts w:hint="eastAsia"/>
                <w:sz w:val="20"/>
                <w:szCs w:val="21"/>
              </w:rPr>
              <w:t>70.51</w:t>
            </w:r>
          </w:p>
        </w:tc>
      </w:tr>
      <w:tr w:rsidR="00976169">
        <w:tc>
          <w:tcPr>
            <w:tcW w:w="803" w:type="dxa"/>
            <w:vMerge w:val="restart"/>
            <w:vAlign w:val="center"/>
          </w:tcPr>
          <w:p w:rsidR="00976169" w:rsidRDefault="00A05EDE">
            <w:pPr>
              <w:widowControl/>
              <w:jc w:val="center"/>
              <w:rPr>
                <w:sz w:val="20"/>
                <w:szCs w:val="21"/>
              </w:rPr>
            </w:pPr>
            <w:r>
              <w:rPr>
                <w:rFonts w:hint="eastAsia"/>
                <w:sz w:val="20"/>
                <w:szCs w:val="21"/>
              </w:rPr>
              <w:t>企业</w:t>
            </w:r>
          </w:p>
          <w:p w:rsidR="00976169" w:rsidRDefault="00A05EDE">
            <w:pPr>
              <w:widowControl/>
              <w:jc w:val="center"/>
              <w:rPr>
                <w:sz w:val="20"/>
                <w:szCs w:val="21"/>
              </w:rPr>
            </w:pPr>
            <w:r>
              <w:rPr>
                <w:rFonts w:hint="eastAsia"/>
                <w:sz w:val="20"/>
                <w:szCs w:val="21"/>
              </w:rPr>
              <w:t>九</w:t>
            </w:r>
          </w:p>
        </w:tc>
        <w:tc>
          <w:tcPr>
            <w:tcW w:w="1770" w:type="dxa"/>
            <w:vMerge w:val="restart"/>
            <w:vAlign w:val="center"/>
          </w:tcPr>
          <w:p w:rsidR="00976169" w:rsidRDefault="00A05EDE">
            <w:pPr>
              <w:widowControl/>
              <w:jc w:val="center"/>
              <w:rPr>
                <w:sz w:val="20"/>
                <w:szCs w:val="21"/>
              </w:rPr>
            </w:pPr>
            <w:r>
              <w:rPr>
                <w:sz w:val="20"/>
              </w:rPr>
              <w:t>2</w:t>
            </w:r>
            <w:r>
              <w:rPr>
                <w:rFonts w:hint="eastAsia"/>
                <w:sz w:val="20"/>
              </w:rPr>
              <w:t>×</w:t>
            </w:r>
            <w:r>
              <w:rPr>
                <w:sz w:val="20"/>
              </w:rPr>
              <w:t>1</w:t>
            </w:r>
            <w:r>
              <w:rPr>
                <w:rFonts w:hint="eastAsia"/>
                <w:sz w:val="20"/>
              </w:rPr>
              <w:t>4</w:t>
            </w:r>
            <w:r>
              <w:rPr>
                <w:sz w:val="20"/>
              </w:rPr>
              <w:t>0t/d</w:t>
            </w:r>
            <w:r>
              <w:rPr>
                <w:rFonts w:hint="eastAsia"/>
                <w:sz w:val="20"/>
              </w:rPr>
              <w:t>，压延</w:t>
            </w:r>
          </w:p>
        </w:tc>
        <w:tc>
          <w:tcPr>
            <w:tcW w:w="1080" w:type="dxa"/>
            <w:vMerge w:val="restart"/>
            <w:vAlign w:val="center"/>
          </w:tcPr>
          <w:p w:rsidR="00976169" w:rsidRDefault="00A05EDE">
            <w:pPr>
              <w:widowControl/>
              <w:jc w:val="center"/>
              <w:rPr>
                <w:sz w:val="20"/>
                <w:szCs w:val="21"/>
              </w:rPr>
            </w:pPr>
            <w:r>
              <w:rPr>
                <w:rFonts w:hint="eastAsia"/>
                <w:sz w:val="20"/>
                <w:szCs w:val="21"/>
              </w:rPr>
              <w:t>煤制气</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widowControl/>
              <w:jc w:val="center"/>
              <w:rPr>
                <w:sz w:val="20"/>
                <w:szCs w:val="21"/>
              </w:rPr>
            </w:pPr>
            <w:r>
              <w:rPr>
                <w:rFonts w:hint="eastAsia"/>
                <w:sz w:val="20"/>
              </w:rPr>
              <w:t>湿式电除尘</w:t>
            </w:r>
          </w:p>
        </w:tc>
        <w:tc>
          <w:tcPr>
            <w:tcW w:w="945" w:type="dxa"/>
            <w:vMerge w:val="restart"/>
            <w:vAlign w:val="center"/>
          </w:tcPr>
          <w:p w:rsidR="00976169" w:rsidRDefault="00A05EDE">
            <w:pPr>
              <w:widowControl/>
              <w:jc w:val="center"/>
              <w:textAlignment w:val="bottom"/>
              <w:rPr>
                <w:kern w:val="0"/>
                <w:szCs w:val="21"/>
                <w:highlight w:val="cyan"/>
              </w:rPr>
            </w:pPr>
            <w:r>
              <w:rPr>
                <w:rFonts w:hint="eastAsia"/>
                <w:kern w:val="0"/>
                <w:szCs w:val="21"/>
              </w:rPr>
              <w:t>2</w:t>
            </w:r>
          </w:p>
        </w:tc>
        <w:tc>
          <w:tcPr>
            <w:tcW w:w="1170" w:type="dxa"/>
            <w:vAlign w:val="bottom"/>
          </w:tcPr>
          <w:p w:rsidR="00976169" w:rsidRDefault="00A05EDE">
            <w:pPr>
              <w:widowControl/>
              <w:jc w:val="center"/>
              <w:textAlignment w:val="bottom"/>
              <w:rPr>
                <w:kern w:val="0"/>
                <w:szCs w:val="21"/>
              </w:rPr>
            </w:pPr>
            <w:r>
              <w:rPr>
                <w:kern w:val="0"/>
                <w:szCs w:val="21"/>
              </w:rPr>
              <w:t>≤10</w:t>
            </w:r>
          </w:p>
        </w:tc>
        <w:tc>
          <w:tcPr>
            <w:tcW w:w="1164" w:type="dxa"/>
            <w:vAlign w:val="center"/>
          </w:tcPr>
          <w:p w:rsidR="00976169" w:rsidRDefault="00A05EDE">
            <w:pPr>
              <w:jc w:val="center"/>
              <w:rPr>
                <w:sz w:val="20"/>
                <w:szCs w:val="21"/>
              </w:rPr>
            </w:pPr>
            <w:r>
              <w:rPr>
                <w:rFonts w:hint="eastAsia"/>
                <w:sz w:val="20"/>
                <w:szCs w:val="21"/>
              </w:rPr>
              <w:t>99.81</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10</w:t>
            </w:r>
          </w:p>
        </w:tc>
        <w:tc>
          <w:tcPr>
            <w:tcW w:w="1164" w:type="dxa"/>
            <w:vAlign w:val="center"/>
          </w:tcPr>
          <w:p w:rsidR="00976169" w:rsidRDefault="00A05EDE">
            <w:pPr>
              <w:jc w:val="center"/>
              <w:rPr>
                <w:sz w:val="20"/>
                <w:szCs w:val="21"/>
              </w:rPr>
            </w:pPr>
            <w:r>
              <w:rPr>
                <w:rFonts w:hint="eastAsia"/>
                <w:sz w:val="20"/>
                <w:szCs w:val="21"/>
              </w:rPr>
              <w:t>0.19</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widowControl/>
              <w:jc w:val="center"/>
              <w:rPr>
                <w:sz w:val="20"/>
                <w:szCs w:val="21"/>
              </w:rPr>
            </w:pPr>
            <w:r>
              <w:rPr>
                <w:rFonts w:hint="eastAsia"/>
                <w:sz w:val="20"/>
                <w:szCs w:val="21"/>
              </w:rPr>
              <w:t>石灰石</w:t>
            </w:r>
            <w:r>
              <w:rPr>
                <w:rFonts w:hint="eastAsia"/>
                <w:sz w:val="20"/>
                <w:szCs w:val="21"/>
              </w:rPr>
              <w:t>/</w:t>
            </w:r>
            <w:r>
              <w:rPr>
                <w:rFonts w:hint="eastAsia"/>
                <w:sz w:val="20"/>
                <w:szCs w:val="21"/>
              </w:rPr>
              <w:t>石灰</w:t>
            </w:r>
            <w:r>
              <w:rPr>
                <w:rFonts w:hint="eastAsia"/>
                <w:sz w:val="20"/>
                <w:szCs w:val="21"/>
              </w:rPr>
              <w:t>-</w:t>
            </w:r>
            <w:r>
              <w:rPr>
                <w:rFonts w:hint="eastAsia"/>
                <w:sz w:val="20"/>
                <w:szCs w:val="21"/>
              </w:rPr>
              <w:t>石膏法脱硫</w:t>
            </w: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≤50</w:t>
            </w:r>
          </w:p>
        </w:tc>
        <w:tc>
          <w:tcPr>
            <w:tcW w:w="1164" w:type="dxa"/>
            <w:vAlign w:val="center"/>
          </w:tcPr>
          <w:p w:rsidR="00976169" w:rsidRDefault="00A05EDE">
            <w:pPr>
              <w:jc w:val="center"/>
              <w:rPr>
                <w:sz w:val="20"/>
                <w:szCs w:val="21"/>
              </w:rPr>
            </w:pPr>
            <w:r>
              <w:rPr>
                <w:rFonts w:hint="eastAsia"/>
                <w:sz w:val="20"/>
                <w:szCs w:val="21"/>
              </w:rPr>
              <w:t>93.935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50</w:t>
            </w:r>
          </w:p>
        </w:tc>
        <w:tc>
          <w:tcPr>
            <w:tcW w:w="1164" w:type="dxa"/>
            <w:vAlign w:val="center"/>
          </w:tcPr>
          <w:p w:rsidR="00976169" w:rsidRDefault="00A05EDE">
            <w:pPr>
              <w:jc w:val="center"/>
              <w:rPr>
                <w:sz w:val="20"/>
                <w:szCs w:val="21"/>
              </w:rPr>
            </w:pPr>
            <w:r>
              <w:rPr>
                <w:rFonts w:hint="eastAsia"/>
                <w:sz w:val="20"/>
                <w:szCs w:val="21"/>
              </w:rPr>
              <w:t>6.065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rFonts w:hint="eastAsia"/>
                <w:sz w:val="20"/>
                <w:szCs w:val="21"/>
              </w:rPr>
              <w:t>SCR</w:t>
            </w: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≤200</w:t>
            </w:r>
          </w:p>
        </w:tc>
        <w:tc>
          <w:tcPr>
            <w:tcW w:w="1164" w:type="dxa"/>
            <w:vAlign w:val="center"/>
          </w:tcPr>
          <w:p w:rsidR="00976169" w:rsidRDefault="00A05EDE">
            <w:pPr>
              <w:jc w:val="center"/>
              <w:rPr>
                <w:sz w:val="20"/>
                <w:szCs w:val="21"/>
              </w:rPr>
            </w:pPr>
            <w:r>
              <w:rPr>
                <w:rFonts w:hint="eastAsia"/>
                <w:sz w:val="20"/>
                <w:szCs w:val="21"/>
              </w:rPr>
              <w:t>91.42</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ign w:val="center"/>
          </w:tcPr>
          <w:p w:rsidR="00976169" w:rsidRDefault="00976169">
            <w:pPr>
              <w:widowControl/>
              <w:jc w:val="center"/>
              <w:rPr>
                <w:sz w:val="20"/>
                <w:szCs w:val="21"/>
                <w:highlight w:val="cyan"/>
              </w:rPr>
            </w:pPr>
          </w:p>
        </w:tc>
        <w:tc>
          <w:tcPr>
            <w:tcW w:w="1875" w:type="dxa"/>
            <w:vMerge/>
            <w:vAlign w:val="center"/>
          </w:tcPr>
          <w:p w:rsidR="00976169" w:rsidRDefault="00976169">
            <w:pPr>
              <w:widowControl/>
              <w:jc w:val="center"/>
              <w:rPr>
                <w:sz w:val="20"/>
                <w:szCs w:val="21"/>
                <w:highlight w:val="cyan"/>
              </w:rPr>
            </w:pP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200</w:t>
            </w:r>
          </w:p>
        </w:tc>
        <w:tc>
          <w:tcPr>
            <w:tcW w:w="1164" w:type="dxa"/>
            <w:vAlign w:val="center"/>
          </w:tcPr>
          <w:p w:rsidR="00976169" w:rsidRDefault="00A05EDE">
            <w:pPr>
              <w:jc w:val="center"/>
              <w:rPr>
                <w:sz w:val="20"/>
                <w:szCs w:val="21"/>
              </w:rPr>
            </w:pPr>
            <w:r>
              <w:rPr>
                <w:rFonts w:hint="eastAsia"/>
                <w:sz w:val="20"/>
                <w:szCs w:val="21"/>
              </w:rPr>
              <w:t>8.58</w:t>
            </w:r>
          </w:p>
        </w:tc>
      </w:tr>
      <w:tr w:rsidR="00976169">
        <w:tc>
          <w:tcPr>
            <w:tcW w:w="803" w:type="dxa"/>
            <w:vMerge w:val="restart"/>
            <w:vAlign w:val="center"/>
          </w:tcPr>
          <w:p w:rsidR="00976169" w:rsidRDefault="00A05EDE">
            <w:pPr>
              <w:widowControl/>
              <w:jc w:val="center"/>
              <w:rPr>
                <w:sz w:val="20"/>
                <w:szCs w:val="21"/>
              </w:rPr>
            </w:pPr>
            <w:r>
              <w:rPr>
                <w:rFonts w:hint="eastAsia"/>
                <w:sz w:val="20"/>
                <w:szCs w:val="21"/>
              </w:rPr>
              <w:t>企业十</w:t>
            </w:r>
          </w:p>
        </w:tc>
        <w:tc>
          <w:tcPr>
            <w:tcW w:w="2850" w:type="dxa"/>
            <w:gridSpan w:val="2"/>
            <w:vMerge w:val="restart"/>
            <w:vAlign w:val="center"/>
          </w:tcPr>
          <w:p w:rsidR="00976169" w:rsidRDefault="00A05EDE">
            <w:pPr>
              <w:widowControl/>
              <w:jc w:val="center"/>
              <w:rPr>
                <w:sz w:val="20"/>
              </w:rPr>
            </w:pPr>
            <w:r>
              <w:rPr>
                <w:rFonts w:hint="eastAsia"/>
                <w:sz w:val="20"/>
              </w:rPr>
              <w:t>1</w:t>
            </w:r>
            <w:r>
              <w:rPr>
                <w:rFonts w:hint="eastAsia"/>
                <w:sz w:val="20"/>
              </w:rPr>
              <w:t>条为</w:t>
            </w:r>
            <w:r>
              <w:rPr>
                <w:sz w:val="20"/>
              </w:rPr>
              <w:t>600t/d</w:t>
            </w:r>
            <w:r>
              <w:rPr>
                <w:sz w:val="20"/>
              </w:rPr>
              <w:t>浮法玻璃生产线</w:t>
            </w:r>
            <w:r>
              <w:rPr>
                <w:rFonts w:hint="eastAsia"/>
                <w:sz w:val="20"/>
              </w:rPr>
              <w:t>，</w:t>
            </w:r>
            <w:r>
              <w:rPr>
                <w:sz w:val="20"/>
              </w:rPr>
              <w:t>燃料为煤</w:t>
            </w:r>
            <w:r>
              <w:rPr>
                <w:rFonts w:hint="eastAsia"/>
                <w:sz w:val="20"/>
              </w:rPr>
              <w:t>制</w:t>
            </w:r>
            <w:r>
              <w:rPr>
                <w:sz w:val="20"/>
              </w:rPr>
              <w:t>气</w:t>
            </w:r>
            <w:r>
              <w:rPr>
                <w:rFonts w:hint="eastAsia"/>
                <w:sz w:val="20"/>
              </w:rPr>
              <w:t>；</w:t>
            </w:r>
          </w:p>
          <w:p w:rsidR="00976169" w:rsidRDefault="00A05EDE">
            <w:pPr>
              <w:widowControl/>
              <w:jc w:val="center"/>
              <w:rPr>
                <w:sz w:val="20"/>
                <w:szCs w:val="21"/>
              </w:rPr>
            </w:pPr>
            <w:r>
              <w:rPr>
                <w:rFonts w:hint="eastAsia"/>
                <w:sz w:val="20"/>
              </w:rPr>
              <w:t>1</w:t>
            </w:r>
            <w:r>
              <w:rPr>
                <w:rFonts w:hint="eastAsia"/>
                <w:sz w:val="20"/>
              </w:rPr>
              <w:t>条为</w:t>
            </w:r>
            <w:r>
              <w:rPr>
                <w:rFonts w:hint="eastAsia"/>
                <w:sz w:val="20"/>
              </w:rPr>
              <w:t>6</w:t>
            </w:r>
            <w:r>
              <w:rPr>
                <w:sz w:val="20"/>
              </w:rPr>
              <w:t>00t/d</w:t>
            </w:r>
            <w:r>
              <w:rPr>
                <w:sz w:val="20"/>
              </w:rPr>
              <w:t>浮法玻璃生产线，燃料为天然气</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widowControl/>
              <w:jc w:val="center"/>
              <w:rPr>
                <w:sz w:val="20"/>
                <w:szCs w:val="21"/>
              </w:rPr>
            </w:pPr>
            <w:r>
              <w:rPr>
                <w:rFonts w:hint="eastAsia"/>
                <w:sz w:val="20"/>
              </w:rPr>
              <w:t>二</w:t>
            </w:r>
            <w:r>
              <w:rPr>
                <w:sz w:val="20"/>
              </w:rPr>
              <w:t>电场静电除尘</w:t>
            </w:r>
            <w:r>
              <w:rPr>
                <w:rFonts w:hint="eastAsia"/>
                <w:sz w:val="20"/>
              </w:rPr>
              <w:t>+</w:t>
            </w:r>
            <w:r>
              <w:rPr>
                <w:rFonts w:hint="eastAsia"/>
                <w:sz w:val="20"/>
              </w:rPr>
              <w:t>湿式电除尘</w:t>
            </w:r>
          </w:p>
        </w:tc>
        <w:tc>
          <w:tcPr>
            <w:tcW w:w="945" w:type="dxa"/>
            <w:vMerge w:val="restart"/>
            <w:vAlign w:val="center"/>
          </w:tcPr>
          <w:p w:rsidR="00976169" w:rsidRDefault="00A05EDE">
            <w:pPr>
              <w:widowControl/>
              <w:jc w:val="center"/>
              <w:textAlignment w:val="bottom"/>
              <w:rPr>
                <w:sz w:val="20"/>
                <w:szCs w:val="21"/>
                <w:highlight w:val="cyan"/>
              </w:rPr>
            </w:pPr>
            <w:r>
              <w:rPr>
                <w:rFonts w:hint="eastAsia"/>
                <w:kern w:val="0"/>
                <w:szCs w:val="21"/>
              </w:rPr>
              <w:t>2</w:t>
            </w:r>
          </w:p>
        </w:tc>
        <w:tc>
          <w:tcPr>
            <w:tcW w:w="1170" w:type="dxa"/>
            <w:vAlign w:val="bottom"/>
          </w:tcPr>
          <w:p w:rsidR="00976169" w:rsidRDefault="00A05EDE">
            <w:pPr>
              <w:widowControl/>
              <w:jc w:val="center"/>
              <w:textAlignment w:val="bottom"/>
              <w:rPr>
                <w:kern w:val="0"/>
                <w:szCs w:val="21"/>
              </w:rPr>
            </w:pPr>
            <w:r>
              <w:rPr>
                <w:kern w:val="0"/>
                <w:szCs w:val="21"/>
              </w:rPr>
              <w:t>≤10</w:t>
            </w:r>
          </w:p>
        </w:tc>
        <w:tc>
          <w:tcPr>
            <w:tcW w:w="1164" w:type="dxa"/>
            <w:vAlign w:val="center"/>
          </w:tcPr>
          <w:p w:rsidR="00976169" w:rsidRDefault="00A05EDE">
            <w:pPr>
              <w:jc w:val="center"/>
              <w:rPr>
                <w:sz w:val="20"/>
                <w:szCs w:val="21"/>
              </w:rPr>
            </w:pPr>
            <w:r>
              <w:rPr>
                <w:rFonts w:hint="eastAsia"/>
                <w:sz w:val="20"/>
                <w:szCs w:val="21"/>
              </w:rPr>
              <w:t>39.315</w:t>
            </w:r>
          </w:p>
        </w:tc>
      </w:tr>
      <w:tr w:rsidR="00976169">
        <w:tc>
          <w:tcPr>
            <w:tcW w:w="803" w:type="dxa"/>
            <w:vMerge/>
            <w:vAlign w:val="center"/>
          </w:tcPr>
          <w:p w:rsidR="00976169" w:rsidRDefault="00976169">
            <w:pPr>
              <w:widowControl/>
              <w:jc w:val="center"/>
              <w:rPr>
                <w:sz w:val="20"/>
                <w:szCs w:val="21"/>
              </w:rPr>
            </w:pPr>
          </w:p>
        </w:tc>
        <w:tc>
          <w:tcPr>
            <w:tcW w:w="2850" w:type="dxa"/>
            <w:gridSpan w:val="2"/>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10</w:t>
            </w:r>
          </w:p>
        </w:tc>
        <w:tc>
          <w:tcPr>
            <w:tcW w:w="1164" w:type="dxa"/>
            <w:vAlign w:val="center"/>
          </w:tcPr>
          <w:p w:rsidR="00976169" w:rsidRDefault="00A05EDE">
            <w:pPr>
              <w:jc w:val="center"/>
              <w:rPr>
                <w:sz w:val="20"/>
                <w:szCs w:val="21"/>
              </w:rPr>
            </w:pPr>
            <w:r>
              <w:rPr>
                <w:rFonts w:hint="eastAsia"/>
                <w:sz w:val="20"/>
                <w:szCs w:val="21"/>
              </w:rPr>
              <w:t>60.685</w:t>
            </w:r>
          </w:p>
        </w:tc>
      </w:tr>
      <w:tr w:rsidR="00976169">
        <w:tc>
          <w:tcPr>
            <w:tcW w:w="803" w:type="dxa"/>
            <w:vMerge/>
            <w:vAlign w:val="center"/>
          </w:tcPr>
          <w:p w:rsidR="00976169" w:rsidRDefault="00976169">
            <w:pPr>
              <w:widowControl/>
              <w:jc w:val="center"/>
              <w:rPr>
                <w:sz w:val="20"/>
                <w:szCs w:val="21"/>
              </w:rPr>
            </w:pPr>
          </w:p>
        </w:tc>
        <w:tc>
          <w:tcPr>
            <w:tcW w:w="2850" w:type="dxa"/>
            <w:gridSpan w:val="2"/>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widowControl/>
              <w:jc w:val="center"/>
              <w:rPr>
                <w:sz w:val="20"/>
                <w:szCs w:val="21"/>
              </w:rPr>
            </w:pPr>
            <w:r>
              <w:rPr>
                <w:rFonts w:hint="eastAsia"/>
                <w:sz w:val="20"/>
                <w:szCs w:val="21"/>
              </w:rPr>
              <w:t>石灰石</w:t>
            </w:r>
            <w:r>
              <w:rPr>
                <w:rFonts w:hint="eastAsia"/>
                <w:sz w:val="20"/>
                <w:szCs w:val="21"/>
              </w:rPr>
              <w:t>/</w:t>
            </w:r>
            <w:r>
              <w:rPr>
                <w:rFonts w:hint="eastAsia"/>
                <w:sz w:val="20"/>
                <w:szCs w:val="21"/>
              </w:rPr>
              <w:t>石灰</w:t>
            </w:r>
            <w:r>
              <w:rPr>
                <w:rFonts w:hint="eastAsia"/>
                <w:sz w:val="20"/>
                <w:szCs w:val="21"/>
              </w:rPr>
              <w:t>-</w:t>
            </w:r>
            <w:r>
              <w:rPr>
                <w:rFonts w:hint="eastAsia"/>
                <w:sz w:val="20"/>
                <w:szCs w:val="21"/>
              </w:rPr>
              <w:t>石膏法脱硫</w:t>
            </w: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≤50</w:t>
            </w:r>
          </w:p>
        </w:tc>
        <w:tc>
          <w:tcPr>
            <w:tcW w:w="1164" w:type="dxa"/>
            <w:vAlign w:val="center"/>
          </w:tcPr>
          <w:p w:rsidR="00976169" w:rsidRDefault="00A05EDE">
            <w:pPr>
              <w:jc w:val="center"/>
              <w:rPr>
                <w:sz w:val="20"/>
                <w:szCs w:val="21"/>
              </w:rPr>
            </w:pPr>
            <w:r>
              <w:rPr>
                <w:rFonts w:hint="eastAsia"/>
                <w:sz w:val="20"/>
                <w:szCs w:val="21"/>
              </w:rPr>
              <w:t>76.055</w:t>
            </w:r>
          </w:p>
        </w:tc>
      </w:tr>
      <w:tr w:rsidR="00976169">
        <w:tc>
          <w:tcPr>
            <w:tcW w:w="803" w:type="dxa"/>
            <w:vMerge/>
            <w:vAlign w:val="center"/>
          </w:tcPr>
          <w:p w:rsidR="00976169" w:rsidRDefault="00976169">
            <w:pPr>
              <w:widowControl/>
              <w:jc w:val="center"/>
              <w:rPr>
                <w:sz w:val="20"/>
                <w:szCs w:val="21"/>
              </w:rPr>
            </w:pPr>
          </w:p>
        </w:tc>
        <w:tc>
          <w:tcPr>
            <w:tcW w:w="2850" w:type="dxa"/>
            <w:gridSpan w:val="2"/>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50</w:t>
            </w:r>
          </w:p>
        </w:tc>
        <w:tc>
          <w:tcPr>
            <w:tcW w:w="1164" w:type="dxa"/>
            <w:vAlign w:val="center"/>
          </w:tcPr>
          <w:p w:rsidR="00976169" w:rsidRDefault="00A05EDE">
            <w:pPr>
              <w:jc w:val="center"/>
              <w:rPr>
                <w:sz w:val="20"/>
                <w:szCs w:val="21"/>
              </w:rPr>
            </w:pPr>
            <w:r>
              <w:rPr>
                <w:rFonts w:hint="eastAsia"/>
                <w:sz w:val="20"/>
                <w:szCs w:val="21"/>
              </w:rPr>
              <w:t>23.945</w:t>
            </w:r>
          </w:p>
        </w:tc>
      </w:tr>
      <w:tr w:rsidR="00976169">
        <w:tc>
          <w:tcPr>
            <w:tcW w:w="803" w:type="dxa"/>
            <w:vMerge/>
            <w:vAlign w:val="center"/>
          </w:tcPr>
          <w:p w:rsidR="00976169" w:rsidRDefault="00976169">
            <w:pPr>
              <w:widowControl/>
              <w:jc w:val="center"/>
              <w:rPr>
                <w:sz w:val="20"/>
                <w:szCs w:val="21"/>
              </w:rPr>
            </w:pPr>
          </w:p>
        </w:tc>
        <w:tc>
          <w:tcPr>
            <w:tcW w:w="2850" w:type="dxa"/>
            <w:gridSpan w:val="2"/>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rFonts w:hint="eastAsia"/>
                <w:sz w:val="20"/>
                <w:szCs w:val="21"/>
              </w:rPr>
              <w:t>SCR</w:t>
            </w: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≤200</w:t>
            </w:r>
          </w:p>
        </w:tc>
        <w:tc>
          <w:tcPr>
            <w:tcW w:w="1164" w:type="dxa"/>
            <w:vAlign w:val="center"/>
          </w:tcPr>
          <w:p w:rsidR="00976169" w:rsidRDefault="00A05EDE">
            <w:pPr>
              <w:jc w:val="center"/>
              <w:rPr>
                <w:sz w:val="20"/>
                <w:szCs w:val="21"/>
              </w:rPr>
            </w:pPr>
            <w:r>
              <w:rPr>
                <w:rFonts w:hint="eastAsia"/>
                <w:sz w:val="20"/>
                <w:szCs w:val="21"/>
              </w:rPr>
              <w:t>77.27</w:t>
            </w:r>
          </w:p>
        </w:tc>
      </w:tr>
      <w:tr w:rsidR="00976169">
        <w:tc>
          <w:tcPr>
            <w:tcW w:w="803" w:type="dxa"/>
            <w:vMerge/>
            <w:vAlign w:val="center"/>
          </w:tcPr>
          <w:p w:rsidR="00976169" w:rsidRDefault="00976169">
            <w:pPr>
              <w:widowControl/>
              <w:jc w:val="center"/>
              <w:rPr>
                <w:sz w:val="20"/>
                <w:szCs w:val="21"/>
                <w:highlight w:val="cyan"/>
              </w:rPr>
            </w:pPr>
          </w:p>
        </w:tc>
        <w:tc>
          <w:tcPr>
            <w:tcW w:w="2850" w:type="dxa"/>
            <w:gridSpan w:val="2"/>
            <w:vMerge/>
            <w:vAlign w:val="center"/>
          </w:tcPr>
          <w:p w:rsidR="00976169" w:rsidRDefault="00976169">
            <w:pPr>
              <w:widowControl/>
              <w:jc w:val="center"/>
              <w:rPr>
                <w:sz w:val="20"/>
                <w:szCs w:val="21"/>
                <w:highlight w:val="cyan"/>
              </w:rPr>
            </w:pPr>
          </w:p>
        </w:tc>
        <w:tc>
          <w:tcPr>
            <w:tcW w:w="765" w:type="dxa"/>
            <w:vMerge/>
            <w:vAlign w:val="center"/>
          </w:tcPr>
          <w:p w:rsidR="00976169" w:rsidRDefault="00976169">
            <w:pPr>
              <w:widowControl/>
              <w:jc w:val="center"/>
              <w:rPr>
                <w:sz w:val="20"/>
                <w:szCs w:val="21"/>
                <w:highlight w:val="cyan"/>
              </w:rPr>
            </w:pPr>
          </w:p>
        </w:tc>
        <w:tc>
          <w:tcPr>
            <w:tcW w:w="1875" w:type="dxa"/>
            <w:vMerge/>
            <w:vAlign w:val="center"/>
          </w:tcPr>
          <w:p w:rsidR="00976169" w:rsidRDefault="00976169">
            <w:pPr>
              <w:widowControl/>
              <w:jc w:val="center"/>
              <w:rPr>
                <w:sz w:val="20"/>
                <w:szCs w:val="21"/>
                <w:highlight w:val="cyan"/>
              </w:rPr>
            </w:pP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200</w:t>
            </w:r>
          </w:p>
        </w:tc>
        <w:tc>
          <w:tcPr>
            <w:tcW w:w="1164" w:type="dxa"/>
            <w:vAlign w:val="center"/>
          </w:tcPr>
          <w:p w:rsidR="00976169" w:rsidRDefault="00A05EDE">
            <w:pPr>
              <w:jc w:val="center"/>
              <w:rPr>
                <w:sz w:val="20"/>
                <w:szCs w:val="21"/>
              </w:rPr>
            </w:pPr>
            <w:r>
              <w:rPr>
                <w:rFonts w:hint="eastAsia"/>
                <w:sz w:val="20"/>
                <w:szCs w:val="21"/>
              </w:rPr>
              <w:t>22.73</w:t>
            </w:r>
          </w:p>
        </w:tc>
      </w:tr>
      <w:tr w:rsidR="00976169">
        <w:tc>
          <w:tcPr>
            <w:tcW w:w="803" w:type="dxa"/>
            <w:vMerge w:val="restart"/>
            <w:vAlign w:val="center"/>
          </w:tcPr>
          <w:p w:rsidR="00976169" w:rsidRDefault="00A05EDE">
            <w:pPr>
              <w:widowControl/>
              <w:jc w:val="center"/>
              <w:rPr>
                <w:sz w:val="20"/>
                <w:szCs w:val="21"/>
              </w:rPr>
            </w:pPr>
            <w:r>
              <w:rPr>
                <w:rFonts w:hint="eastAsia"/>
                <w:sz w:val="20"/>
                <w:szCs w:val="21"/>
              </w:rPr>
              <w:t>企业十一</w:t>
            </w:r>
          </w:p>
        </w:tc>
        <w:tc>
          <w:tcPr>
            <w:tcW w:w="1770" w:type="dxa"/>
            <w:vMerge w:val="restart"/>
            <w:vAlign w:val="center"/>
          </w:tcPr>
          <w:p w:rsidR="00976169" w:rsidRDefault="00A05EDE">
            <w:pPr>
              <w:widowControl/>
              <w:jc w:val="center"/>
              <w:rPr>
                <w:sz w:val="20"/>
                <w:szCs w:val="21"/>
              </w:rPr>
            </w:pPr>
            <w:r>
              <w:rPr>
                <w:sz w:val="20"/>
              </w:rPr>
              <w:t>1</w:t>
            </w:r>
            <w:r>
              <w:rPr>
                <w:rFonts w:hint="eastAsia"/>
                <w:sz w:val="20"/>
              </w:rPr>
              <w:t>5</w:t>
            </w:r>
            <w:r>
              <w:rPr>
                <w:sz w:val="20"/>
              </w:rPr>
              <w:t>0t/d</w:t>
            </w:r>
            <w:r>
              <w:rPr>
                <w:rFonts w:hint="eastAsia"/>
                <w:sz w:val="20"/>
              </w:rPr>
              <w:t>，压延</w:t>
            </w:r>
          </w:p>
        </w:tc>
        <w:tc>
          <w:tcPr>
            <w:tcW w:w="1080" w:type="dxa"/>
            <w:vMerge w:val="restart"/>
            <w:vAlign w:val="center"/>
          </w:tcPr>
          <w:p w:rsidR="00976169" w:rsidRDefault="00A05EDE">
            <w:pPr>
              <w:widowControl/>
              <w:rPr>
                <w:sz w:val="20"/>
                <w:szCs w:val="21"/>
              </w:rPr>
            </w:pPr>
            <w:r>
              <w:rPr>
                <w:rFonts w:hint="eastAsia"/>
                <w:sz w:val="20"/>
                <w:szCs w:val="21"/>
              </w:rPr>
              <w:t>天然气</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widowControl/>
              <w:jc w:val="center"/>
              <w:rPr>
                <w:sz w:val="20"/>
                <w:szCs w:val="21"/>
              </w:rPr>
            </w:pPr>
            <w:r>
              <w:rPr>
                <w:rFonts w:hint="eastAsia"/>
                <w:sz w:val="20"/>
                <w:szCs w:val="21"/>
              </w:rPr>
              <w:t>袋式除尘</w:t>
            </w:r>
          </w:p>
        </w:tc>
        <w:tc>
          <w:tcPr>
            <w:tcW w:w="945" w:type="dxa"/>
            <w:vMerge w:val="restart"/>
            <w:vAlign w:val="center"/>
          </w:tcPr>
          <w:p w:rsidR="00976169" w:rsidRDefault="00A05EDE">
            <w:pPr>
              <w:widowControl/>
              <w:jc w:val="center"/>
              <w:textAlignment w:val="bottom"/>
              <w:rPr>
                <w:sz w:val="20"/>
                <w:szCs w:val="21"/>
              </w:rPr>
            </w:pPr>
            <w:r>
              <w:rPr>
                <w:rFonts w:hint="eastAsia"/>
                <w:kern w:val="0"/>
                <w:szCs w:val="21"/>
              </w:rPr>
              <w:t>1</w:t>
            </w:r>
          </w:p>
        </w:tc>
        <w:tc>
          <w:tcPr>
            <w:tcW w:w="1170" w:type="dxa"/>
            <w:vAlign w:val="bottom"/>
          </w:tcPr>
          <w:p w:rsidR="00976169" w:rsidRDefault="00A05EDE">
            <w:pPr>
              <w:widowControl/>
              <w:jc w:val="center"/>
              <w:textAlignment w:val="bottom"/>
              <w:rPr>
                <w:kern w:val="0"/>
                <w:szCs w:val="21"/>
              </w:rPr>
            </w:pPr>
            <w:r>
              <w:rPr>
                <w:kern w:val="0"/>
                <w:szCs w:val="21"/>
              </w:rPr>
              <w:t>≤10</w:t>
            </w:r>
          </w:p>
        </w:tc>
        <w:tc>
          <w:tcPr>
            <w:tcW w:w="1164" w:type="dxa"/>
          </w:tcPr>
          <w:p w:rsidR="00976169" w:rsidRDefault="00A05EDE">
            <w:pPr>
              <w:jc w:val="center"/>
              <w:rPr>
                <w:sz w:val="20"/>
                <w:szCs w:val="21"/>
              </w:rPr>
            </w:pPr>
            <w:r>
              <w:rPr>
                <w:rFonts w:hint="eastAsia"/>
                <w:sz w:val="20"/>
                <w:szCs w:val="21"/>
              </w:rPr>
              <w:t>96.21</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sz w:val="20"/>
                <w:szCs w:val="21"/>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10</w:t>
            </w:r>
          </w:p>
        </w:tc>
        <w:tc>
          <w:tcPr>
            <w:tcW w:w="1164" w:type="dxa"/>
          </w:tcPr>
          <w:p w:rsidR="00976169" w:rsidRDefault="00A05EDE">
            <w:pPr>
              <w:jc w:val="center"/>
              <w:rPr>
                <w:sz w:val="20"/>
                <w:szCs w:val="21"/>
              </w:rPr>
            </w:pPr>
            <w:r>
              <w:rPr>
                <w:rFonts w:hint="eastAsia"/>
                <w:sz w:val="20"/>
                <w:szCs w:val="21"/>
              </w:rPr>
              <w:t>3.79</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widowControl/>
              <w:jc w:val="center"/>
              <w:rPr>
                <w:sz w:val="20"/>
                <w:szCs w:val="21"/>
              </w:rPr>
            </w:pPr>
            <w:r>
              <w:rPr>
                <w:rFonts w:hint="eastAsia"/>
                <w:sz w:val="20"/>
                <w:szCs w:val="21"/>
              </w:rPr>
              <w:t>双碱法脱硫</w:t>
            </w:r>
          </w:p>
        </w:tc>
        <w:tc>
          <w:tcPr>
            <w:tcW w:w="945" w:type="dxa"/>
            <w:vMerge/>
            <w:vAlign w:val="center"/>
          </w:tcPr>
          <w:p w:rsidR="00976169" w:rsidRDefault="00976169">
            <w:pPr>
              <w:widowControl/>
              <w:jc w:val="center"/>
              <w:textAlignment w:val="bottom"/>
              <w:rPr>
                <w:sz w:val="20"/>
                <w:szCs w:val="21"/>
              </w:rPr>
            </w:pPr>
          </w:p>
        </w:tc>
        <w:tc>
          <w:tcPr>
            <w:tcW w:w="1170" w:type="dxa"/>
            <w:vAlign w:val="bottom"/>
          </w:tcPr>
          <w:p w:rsidR="00976169" w:rsidRDefault="00A05EDE">
            <w:pPr>
              <w:widowControl/>
              <w:jc w:val="center"/>
              <w:textAlignment w:val="bottom"/>
              <w:rPr>
                <w:kern w:val="0"/>
                <w:szCs w:val="21"/>
              </w:rPr>
            </w:pPr>
            <w:r>
              <w:rPr>
                <w:kern w:val="0"/>
                <w:szCs w:val="21"/>
              </w:rPr>
              <w:t>≤50</w:t>
            </w:r>
          </w:p>
        </w:tc>
        <w:tc>
          <w:tcPr>
            <w:tcW w:w="1164" w:type="dxa"/>
          </w:tcPr>
          <w:p w:rsidR="00976169" w:rsidRDefault="00A05EDE">
            <w:pPr>
              <w:jc w:val="center"/>
              <w:rPr>
                <w:sz w:val="20"/>
                <w:szCs w:val="21"/>
              </w:rPr>
            </w:pPr>
            <w:r>
              <w:rPr>
                <w:rFonts w:hint="eastAsia"/>
                <w:sz w:val="20"/>
                <w:szCs w:val="21"/>
              </w:rPr>
              <w:t>55.1</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sz w:val="20"/>
                <w:szCs w:val="21"/>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50</w:t>
            </w:r>
          </w:p>
        </w:tc>
        <w:tc>
          <w:tcPr>
            <w:tcW w:w="1164" w:type="dxa"/>
          </w:tcPr>
          <w:p w:rsidR="00976169" w:rsidRDefault="00A05EDE">
            <w:pPr>
              <w:jc w:val="center"/>
              <w:rPr>
                <w:sz w:val="20"/>
                <w:szCs w:val="21"/>
              </w:rPr>
            </w:pPr>
            <w:r>
              <w:rPr>
                <w:rFonts w:hint="eastAsia"/>
                <w:sz w:val="20"/>
                <w:szCs w:val="21"/>
              </w:rPr>
              <w:t>44.9</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rFonts w:hint="eastAsia"/>
                <w:sz w:val="20"/>
                <w:szCs w:val="21"/>
              </w:rPr>
              <w:t>SCR</w:t>
            </w:r>
          </w:p>
        </w:tc>
        <w:tc>
          <w:tcPr>
            <w:tcW w:w="945" w:type="dxa"/>
            <w:vMerge/>
            <w:vAlign w:val="center"/>
          </w:tcPr>
          <w:p w:rsidR="00976169" w:rsidRDefault="00976169">
            <w:pPr>
              <w:widowControl/>
              <w:jc w:val="center"/>
              <w:textAlignment w:val="bottom"/>
              <w:rPr>
                <w:sz w:val="20"/>
                <w:szCs w:val="21"/>
              </w:rPr>
            </w:pPr>
          </w:p>
        </w:tc>
        <w:tc>
          <w:tcPr>
            <w:tcW w:w="1170" w:type="dxa"/>
            <w:vAlign w:val="bottom"/>
          </w:tcPr>
          <w:p w:rsidR="00976169" w:rsidRDefault="00A05EDE">
            <w:pPr>
              <w:widowControl/>
              <w:jc w:val="center"/>
              <w:textAlignment w:val="bottom"/>
              <w:rPr>
                <w:kern w:val="0"/>
                <w:szCs w:val="21"/>
              </w:rPr>
            </w:pPr>
            <w:r>
              <w:rPr>
                <w:kern w:val="0"/>
                <w:szCs w:val="21"/>
              </w:rPr>
              <w:t>≤200</w:t>
            </w:r>
          </w:p>
        </w:tc>
        <w:tc>
          <w:tcPr>
            <w:tcW w:w="1164" w:type="dxa"/>
          </w:tcPr>
          <w:p w:rsidR="00976169" w:rsidRDefault="00A05EDE">
            <w:pPr>
              <w:jc w:val="center"/>
              <w:rPr>
                <w:sz w:val="20"/>
                <w:szCs w:val="21"/>
              </w:rPr>
            </w:pPr>
            <w:r>
              <w:rPr>
                <w:rFonts w:hint="eastAsia"/>
                <w:sz w:val="20"/>
                <w:szCs w:val="21"/>
              </w:rPr>
              <w:t>58.85</w:t>
            </w:r>
          </w:p>
        </w:tc>
      </w:tr>
      <w:tr w:rsidR="00976169">
        <w:tc>
          <w:tcPr>
            <w:tcW w:w="803" w:type="dxa"/>
            <w:vMerge/>
            <w:vAlign w:val="center"/>
          </w:tcPr>
          <w:p w:rsidR="00976169" w:rsidRDefault="00976169">
            <w:pPr>
              <w:widowControl/>
              <w:jc w:val="center"/>
              <w:rPr>
                <w:sz w:val="20"/>
                <w:szCs w:val="21"/>
              </w:rPr>
            </w:pPr>
          </w:p>
        </w:tc>
        <w:tc>
          <w:tcPr>
            <w:tcW w:w="1770" w:type="dxa"/>
            <w:vMerge/>
            <w:vAlign w:val="center"/>
          </w:tcPr>
          <w:p w:rsidR="00976169" w:rsidRDefault="00976169">
            <w:pPr>
              <w:widowControl/>
              <w:jc w:val="center"/>
              <w:rPr>
                <w:sz w:val="20"/>
                <w:szCs w:val="21"/>
              </w:rPr>
            </w:pPr>
          </w:p>
        </w:tc>
        <w:tc>
          <w:tcPr>
            <w:tcW w:w="1080" w:type="dxa"/>
            <w:vMerge/>
            <w:vAlign w:val="center"/>
          </w:tcPr>
          <w:p w:rsidR="00976169" w:rsidRDefault="00976169">
            <w:pPr>
              <w:widowControl/>
              <w:jc w:val="center"/>
              <w:rPr>
                <w:sz w:val="20"/>
                <w:szCs w:val="21"/>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sz w:val="20"/>
                <w:szCs w:val="21"/>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200</w:t>
            </w:r>
          </w:p>
        </w:tc>
        <w:tc>
          <w:tcPr>
            <w:tcW w:w="1164" w:type="dxa"/>
          </w:tcPr>
          <w:p w:rsidR="00976169" w:rsidRDefault="00A05EDE">
            <w:pPr>
              <w:jc w:val="center"/>
              <w:rPr>
                <w:sz w:val="20"/>
                <w:szCs w:val="21"/>
              </w:rPr>
            </w:pPr>
            <w:r>
              <w:rPr>
                <w:rFonts w:hint="eastAsia"/>
                <w:sz w:val="20"/>
                <w:szCs w:val="21"/>
              </w:rPr>
              <w:t>41.15</w:t>
            </w:r>
          </w:p>
        </w:tc>
      </w:tr>
      <w:tr w:rsidR="00976169">
        <w:tc>
          <w:tcPr>
            <w:tcW w:w="803" w:type="dxa"/>
            <w:vMerge w:val="restart"/>
            <w:vAlign w:val="center"/>
          </w:tcPr>
          <w:p w:rsidR="00976169" w:rsidRDefault="00A05EDE">
            <w:pPr>
              <w:widowControl/>
              <w:jc w:val="center"/>
              <w:rPr>
                <w:sz w:val="20"/>
                <w:szCs w:val="21"/>
              </w:rPr>
            </w:pPr>
            <w:r>
              <w:rPr>
                <w:rFonts w:hint="eastAsia"/>
                <w:sz w:val="20"/>
                <w:szCs w:val="21"/>
              </w:rPr>
              <w:t>企业十二</w:t>
            </w:r>
          </w:p>
        </w:tc>
        <w:tc>
          <w:tcPr>
            <w:tcW w:w="1770" w:type="dxa"/>
            <w:vMerge w:val="restart"/>
            <w:vAlign w:val="center"/>
          </w:tcPr>
          <w:p w:rsidR="00976169" w:rsidRDefault="00A05EDE">
            <w:pPr>
              <w:widowControl/>
              <w:jc w:val="center"/>
              <w:rPr>
                <w:sz w:val="20"/>
                <w:szCs w:val="21"/>
              </w:rPr>
            </w:pPr>
            <w:r>
              <w:rPr>
                <w:sz w:val="20"/>
              </w:rPr>
              <w:t>2</w:t>
            </w:r>
            <w:r>
              <w:rPr>
                <w:rFonts w:hint="eastAsia"/>
                <w:sz w:val="20"/>
              </w:rPr>
              <w:t>×</w:t>
            </w:r>
            <w:r>
              <w:rPr>
                <w:sz w:val="20"/>
              </w:rPr>
              <w:t>600t/d</w:t>
            </w:r>
            <w:r>
              <w:rPr>
                <w:rFonts w:hint="eastAsia"/>
                <w:sz w:val="20"/>
              </w:rPr>
              <w:t>，</w:t>
            </w:r>
            <w:r>
              <w:rPr>
                <w:sz w:val="20"/>
              </w:rPr>
              <w:t>浮法</w:t>
            </w:r>
          </w:p>
        </w:tc>
        <w:tc>
          <w:tcPr>
            <w:tcW w:w="1080" w:type="dxa"/>
            <w:vMerge w:val="restart"/>
            <w:vAlign w:val="center"/>
          </w:tcPr>
          <w:p w:rsidR="00976169" w:rsidRDefault="00A05EDE">
            <w:pPr>
              <w:widowControl/>
              <w:jc w:val="center"/>
              <w:rPr>
                <w:sz w:val="20"/>
                <w:szCs w:val="21"/>
              </w:rPr>
            </w:pPr>
            <w:r>
              <w:rPr>
                <w:rFonts w:hint="eastAsia"/>
                <w:sz w:val="20"/>
                <w:szCs w:val="21"/>
              </w:rPr>
              <w:t>煤制气</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widowControl/>
              <w:jc w:val="center"/>
              <w:rPr>
                <w:sz w:val="20"/>
                <w:szCs w:val="21"/>
              </w:rPr>
            </w:pPr>
            <w:r>
              <w:rPr>
                <w:rFonts w:hint="eastAsia"/>
                <w:sz w:val="20"/>
              </w:rPr>
              <w:t>二</w:t>
            </w:r>
            <w:r>
              <w:rPr>
                <w:sz w:val="20"/>
              </w:rPr>
              <w:t>电场静电除尘</w:t>
            </w:r>
            <w:r>
              <w:rPr>
                <w:rFonts w:hint="eastAsia"/>
                <w:sz w:val="20"/>
              </w:rPr>
              <w:t>+</w:t>
            </w:r>
            <w:r>
              <w:rPr>
                <w:rFonts w:hint="eastAsia"/>
                <w:sz w:val="20"/>
              </w:rPr>
              <w:t>湿式电除尘</w:t>
            </w:r>
          </w:p>
        </w:tc>
        <w:tc>
          <w:tcPr>
            <w:tcW w:w="945" w:type="dxa"/>
            <w:vMerge w:val="restart"/>
            <w:vAlign w:val="center"/>
          </w:tcPr>
          <w:p w:rsidR="00976169" w:rsidRDefault="00A05EDE">
            <w:pPr>
              <w:widowControl/>
              <w:jc w:val="center"/>
              <w:textAlignment w:val="bottom"/>
              <w:rPr>
                <w:sz w:val="20"/>
                <w:szCs w:val="21"/>
                <w:highlight w:val="cyan"/>
              </w:rPr>
            </w:pPr>
            <w:r>
              <w:rPr>
                <w:rFonts w:hint="eastAsia"/>
                <w:kern w:val="0"/>
                <w:szCs w:val="21"/>
              </w:rPr>
              <w:t>2</w:t>
            </w:r>
          </w:p>
        </w:tc>
        <w:tc>
          <w:tcPr>
            <w:tcW w:w="1170" w:type="dxa"/>
            <w:vAlign w:val="bottom"/>
          </w:tcPr>
          <w:p w:rsidR="00976169" w:rsidRDefault="00A05EDE">
            <w:pPr>
              <w:widowControl/>
              <w:jc w:val="center"/>
              <w:textAlignment w:val="bottom"/>
              <w:rPr>
                <w:kern w:val="0"/>
                <w:szCs w:val="21"/>
              </w:rPr>
            </w:pPr>
            <w:r>
              <w:rPr>
                <w:kern w:val="0"/>
                <w:szCs w:val="21"/>
              </w:rPr>
              <w:t>≤10</w:t>
            </w:r>
          </w:p>
        </w:tc>
        <w:tc>
          <w:tcPr>
            <w:tcW w:w="1164" w:type="dxa"/>
            <w:vAlign w:val="center"/>
          </w:tcPr>
          <w:p w:rsidR="00976169" w:rsidRDefault="00A05EDE">
            <w:pPr>
              <w:jc w:val="center"/>
              <w:rPr>
                <w:sz w:val="20"/>
                <w:szCs w:val="21"/>
              </w:rPr>
            </w:pPr>
            <w:r>
              <w:rPr>
                <w:rFonts w:hint="eastAsia"/>
                <w:sz w:val="20"/>
                <w:szCs w:val="21"/>
              </w:rPr>
              <w:t>84.82</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10</w:t>
            </w:r>
          </w:p>
        </w:tc>
        <w:tc>
          <w:tcPr>
            <w:tcW w:w="1164" w:type="dxa"/>
            <w:vAlign w:val="center"/>
          </w:tcPr>
          <w:p w:rsidR="00976169" w:rsidRDefault="00A05EDE">
            <w:pPr>
              <w:jc w:val="center"/>
              <w:rPr>
                <w:sz w:val="20"/>
                <w:szCs w:val="21"/>
              </w:rPr>
            </w:pPr>
            <w:r>
              <w:rPr>
                <w:rFonts w:hint="eastAsia"/>
                <w:sz w:val="20"/>
                <w:szCs w:val="21"/>
              </w:rPr>
              <w:t>15.18</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widowControl/>
              <w:jc w:val="center"/>
              <w:rPr>
                <w:sz w:val="20"/>
                <w:szCs w:val="21"/>
              </w:rPr>
            </w:pPr>
            <w:r>
              <w:rPr>
                <w:rFonts w:hint="eastAsia"/>
                <w:sz w:val="20"/>
                <w:szCs w:val="21"/>
              </w:rPr>
              <w:t>双碱法脱硫</w:t>
            </w: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≤50</w:t>
            </w:r>
          </w:p>
        </w:tc>
        <w:tc>
          <w:tcPr>
            <w:tcW w:w="1164" w:type="dxa"/>
            <w:vAlign w:val="center"/>
          </w:tcPr>
          <w:p w:rsidR="00976169" w:rsidRDefault="00A05EDE">
            <w:pPr>
              <w:jc w:val="center"/>
              <w:rPr>
                <w:sz w:val="20"/>
                <w:szCs w:val="21"/>
              </w:rPr>
            </w:pPr>
            <w:r>
              <w:rPr>
                <w:rFonts w:hint="eastAsia"/>
                <w:sz w:val="20"/>
                <w:szCs w:val="21"/>
              </w:rPr>
              <w:t>75.76</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widowControl/>
              <w:jc w:val="center"/>
              <w:rPr>
                <w:sz w:val="20"/>
                <w:szCs w:val="21"/>
              </w:rPr>
            </w:pP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50</w:t>
            </w:r>
          </w:p>
        </w:tc>
        <w:tc>
          <w:tcPr>
            <w:tcW w:w="1164" w:type="dxa"/>
            <w:vAlign w:val="center"/>
          </w:tcPr>
          <w:p w:rsidR="00976169" w:rsidRDefault="00A05EDE">
            <w:pPr>
              <w:jc w:val="center"/>
              <w:rPr>
                <w:sz w:val="20"/>
                <w:szCs w:val="21"/>
              </w:rPr>
            </w:pPr>
            <w:r>
              <w:rPr>
                <w:rFonts w:hint="eastAsia"/>
                <w:sz w:val="20"/>
                <w:szCs w:val="21"/>
              </w:rPr>
              <w:t>24.24</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rFonts w:hint="eastAsia"/>
                <w:sz w:val="20"/>
                <w:szCs w:val="21"/>
              </w:rPr>
              <w:t>SCR</w:t>
            </w: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≤200</w:t>
            </w:r>
          </w:p>
        </w:tc>
        <w:tc>
          <w:tcPr>
            <w:tcW w:w="1164" w:type="dxa"/>
            <w:vAlign w:val="center"/>
          </w:tcPr>
          <w:p w:rsidR="00976169" w:rsidRDefault="00A05EDE">
            <w:pPr>
              <w:jc w:val="center"/>
              <w:rPr>
                <w:sz w:val="20"/>
                <w:szCs w:val="21"/>
              </w:rPr>
            </w:pPr>
            <w:r>
              <w:rPr>
                <w:rFonts w:hint="eastAsia"/>
                <w:sz w:val="20"/>
                <w:szCs w:val="21"/>
              </w:rPr>
              <w:t>78.155</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ign w:val="center"/>
          </w:tcPr>
          <w:p w:rsidR="00976169" w:rsidRDefault="00976169">
            <w:pPr>
              <w:widowControl/>
              <w:jc w:val="center"/>
              <w:rPr>
                <w:sz w:val="20"/>
                <w:szCs w:val="21"/>
                <w:highlight w:val="cyan"/>
              </w:rPr>
            </w:pPr>
          </w:p>
        </w:tc>
        <w:tc>
          <w:tcPr>
            <w:tcW w:w="1875" w:type="dxa"/>
            <w:vMerge/>
            <w:vAlign w:val="center"/>
          </w:tcPr>
          <w:p w:rsidR="00976169" w:rsidRDefault="00976169">
            <w:pPr>
              <w:widowControl/>
              <w:jc w:val="center"/>
              <w:rPr>
                <w:sz w:val="20"/>
                <w:szCs w:val="21"/>
                <w:highlight w:val="cyan"/>
              </w:rPr>
            </w:pPr>
          </w:p>
        </w:tc>
        <w:tc>
          <w:tcPr>
            <w:tcW w:w="945" w:type="dxa"/>
            <w:vMerge/>
            <w:vAlign w:val="center"/>
          </w:tcPr>
          <w:p w:rsidR="00976169" w:rsidRDefault="00976169">
            <w:pPr>
              <w:widowControl/>
              <w:jc w:val="center"/>
              <w:textAlignment w:val="bottom"/>
              <w:rPr>
                <w:sz w:val="20"/>
                <w:szCs w:val="21"/>
                <w:highlight w:val="cyan"/>
              </w:rPr>
            </w:pPr>
          </w:p>
        </w:tc>
        <w:tc>
          <w:tcPr>
            <w:tcW w:w="1170" w:type="dxa"/>
            <w:vAlign w:val="bottom"/>
          </w:tcPr>
          <w:p w:rsidR="00976169" w:rsidRDefault="00A05EDE">
            <w:pPr>
              <w:widowControl/>
              <w:jc w:val="center"/>
              <w:textAlignment w:val="bottom"/>
              <w:rPr>
                <w:kern w:val="0"/>
                <w:szCs w:val="21"/>
              </w:rPr>
            </w:pPr>
            <w:r>
              <w:rPr>
                <w:kern w:val="0"/>
                <w:szCs w:val="21"/>
              </w:rPr>
              <w:t>＞</w:t>
            </w:r>
            <w:r>
              <w:rPr>
                <w:kern w:val="0"/>
                <w:szCs w:val="21"/>
              </w:rPr>
              <w:t>200</w:t>
            </w:r>
          </w:p>
        </w:tc>
        <w:tc>
          <w:tcPr>
            <w:tcW w:w="1164" w:type="dxa"/>
            <w:vAlign w:val="center"/>
          </w:tcPr>
          <w:p w:rsidR="00976169" w:rsidRDefault="00A05EDE">
            <w:pPr>
              <w:jc w:val="center"/>
              <w:rPr>
                <w:sz w:val="20"/>
                <w:szCs w:val="21"/>
              </w:rPr>
            </w:pPr>
            <w:r>
              <w:rPr>
                <w:rFonts w:hint="eastAsia"/>
                <w:sz w:val="20"/>
                <w:szCs w:val="21"/>
              </w:rPr>
              <w:t>21.845</w:t>
            </w:r>
          </w:p>
        </w:tc>
      </w:tr>
      <w:tr w:rsidR="00976169">
        <w:tc>
          <w:tcPr>
            <w:tcW w:w="803" w:type="dxa"/>
            <w:vMerge w:val="restart"/>
            <w:vAlign w:val="center"/>
          </w:tcPr>
          <w:p w:rsidR="00976169" w:rsidRDefault="00A05EDE">
            <w:pPr>
              <w:widowControl/>
              <w:jc w:val="center"/>
              <w:rPr>
                <w:sz w:val="20"/>
                <w:szCs w:val="21"/>
              </w:rPr>
            </w:pPr>
            <w:r>
              <w:rPr>
                <w:sz w:val="20"/>
                <w:szCs w:val="21"/>
              </w:rPr>
              <w:t>汇总</w:t>
            </w:r>
          </w:p>
        </w:tc>
        <w:tc>
          <w:tcPr>
            <w:tcW w:w="1770" w:type="dxa"/>
            <w:vMerge w:val="restart"/>
            <w:vAlign w:val="center"/>
          </w:tcPr>
          <w:p w:rsidR="00976169" w:rsidRDefault="00A05EDE">
            <w:pPr>
              <w:widowControl/>
              <w:jc w:val="center"/>
              <w:rPr>
                <w:sz w:val="20"/>
                <w:szCs w:val="21"/>
              </w:rPr>
            </w:pPr>
            <w:r>
              <w:rPr>
                <w:rFonts w:hint="eastAsia"/>
                <w:sz w:val="20"/>
                <w:szCs w:val="21"/>
              </w:rPr>
              <w:t>_</w:t>
            </w:r>
          </w:p>
        </w:tc>
        <w:tc>
          <w:tcPr>
            <w:tcW w:w="1080" w:type="dxa"/>
            <w:vMerge w:val="restart"/>
            <w:vAlign w:val="center"/>
          </w:tcPr>
          <w:p w:rsidR="00976169" w:rsidRDefault="00A05EDE">
            <w:pPr>
              <w:widowControl/>
              <w:jc w:val="center"/>
              <w:rPr>
                <w:sz w:val="20"/>
                <w:szCs w:val="21"/>
              </w:rPr>
            </w:pPr>
            <w:r>
              <w:rPr>
                <w:rFonts w:hint="eastAsia"/>
                <w:sz w:val="20"/>
                <w:szCs w:val="21"/>
              </w:rPr>
              <w:t>_</w:t>
            </w:r>
          </w:p>
        </w:tc>
        <w:tc>
          <w:tcPr>
            <w:tcW w:w="765" w:type="dxa"/>
            <w:vMerge w:val="restart"/>
            <w:vAlign w:val="center"/>
          </w:tcPr>
          <w:p w:rsidR="00976169" w:rsidRDefault="00A05EDE">
            <w:pPr>
              <w:widowControl/>
              <w:jc w:val="center"/>
              <w:rPr>
                <w:sz w:val="20"/>
                <w:szCs w:val="21"/>
              </w:rPr>
            </w:pPr>
            <w:r>
              <w:rPr>
                <w:sz w:val="20"/>
                <w:szCs w:val="21"/>
              </w:rPr>
              <w:t>烟尘</w:t>
            </w:r>
          </w:p>
        </w:tc>
        <w:tc>
          <w:tcPr>
            <w:tcW w:w="1875" w:type="dxa"/>
            <w:vMerge w:val="restart"/>
            <w:vAlign w:val="center"/>
          </w:tcPr>
          <w:p w:rsidR="00976169" w:rsidRDefault="00A05EDE">
            <w:pPr>
              <w:widowControl/>
              <w:jc w:val="center"/>
              <w:rPr>
                <w:sz w:val="20"/>
                <w:szCs w:val="21"/>
              </w:rPr>
            </w:pPr>
            <w:r>
              <w:rPr>
                <w:rFonts w:hint="eastAsia"/>
                <w:sz w:val="20"/>
                <w:szCs w:val="21"/>
              </w:rPr>
              <w:t>/</w:t>
            </w:r>
          </w:p>
        </w:tc>
        <w:tc>
          <w:tcPr>
            <w:tcW w:w="945" w:type="dxa"/>
            <w:vMerge w:val="restart"/>
            <w:vAlign w:val="center"/>
          </w:tcPr>
          <w:p w:rsidR="00976169" w:rsidRDefault="00A05EDE">
            <w:pPr>
              <w:widowControl/>
              <w:jc w:val="center"/>
              <w:rPr>
                <w:sz w:val="20"/>
                <w:szCs w:val="21"/>
              </w:rPr>
            </w:pPr>
            <w:r>
              <w:rPr>
                <w:sz w:val="20"/>
                <w:szCs w:val="21"/>
              </w:rPr>
              <w:t>18</w:t>
            </w:r>
          </w:p>
        </w:tc>
        <w:tc>
          <w:tcPr>
            <w:tcW w:w="1170" w:type="dxa"/>
            <w:vAlign w:val="center"/>
          </w:tcPr>
          <w:p w:rsidR="00976169" w:rsidRDefault="00A05EDE">
            <w:pPr>
              <w:jc w:val="center"/>
              <w:rPr>
                <w:sz w:val="20"/>
                <w:szCs w:val="21"/>
              </w:rPr>
            </w:pPr>
            <w:r>
              <w:rPr>
                <w:sz w:val="20"/>
                <w:szCs w:val="21"/>
              </w:rPr>
              <w:t>≤10</w:t>
            </w:r>
          </w:p>
        </w:tc>
        <w:tc>
          <w:tcPr>
            <w:tcW w:w="1164" w:type="dxa"/>
            <w:vAlign w:val="center"/>
          </w:tcPr>
          <w:p w:rsidR="00976169" w:rsidRDefault="00A05EDE">
            <w:pPr>
              <w:jc w:val="center"/>
              <w:rPr>
                <w:kern w:val="0"/>
                <w:szCs w:val="21"/>
              </w:rPr>
            </w:pPr>
            <w:r>
              <w:rPr>
                <w:rFonts w:hint="eastAsia"/>
                <w:kern w:val="0"/>
                <w:szCs w:val="21"/>
              </w:rPr>
              <w:t>76.02</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ign w:val="center"/>
          </w:tcPr>
          <w:p w:rsidR="00976169" w:rsidRDefault="00976169">
            <w:pPr>
              <w:widowControl/>
              <w:jc w:val="center"/>
              <w:rPr>
                <w:sz w:val="20"/>
                <w:szCs w:val="21"/>
                <w:highlight w:val="cyan"/>
              </w:rPr>
            </w:pPr>
          </w:p>
        </w:tc>
        <w:tc>
          <w:tcPr>
            <w:tcW w:w="1875" w:type="dxa"/>
            <w:vMerge/>
            <w:vAlign w:val="center"/>
          </w:tcPr>
          <w:p w:rsidR="00976169" w:rsidRDefault="00976169">
            <w:pPr>
              <w:jc w:val="center"/>
              <w:rPr>
                <w:sz w:val="20"/>
                <w:szCs w:val="21"/>
                <w:highlight w:val="cyan"/>
              </w:rPr>
            </w:pPr>
          </w:p>
        </w:tc>
        <w:tc>
          <w:tcPr>
            <w:tcW w:w="945" w:type="dxa"/>
            <w:vMerge/>
            <w:vAlign w:val="center"/>
          </w:tcPr>
          <w:p w:rsidR="00976169" w:rsidRDefault="00976169">
            <w:pPr>
              <w:jc w:val="center"/>
              <w:rPr>
                <w:sz w:val="20"/>
                <w:szCs w:val="21"/>
                <w:highlight w:val="cyan"/>
              </w:rPr>
            </w:pPr>
          </w:p>
        </w:tc>
        <w:tc>
          <w:tcPr>
            <w:tcW w:w="1170" w:type="dxa"/>
            <w:vAlign w:val="center"/>
          </w:tcPr>
          <w:p w:rsidR="00976169" w:rsidRDefault="00A05EDE">
            <w:pPr>
              <w:jc w:val="center"/>
              <w:rPr>
                <w:sz w:val="20"/>
                <w:szCs w:val="21"/>
              </w:rPr>
            </w:pPr>
            <w:r>
              <w:rPr>
                <w:sz w:val="20"/>
                <w:szCs w:val="21"/>
              </w:rPr>
              <w:t>＞</w:t>
            </w:r>
            <w:r>
              <w:rPr>
                <w:sz w:val="20"/>
                <w:szCs w:val="21"/>
              </w:rPr>
              <w:t>10</w:t>
            </w:r>
          </w:p>
        </w:tc>
        <w:tc>
          <w:tcPr>
            <w:tcW w:w="1164" w:type="dxa"/>
            <w:vAlign w:val="center"/>
          </w:tcPr>
          <w:p w:rsidR="00976169" w:rsidRDefault="00A05EDE">
            <w:pPr>
              <w:jc w:val="center"/>
              <w:rPr>
                <w:kern w:val="0"/>
                <w:szCs w:val="21"/>
              </w:rPr>
            </w:pPr>
            <w:r>
              <w:rPr>
                <w:rFonts w:hint="eastAsia"/>
                <w:kern w:val="0"/>
                <w:szCs w:val="21"/>
              </w:rPr>
              <w:t>23.98</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875" w:type="dxa"/>
            <w:vMerge w:val="restart"/>
            <w:vAlign w:val="center"/>
          </w:tcPr>
          <w:p w:rsidR="00976169" w:rsidRDefault="00A05EDE">
            <w:pPr>
              <w:jc w:val="center"/>
              <w:rPr>
                <w:sz w:val="20"/>
                <w:szCs w:val="21"/>
              </w:rPr>
            </w:pPr>
            <w:r>
              <w:rPr>
                <w:rFonts w:hint="eastAsia"/>
                <w:sz w:val="20"/>
                <w:szCs w:val="21"/>
              </w:rPr>
              <w:t>/</w:t>
            </w:r>
          </w:p>
        </w:tc>
        <w:tc>
          <w:tcPr>
            <w:tcW w:w="945" w:type="dxa"/>
            <w:vMerge/>
            <w:vAlign w:val="center"/>
          </w:tcPr>
          <w:p w:rsidR="00976169" w:rsidRDefault="00976169">
            <w:pPr>
              <w:jc w:val="center"/>
              <w:rPr>
                <w:sz w:val="20"/>
                <w:szCs w:val="21"/>
                <w:highlight w:val="cyan"/>
              </w:rPr>
            </w:pPr>
          </w:p>
        </w:tc>
        <w:tc>
          <w:tcPr>
            <w:tcW w:w="1170" w:type="dxa"/>
            <w:vAlign w:val="center"/>
          </w:tcPr>
          <w:p w:rsidR="00976169" w:rsidRDefault="00A05EDE">
            <w:pPr>
              <w:jc w:val="center"/>
              <w:rPr>
                <w:sz w:val="20"/>
                <w:szCs w:val="21"/>
              </w:rPr>
            </w:pPr>
            <w:r>
              <w:rPr>
                <w:sz w:val="20"/>
                <w:szCs w:val="21"/>
              </w:rPr>
              <w:t>≤50</w:t>
            </w:r>
          </w:p>
        </w:tc>
        <w:tc>
          <w:tcPr>
            <w:tcW w:w="1164" w:type="dxa"/>
            <w:vAlign w:val="center"/>
          </w:tcPr>
          <w:p w:rsidR="00976169" w:rsidRDefault="00A05EDE">
            <w:pPr>
              <w:jc w:val="center"/>
              <w:rPr>
                <w:kern w:val="0"/>
                <w:szCs w:val="21"/>
              </w:rPr>
            </w:pPr>
            <w:r>
              <w:rPr>
                <w:rFonts w:hint="eastAsia"/>
                <w:kern w:val="0"/>
                <w:szCs w:val="21"/>
              </w:rPr>
              <w:t>72.45</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ign w:val="center"/>
          </w:tcPr>
          <w:p w:rsidR="00976169" w:rsidRDefault="00976169">
            <w:pPr>
              <w:widowControl/>
              <w:jc w:val="center"/>
              <w:rPr>
                <w:sz w:val="20"/>
                <w:szCs w:val="21"/>
              </w:rPr>
            </w:pPr>
          </w:p>
        </w:tc>
        <w:tc>
          <w:tcPr>
            <w:tcW w:w="1875" w:type="dxa"/>
            <w:vMerge/>
            <w:vAlign w:val="center"/>
          </w:tcPr>
          <w:p w:rsidR="00976169" w:rsidRDefault="00976169">
            <w:pPr>
              <w:jc w:val="center"/>
              <w:rPr>
                <w:sz w:val="20"/>
                <w:szCs w:val="21"/>
              </w:rPr>
            </w:pPr>
          </w:p>
        </w:tc>
        <w:tc>
          <w:tcPr>
            <w:tcW w:w="945" w:type="dxa"/>
            <w:vMerge/>
            <w:vAlign w:val="center"/>
          </w:tcPr>
          <w:p w:rsidR="00976169" w:rsidRDefault="00976169">
            <w:pPr>
              <w:jc w:val="center"/>
              <w:rPr>
                <w:sz w:val="20"/>
                <w:szCs w:val="21"/>
                <w:highlight w:val="cyan"/>
              </w:rPr>
            </w:pPr>
          </w:p>
        </w:tc>
        <w:tc>
          <w:tcPr>
            <w:tcW w:w="1170" w:type="dxa"/>
            <w:vAlign w:val="center"/>
          </w:tcPr>
          <w:p w:rsidR="00976169" w:rsidRDefault="00A05EDE">
            <w:pPr>
              <w:jc w:val="center"/>
              <w:rPr>
                <w:sz w:val="20"/>
                <w:szCs w:val="21"/>
              </w:rPr>
            </w:pPr>
            <w:r>
              <w:rPr>
                <w:sz w:val="20"/>
                <w:szCs w:val="21"/>
              </w:rPr>
              <w:t>＞</w:t>
            </w:r>
            <w:r>
              <w:rPr>
                <w:sz w:val="20"/>
                <w:szCs w:val="21"/>
              </w:rPr>
              <w:t>50</w:t>
            </w:r>
          </w:p>
        </w:tc>
        <w:tc>
          <w:tcPr>
            <w:tcW w:w="1164" w:type="dxa"/>
            <w:vAlign w:val="center"/>
          </w:tcPr>
          <w:p w:rsidR="00976169" w:rsidRDefault="00A05EDE">
            <w:pPr>
              <w:jc w:val="center"/>
              <w:rPr>
                <w:kern w:val="0"/>
                <w:szCs w:val="21"/>
              </w:rPr>
            </w:pPr>
            <w:r>
              <w:rPr>
                <w:rFonts w:hint="eastAsia"/>
                <w:kern w:val="0"/>
                <w:szCs w:val="21"/>
              </w:rPr>
              <w:t>27.55</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875" w:type="dxa"/>
            <w:vMerge w:val="restart"/>
            <w:vAlign w:val="center"/>
          </w:tcPr>
          <w:p w:rsidR="00976169" w:rsidRDefault="00A05EDE">
            <w:pPr>
              <w:widowControl/>
              <w:jc w:val="center"/>
              <w:rPr>
                <w:sz w:val="20"/>
                <w:szCs w:val="21"/>
              </w:rPr>
            </w:pPr>
            <w:r>
              <w:rPr>
                <w:rFonts w:hint="eastAsia"/>
                <w:sz w:val="20"/>
                <w:szCs w:val="21"/>
              </w:rPr>
              <w:t>/</w:t>
            </w:r>
          </w:p>
        </w:tc>
        <w:tc>
          <w:tcPr>
            <w:tcW w:w="945" w:type="dxa"/>
            <w:vMerge/>
            <w:vAlign w:val="center"/>
          </w:tcPr>
          <w:p w:rsidR="00976169" w:rsidRDefault="00976169">
            <w:pPr>
              <w:widowControl/>
              <w:jc w:val="center"/>
              <w:rPr>
                <w:sz w:val="20"/>
                <w:szCs w:val="21"/>
                <w:highlight w:val="cyan"/>
              </w:rPr>
            </w:pPr>
          </w:p>
        </w:tc>
        <w:tc>
          <w:tcPr>
            <w:tcW w:w="1170" w:type="dxa"/>
            <w:vAlign w:val="center"/>
          </w:tcPr>
          <w:p w:rsidR="00976169" w:rsidRDefault="00A05EDE">
            <w:pPr>
              <w:jc w:val="center"/>
              <w:rPr>
                <w:sz w:val="20"/>
                <w:szCs w:val="21"/>
              </w:rPr>
            </w:pPr>
            <w:r>
              <w:rPr>
                <w:sz w:val="20"/>
                <w:szCs w:val="21"/>
              </w:rPr>
              <w:t>≤200</w:t>
            </w:r>
          </w:p>
        </w:tc>
        <w:tc>
          <w:tcPr>
            <w:tcW w:w="1164" w:type="dxa"/>
            <w:vAlign w:val="center"/>
          </w:tcPr>
          <w:p w:rsidR="00976169" w:rsidRDefault="00A05EDE">
            <w:pPr>
              <w:jc w:val="center"/>
              <w:rPr>
                <w:kern w:val="0"/>
                <w:szCs w:val="21"/>
              </w:rPr>
            </w:pPr>
            <w:r>
              <w:rPr>
                <w:rFonts w:hint="eastAsia"/>
                <w:kern w:val="0"/>
                <w:szCs w:val="21"/>
              </w:rPr>
              <w:t>68.73</w:t>
            </w:r>
          </w:p>
        </w:tc>
      </w:tr>
      <w:tr w:rsidR="00976169">
        <w:tc>
          <w:tcPr>
            <w:tcW w:w="803" w:type="dxa"/>
            <w:vMerge/>
            <w:vAlign w:val="center"/>
          </w:tcPr>
          <w:p w:rsidR="00976169" w:rsidRDefault="00976169">
            <w:pPr>
              <w:widowControl/>
              <w:jc w:val="center"/>
              <w:rPr>
                <w:sz w:val="20"/>
                <w:szCs w:val="21"/>
                <w:highlight w:val="cyan"/>
              </w:rPr>
            </w:pPr>
          </w:p>
        </w:tc>
        <w:tc>
          <w:tcPr>
            <w:tcW w:w="1770" w:type="dxa"/>
            <w:vMerge/>
            <w:vAlign w:val="center"/>
          </w:tcPr>
          <w:p w:rsidR="00976169" w:rsidRDefault="00976169">
            <w:pPr>
              <w:widowControl/>
              <w:jc w:val="center"/>
              <w:rPr>
                <w:sz w:val="20"/>
                <w:szCs w:val="21"/>
                <w:highlight w:val="cyan"/>
              </w:rPr>
            </w:pPr>
          </w:p>
        </w:tc>
        <w:tc>
          <w:tcPr>
            <w:tcW w:w="1080" w:type="dxa"/>
            <w:vMerge/>
            <w:vAlign w:val="center"/>
          </w:tcPr>
          <w:p w:rsidR="00976169" w:rsidRDefault="00976169">
            <w:pPr>
              <w:widowControl/>
              <w:jc w:val="center"/>
              <w:rPr>
                <w:sz w:val="20"/>
                <w:szCs w:val="21"/>
                <w:highlight w:val="cyan"/>
              </w:rPr>
            </w:pPr>
          </w:p>
        </w:tc>
        <w:tc>
          <w:tcPr>
            <w:tcW w:w="765" w:type="dxa"/>
            <w:vMerge/>
            <w:vAlign w:val="center"/>
          </w:tcPr>
          <w:p w:rsidR="00976169" w:rsidRDefault="00976169">
            <w:pPr>
              <w:widowControl/>
              <w:jc w:val="center"/>
              <w:rPr>
                <w:sz w:val="20"/>
                <w:szCs w:val="21"/>
                <w:highlight w:val="cyan"/>
              </w:rPr>
            </w:pPr>
          </w:p>
        </w:tc>
        <w:tc>
          <w:tcPr>
            <w:tcW w:w="1875" w:type="dxa"/>
            <w:vMerge/>
            <w:vAlign w:val="center"/>
          </w:tcPr>
          <w:p w:rsidR="00976169" w:rsidRDefault="00976169">
            <w:pPr>
              <w:widowControl/>
              <w:jc w:val="center"/>
              <w:rPr>
                <w:sz w:val="20"/>
                <w:szCs w:val="21"/>
                <w:highlight w:val="cyan"/>
              </w:rPr>
            </w:pPr>
          </w:p>
        </w:tc>
        <w:tc>
          <w:tcPr>
            <w:tcW w:w="945" w:type="dxa"/>
            <w:vMerge/>
            <w:vAlign w:val="center"/>
          </w:tcPr>
          <w:p w:rsidR="00976169" w:rsidRDefault="00976169">
            <w:pPr>
              <w:widowControl/>
              <w:jc w:val="center"/>
              <w:rPr>
                <w:sz w:val="20"/>
                <w:szCs w:val="21"/>
                <w:highlight w:val="cyan"/>
              </w:rPr>
            </w:pPr>
          </w:p>
        </w:tc>
        <w:tc>
          <w:tcPr>
            <w:tcW w:w="1170" w:type="dxa"/>
            <w:vAlign w:val="center"/>
          </w:tcPr>
          <w:p w:rsidR="00976169" w:rsidRDefault="00A05EDE">
            <w:pPr>
              <w:jc w:val="center"/>
              <w:rPr>
                <w:szCs w:val="21"/>
              </w:rPr>
            </w:pPr>
            <w:r>
              <w:rPr>
                <w:rFonts w:hint="eastAsia"/>
                <w:szCs w:val="21"/>
              </w:rPr>
              <w:t>＞</w:t>
            </w:r>
            <w:r>
              <w:rPr>
                <w:rFonts w:hint="eastAsia"/>
                <w:szCs w:val="21"/>
              </w:rPr>
              <w:t>200</w:t>
            </w:r>
          </w:p>
        </w:tc>
        <w:tc>
          <w:tcPr>
            <w:tcW w:w="1164" w:type="dxa"/>
            <w:vAlign w:val="center"/>
          </w:tcPr>
          <w:p w:rsidR="00976169" w:rsidRDefault="00A05EDE">
            <w:pPr>
              <w:jc w:val="center"/>
              <w:rPr>
                <w:szCs w:val="21"/>
              </w:rPr>
            </w:pPr>
            <w:r>
              <w:rPr>
                <w:rFonts w:hint="eastAsia"/>
                <w:kern w:val="0"/>
                <w:szCs w:val="21"/>
              </w:rPr>
              <w:t>31.27</w:t>
            </w:r>
          </w:p>
        </w:tc>
      </w:tr>
    </w:tbl>
    <w:p w:rsidR="00976169" w:rsidRDefault="00976169">
      <w:pPr>
        <w:spacing w:line="480" w:lineRule="exact"/>
        <w:ind w:firstLineChars="200" w:firstLine="480"/>
        <w:jc w:val="center"/>
        <w:rPr>
          <w:sz w:val="24"/>
        </w:rPr>
      </w:pPr>
    </w:p>
    <w:p w:rsidR="00976169" w:rsidRDefault="00351F62">
      <w:pPr>
        <w:snapToGrid w:val="0"/>
        <w:spacing w:line="480" w:lineRule="exact"/>
        <w:ind w:firstLineChars="200" w:firstLine="420"/>
        <w:rPr>
          <w:sz w:val="24"/>
        </w:rPr>
      </w:pPr>
      <w:r w:rsidRPr="00351F62">
        <w:pict>
          <v:shape id="_x0000_s1036" type="#_x0000_t75" style="position:absolute;left:0;text-align:left;margin-left:77.6pt;margin-top:112.85pt;width:332.2pt;height:205.45pt;z-index:251671552;mso-wrap-distance-top:0;mso-wrap-distance-bottom:0" stroked="t" strokeweight="1pt">
            <v:stroke miterlimit="2"/>
            <v:imagedata r:id="rId35" o:title=""/>
            <w10:wrap type="topAndBottom"/>
          </v:shape>
        </w:pict>
      </w:r>
      <w:r w:rsidR="00A05EDE">
        <w:rPr>
          <w:rFonts w:hint="eastAsia"/>
          <w:sz w:val="24"/>
        </w:rPr>
        <w:t>根据上面的统计数据，颗粒物、</w:t>
      </w:r>
      <w:r w:rsidR="00A05EDE">
        <w:rPr>
          <w:sz w:val="24"/>
        </w:rPr>
        <w:t>SO</w:t>
      </w:r>
      <w:r w:rsidR="00A05EDE">
        <w:rPr>
          <w:sz w:val="24"/>
          <w:vertAlign w:val="subscript"/>
        </w:rPr>
        <w:t>2</w:t>
      </w:r>
      <w:r w:rsidR="00A05EDE">
        <w:rPr>
          <w:rFonts w:hint="eastAsia"/>
          <w:sz w:val="24"/>
        </w:rPr>
        <w:t>、</w:t>
      </w:r>
      <w:r w:rsidR="00A05EDE">
        <w:rPr>
          <w:sz w:val="24"/>
        </w:rPr>
        <w:t>NOx</w:t>
      </w:r>
      <w:r w:rsidR="00A05EDE">
        <w:rPr>
          <w:rFonts w:hint="eastAsia"/>
          <w:sz w:val="24"/>
        </w:rPr>
        <w:t>达标率在</w:t>
      </w:r>
      <w:r w:rsidR="00A05EDE">
        <w:rPr>
          <w:rFonts w:hint="eastAsia"/>
          <w:sz w:val="24"/>
        </w:rPr>
        <w:t>8</w:t>
      </w:r>
      <w:r w:rsidR="00A05EDE">
        <w:rPr>
          <w:sz w:val="24"/>
        </w:rPr>
        <w:t>0</w:t>
      </w:r>
      <w:r w:rsidR="00A05EDE">
        <w:rPr>
          <w:rFonts w:hint="eastAsia"/>
          <w:sz w:val="24"/>
        </w:rPr>
        <w:t>%</w:t>
      </w:r>
      <w:r w:rsidR="00A05EDE">
        <w:rPr>
          <w:rFonts w:hint="eastAsia"/>
          <w:sz w:val="24"/>
        </w:rPr>
        <w:t>以上的企业占</w:t>
      </w:r>
      <w:r w:rsidR="00A05EDE">
        <w:rPr>
          <w:rFonts w:hint="eastAsia"/>
          <w:sz w:val="24"/>
        </w:rPr>
        <w:t>4</w:t>
      </w:r>
      <w:r w:rsidR="00A05EDE">
        <w:rPr>
          <w:rFonts w:hint="eastAsia"/>
          <w:sz w:val="24"/>
        </w:rPr>
        <w:t>家，约</w:t>
      </w:r>
      <w:r w:rsidR="00A05EDE">
        <w:rPr>
          <w:rFonts w:hint="eastAsia"/>
          <w:sz w:val="24"/>
        </w:rPr>
        <w:t>3</w:t>
      </w:r>
      <w:r w:rsidR="00A05EDE">
        <w:rPr>
          <w:sz w:val="24"/>
        </w:rPr>
        <w:t>3.3</w:t>
      </w:r>
      <w:r w:rsidR="00A05EDE">
        <w:rPr>
          <w:rFonts w:hint="eastAsia"/>
          <w:sz w:val="24"/>
        </w:rPr>
        <w:t>%</w:t>
      </w:r>
      <w:r w:rsidR="00A05EDE">
        <w:rPr>
          <w:rFonts w:hint="eastAsia"/>
          <w:sz w:val="24"/>
        </w:rPr>
        <w:t>；颗粒物、</w:t>
      </w:r>
      <w:r w:rsidR="00A05EDE">
        <w:rPr>
          <w:sz w:val="24"/>
        </w:rPr>
        <w:t>SO</w:t>
      </w:r>
      <w:r w:rsidR="00A05EDE">
        <w:rPr>
          <w:sz w:val="24"/>
          <w:vertAlign w:val="subscript"/>
        </w:rPr>
        <w:t>2</w:t>
      </w:r>
      <w:r w:rsidR="00A05EDE">
        <w:rPr>
          <w:rFonts w:hint="eastAsia"/>
          <w:sz w:val="24"/>
        </w:rPr>
        <w:t>、</w:t>
      </w:r>
      <w:r w:rsidR="00A05EDE">
        <w:rPr>
          <w:sz w:val="24"/>
        </w:rPr>
        <w:t>NOx</w:t>
      </w:r>
      <w:r w:rsidR="00A05EDE">
        <w:rPr>
          <w:rFonts w:hint="eastAsia"/>
          <w:sz w:val="24"/>
        </w:rPr>
        <w:t>达标率在</w:t>
      </w:r>
      <w:r w:rsidR="00A05EDE">
        <w:rPr>
          <w:sz w:val="24"/>
        </w:rPr>
        <w:t>50</w:t>
      </w:r>
      <w:r w:rsidR="00A05EDE">
        <w:rPr>
          <w:rFonts w:hint="eastAsia"/>
          <w:sz w:val="24"/>
        </w:rPr>
        <w:t>%</w:t>
      </w:r>
      <w:r w:rsidR="00A05EDE">
        <w:rPr>
          <w:rFonts w:hint="eastAsia"/>
          <w:sz w:val="24"/>
        </w:rPr>
        <w:t>以上的企业占</w:t>
      </w:r>
      <w:r w:rsidR="00A05EDE">
        <w:rPr>
          <w:sz w:val="24"/>
        </w:rPr>
        <w:t>8</w:t>
      </w:r>
      <w:r w:rsidR="00A05EDE">
        <w:rPr>
          <w:rFonts w:hint="eastAsia"/>
          <w:sz w:val="24"/>
        </w:rPr>
        <w:t>家，约</w:t>
      </w:r>
      <w:r w:rsidR="00A05EDE">
        <w:rPr>
          <w:sz w:val="24"/>
        </w:rPr>
        <w:t>66.7</w:t>
      </w:r>
      <w:r w:rsidR="00A05EDE">
        <w:rPr>
          <w:rFonts w:hint="eastAsia"/>
          <w:sz w:val="24"/>
        </w:rPr>
        <w:t>%</w:t>
      </w:r>
      <w:r w:rsidR="00A05EDE">
        <w:rPr>
          <w:rFonts w:hint="eastAsia"/>
          <w:sz w:val="24"/>
        </w:rPr>
        <w:t>；颗粒物、</w:t>
      </w:r>
      <w:r w:rsidR="00A05EDE">
        <w:rPr>
          <w:sz w:val="24"/>
        </w:rPr>
        <w:t>SO</w:t>
      </w:r>
      <w:r w:rsidR="00A05EDE">
        <w:rPr>
          <w:sz w:val="24"/>
          <w:vertAlign w:val="subscript"/>
        </w:rPr>
        <w:t>2</w:t>
      </w:r>
      <w:r w:rsidR="00A05EDE">
        <w:rPr>
          <w:rFonts w:hint="eastAsia"/>
          <w:sz w:val="24"/>
        </w:rPr>
        <w:t>、</w:t>
      </w:r>
      <w:r w:rsidR="00A05EDE">
        <w:rPr>
          <w:sz w:val="24"/>
        </w:rPr>
        <w:t>NOx</w:t>
      </w:r>
      <w:r w:rsidR="00A05EDE">
        <w:rPr>
          <w:rFonts w:hint="eastAsia"/>
          <w:sz w:val="24"/>
        </w:rPr>
        <w:t>达标率在</w:t>
      </w:r>
      <w:r w:rsidR="00A05EDE">
        <w:rPr>
          <w:sz w:val="24"/>
        </w:rPr>
        <w:t>30</w:t>
      </w:r>
      <w:r w:rsidR="00A05EDE">
        <w:rPr>
          <w:rFonts w:hint="eastAsia"/>
          <w:sz w:val="24"/>
        </w:rPr>
        <w:t>%</w:t>
      </w:r>
      <w:r w:rsidR="00A05EDE">
        <w:rPr>
          <w:rFonts w:hint="eastAsia"/>
          <w:sz w:val="24"/>
        </w:rPr>
        <w:t>以上的企业占</w:t>
      </w:r>
      <w:r w:rsidR="00A05EDE">
        <w:rPr>
          <w:sz w:val="24"/>
        </w:rPr>
        <w:t>9</w:t>
      </w:r>
      <w:r w:rsidR="00A05EDE">
        <w:rPr>
          <w:rFonts w:hint="eastAsia"/>
          <w:sz w:val="24"/>
        </w:rPr>
        <w:t>家，约</w:t>
      </w:r>
      <w:r w:rsidR="00A05EDE">
        <w:rPr>
          <w:sz w:val="24"/>
        </w:rPr>
        <w:t>75</w:t>
      </w:r>
      <w:r w:rsidR="00A05EDE">
        <w:rPr>
          <w:rFonts w:hint="eastAsia"/>
          <w:sz w:val="24"/>
        </w:rPr>
        <w:t>%</w:t>
      </w:r>
      <w:r w:rsidR="00A05EDE">
        <w:rPr>
          <w:rFonts w:hint="eastAsia"/>
          <w:sz w:val="24"/>
        </w:rPr>
        <w:t>；颗粒物、</w:t>
      </w:r>
      <w:r w:rsidR="00A05EDE">
        <w:rPr>
          <w:sz w:val="24"/>
        </w:rPr>
        <w:t>SO</w:t>
      </w:r>
      <w:r w:rsidR="00A05EDE">
        <w:rPr>
          <w:sz w:val="24"/>
          <w:vertAlign w:val="subscript"/>
        </w:rPr>
        <w:t>2</w:t>
      </w:r>
      <w:r w:rsidR="00A05EDE">
        <w:rPr>
          <w:rFonts w:hint="eastAsia"/>
          <w:sz w:val="24"/>
        </w:rPr>
        <w:t>、</w:t>
      </w:r>
      <w:r w:rsidR="00A05EDE">
        <w:rPr>
          <w:sz w:val="24"/>
        </w:rPr>
        <w:t>NOx</w:t>
      </w:r>
      <w:r w:rsidR="00A05EDE">
        <w:rPr>
          <w:rFonts w:hint="eastAsia"/>
          <w:sz w:val="24"/>
        </w:rPr>
        <w:t>达标率在</w:t>
      </w:r>
      <w:r w:rsidR="00A05EDE">
        <w:rPr>
          <w:sz w:val="24"/>
        </w:rPr>
        <w:t>30</w:t>
      </w:r>
      <w:r w:rsidR="00A05EDE">
        <w:rPr>
          <w:rFonts w:hint="eastAsia"/>
          <w:sz w:val="24"/>
        </w:rPr>
        <w:t>%</w:t>
      </w:r>
      <w:r w:rsidR="00A05EDE">
        <w:rPr>
          <w:rFonts w:hint="eastAsia"/>
          <w:sz w:val="24"/>
        </w:rPr>
        <w:t>以下的企业占</w:t>
      </w:r>
      <w:r w:rsidR="00A05EDE">
        <w:rPr>
          <w:sz w:val="24"/>
        </w:rPr>
        <w:t>3</w:t>
      </w:r>
      <w:r w:rsidR="00A05EDE">
        <w:rPr>
          <w:rFonts w:hint="eastAsia"/>
          <w:sz w:val="24"/>
        </w:rPr>
        <w:t>家，约</w:t>
      </w:r>
      <w:r w:rsidR="00A05EDE">
        <w:rPr>
          <w:sz w:val="24"/>
        </w:rPr>
        <w:t>25</w:t>
      </w:r>
      <w:r w:rsidR="00A05EDE">
        <w:rPr>
          <w:rFonts w:hint="eastAsia"/>
          <w:sz w:val="24"/>
        </w:rPr>
        <w:t>%</w:t>
      </w:r>
      <w:r w:rsidR="00A05EDE">
        <w:rPr>
          <w:rFonts w:hint="eastAsia"/>
          <w:sz w:val="24"/>
        </w:rPr>
        <w:t>，</w:t>
      </w:r>
      <w:r w:rsidR="00A05EDE">
        <w:rPr>
          <w:sz w:val="24"/>
        </w:rPr>
        <w:t>详见</w:t>
      </w:r>
      <w:r w:rsidR="00A05EDE">
        <w:rPr>
          <w:rFonts w:hint="eastAsia"/>
          <w:sz w:val="24"/>
        </w:rPr>
        <w:t>图</w:t>
      </w:r>
      <w:r w:rsidR="00A05EDE">
        <w:rPr>
          <w:rFonts w:hint="eastAsia"/>
          <w:sz w:val="24"/>
        </w:rPr>
        <w:t>5-</w:t>
      </w:r>
      <w:r w:rsidR="00A05EDE">
        <w:rPr>
          <w:sz w:val="24"/>
        </w:rPr>
        <w:t>1</w:t>
      </w:r>
      <w:r w:rsidR="00A05EDE">
        <w:rPr>
          <w:rFonts w:hint="eastAsia"/>
          <w:sz w:val="24"/>
        </w:rPr>
        <w:t>。</w:t>
      </w:r>
    </w:p>
    <w:p w:rsidR="00976169" w:rsidRDefault="00A05EDE">
      <w:pPr>
        <w:spacing w:line="480" w:lineRule="exact"/>
        <w:ind w:firstLineChars="200" w:firstLine="480"/>
        <w:jc w:val="center"/>
        <w:rPr>
          <w:sz w:val="24"/>
        </w:rPr>
      </w:pPr>
      <w:r>
        <w:rPr>
          <w:sz w:val="24"/>
        </w:rPr>
        <w:t>图</w:t>
      </w:r>
      <w:r>
        <w:rPr>
          <w:sz w:val="24"/>
        </w:rPr>
        <w:t xml:space="preserve">5-1  </w:t>
      </w:r>
      <w:r>
        <w:rPr>
          <w:rFonts w:hint="eastAsia"/>
          <w:sz w:val="24"/>
        </w:rPr>
        <w:t>现有企业熔窑烟气颗粒物、</w:t>
      </w:r>
      <w:r>
        <w:rPr>
          <w:rFonts w:hint="eastAsia"/>
          <w:sz w:val="24"/>
        </w:rPr>
        <w:t>S</w:t>
      </w:r>
      <w:r>
        <w:rPr>
          <w:sz w:val="24"/>
        </w:rPr>
        <w:t>O</w:t>
      </w:r>
      <w:r>
        <w:rPr>
          <w:sz w:val="24"/>
          <w:vertAlign w:val="subscript"/>
        </w:rPr>
        <w:t>2</w:t>
      </w:r>
      <w:r>
        <w:rPr>
          <w:rFonts w:hint="eastAsia"/>
          <w:sz w:val="24"/>
        </w:rPr>
        <w:t>、</w:t>
      </w:r>
      <w:r>
        <w:rPr>
          <w:sz w:val="24"/>
        </w:rPr>
        <w:t>NO</w:t>
      </w:r>
      <w:r>
        <w:rPr>
          <w:sz w:val="24"/>
          <w:vertAlign w:val="subscript"/>
        </w:rPr>
        <w:t>X</w:t>
      </w:r>
      <w:r>
        <w:rPr>
          <w:rFonts w:hint="eastAsia"/>
          <w:sz w:val="24"/>
        </w:rPr>
        <w:t>达标占比</w:t>
      </w:r>
      <w:r>
        <w:rPr>
          <w:sz w:val="24"/>
        </w:rPr>
        <w:t>统计情况</w:t>
      </w:r>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5.3.1.3</w:t>
      </w:r>
      <w:r>
        <w:rPr>
          <w:rFonts w:ascii="Times New Roman" w:eastAsia="宋体" w:hAnsi="Times New Roman"/>
          <w:sz w:val="24"/>
          <w:szCs w:val="24"/>
        </w:rPr>
        <w:t>典型企业</w:t>
      </w:r>
      <w:r>
        <w:rPr>
          <w:rFonts w:ascii="Times New Roman" w:eastAsia="宋体" w:hAnsi="Times New Roman" w:hint="eastAsia"/>
          <w:sz w:val="24"/>
          <w:szCs w:val="24"/>
        </w:rPr>
        <w:t>拟定标准限值可达性分析</w:t>
      </w:r>
    </w:p>
    <w:p w:rsidR="00976169" w:rsidRDefault="00A05EDE">
      <w:pPr>
        <w:snapToGrid w:val="0"/>
        <w:spacing w:line="440" w:lineRule="exact"/>
        <w:ind w:firstLineChars="200" w:firstLine="480"/>
        <w:rPr>
          <w:sz w:val="24"/>
        </w:rPr>
      </w:pPr>
      <w:r>
        <w:rPr>
          <w:sz w:val="24"/>
        </w:rPr>
        <w:t>本标准编制组对我省典型的</w:t>
      </w:r>
      <w:r>
        <w:rPr>
          <w:sz w:val="24"/>
        </w:rPr>
        <w:t>3</w:t>
      </w:r>
      <w:r>
        <w:rPr>
          <w:sz w:val="24"/>
        </w:rPr>
        <w:t>家平板玻璃生产企业进行调研分析，其中包括</w:t>
      </w:r>
      <w:r>
        <w:rPr>
          <w:sz w:val="24"/>
        </w:rPr>
        <w:t>2</w:t>
      </w:r>
      <w:r>
        <w:rPr>
          <w:sz w:val="24"/>
        </w:rPr>
        <w:t>家浮法玻璃生产企业和</w:t>
      </w:r>
      <w:r>
        <w:rPr>
          <w:sz w:val="24"/>
        </w:rPr>
        <w:t>1</w:t>
      </w:r>
      <w:r>
        <w:rPr>
          <w:sz w:val="24"/>
        </w:rPr>
        <w:t>家压延玻璃生产企业。对于现有平板玻璃生产线中，企业熔窑烟气均已安装了脱硫、脱硝、除尘设施，主要采用烟气循环流化床脱硫、湿法和半干法脱硫，</w:t>
      </w:r>
      <w:r>
        <w:rPr>
          <w:sz w:val="24"/>
        </w:rPr>
        <w:t>SCR</w:t>
      </w:r>
      <w:r>
        <w:rPr>
          <w:sz w:val="24"/>
        </w:rPr>
        <w:t>脱硝，湿式电除尘、高温电除尘和布袋除尘工艺。处理工艺从技术成熟度和运行效果来看，效果不错。具体调研案例基本情况如下：</w:t>
      </w:r>
    </w:p>
    <w:p w:rsidR="00976169" w:rsidRDefault="00A05EDE">
      <w:pPr>
        <w:spacing w:line="360" w:lineRule="auto"/>
        <w:jc w:val="center"/>
        <w:rPr>
          <w:sz w:val="24"/>
        </w:rPr>
      </w:pPr>
      <w:r>
        <w:rPr>
          <w:sz w:val="24"/>
        </w:rPr>
        <w:t>表</w:t>
      </w:r>
      <w:r>
        <w:rPr>
          <w:sz w:val="24"/>
        </w:rPr>
        <w:t>5-15</w:t>
      </w:r>
      <w:r>
        <w:rPr>
          <w:sz w:val="24"/>
        </w:rPr>
        <w:t>调研典型企业基本情况</w:t>
      </w:r>
    </w:p>
    <w:tbl>
      <w:tblPr>
        <w:tblW w:w="86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75"/>
        <w:gridCol w:w="1560"/>
        <w:gridCol w:w="2409"/>
        <w:gridCol w:w="1701"/>
        <w:gridCol w:w="2354"/>
      </w:tblGrid>
      <w:tr w:rsidR="00976169">
        <w:trPr>
          <w:jc w:val="center"/>
        </w:trPr>
        <w:tc>
          <w:tcPr>
            <w:tcW w:w="675" w:type="dxa"/>
            <w:vAlign w:val="center"/>
          </w:tcPr>
          <w:p w:rsidR="00976169" w:rsidRDefault="00A05EDE">
            <w:pPr>
              <w:pStyle w:val="a8"/>
              <w:spacing w:line="320" w:lineRule="exact"/>
              <w:rPr>
                <w:rFonts w:eastAsia="宋体"/>
                <w:bCs/>
                <w:sz w:val="21"/>
                <w:szCs w:val="21"/>
              </w:rPr>
            </w:pPr>
            <w:r>
              <w:rPr>
                <w:rFonts w:eastAsia="宋体"/>
                <w:bCs/>
                <w:sz w:val="21"/>
                <w:szCs w:val="21"/>
              </w:rPr>
              <w:t>序号</w:t>
            </w:r>
          </w:p>
        </w:tc>
        <w:tc>
          <w:tcPr>
            <w:tcW w:w="1560" w:type="dxa"/>
            <w:vAlign w:val="center"/>
          </w:tcPr>
          <w:p w:rsidR="00976169" w:rsidRDefault="00A05EDE">
            <w:pPr>
              <w:pStyle w:val="a8"/>
              <w:spacing w:line="320" w:lineRule="exact"/>
              <w:rPr>
                <w:rFonts w:eastAsia="宋体"/>
                <w:bCs/>
                <w:sz w:val="21"/>
                <w:szCs w:val="21"/>
              </w:rPr>
            </w:pPr>
            <w:r>
              <w:rPr>
                <w:rFonts w:eastAsia="宋体"/>
                <w:bCs/>
                <w:sz w:val="21"/>
                <w:szCs w:val="21"/>
              </w:rPr>
              <w:t>企业类型</w:t>
            </w:r>
          </w:p>
        </w:tc>
        <w:tc>
          <w:tcPr>
            <w:tcW w:w="2409" w:type="dxa"/>
            <w:vAlign w:val="center"/>
          </w:tcPr>
          <w:p w:rsidR="00976169" w:rsidRDefault="00A05EDE">
            <w:pPr>
              <w:pStyle w:val="a8"/>
              <w:spacing w:line="320" w:lineRule="exact"/>
              <w:rPr>
                <w:rFonts w:eastAsia="宋体"/>
                <w:bCs/>
                <w:sz w:val="21"/>
                <w:szCs w:val="21"/>
              </w:rPr>
            </w:pPr>
            <w:r>
              <w:rPr>
                <w:rFonts w:eastAsia="宋体"/>
                <w:bCs/>
                <w:sz w:val="21"/>
                <w:szCs w:val="21"/>
              </w:rPr>
              <w:t>玻璃熔窑熔化能力（</w:t>
            </w:r>
            <w:r>
              <w:rPr>
                <w:sz w:val="24"/>
              </w:rPr>
              <w:t>t/d</w:t>
            </w:r>
            <w:r>
              <w:rPr>
                <w:rFonts w:eastAsia="宋体"/>
                <w:bCs/>
                <w:sz w:val="21"/>
                <w:szCs w:val="21"/>
              </w:rPr>
              <w:t>）</w:t>
            </w:r>
          </w:p>
        </w:tc>
        <w:tc>
          <w:tcPr>
            <w:tcW w:w="1701" w:type="dxa"/>
            <w:vAlign w:val="center"/>
          </w:tcPr>
          <w:p w:rsidR="00976169" w:rsidRDefault="00A05EDE">
            <w:pPr>
              <w:pStyle w:val="a8"/>
              <w:spacing w:line="320" w:lineRule="exact"/>
              <w:rPr>
                <w:rFonts w:eastAsia="宋体"/>
                <w:bCs/>
                <w:sz w:val="21"/>
                <w:szCs w:val="21"/>
              </w:rPr>
            </w:pPr>
            <w:r>
              <w:rPr>
                <w:rFonts w:eastAsia="宋体"/>
                <w:bCs/>
                <w:sz w:val="21"/>
                <w:szCs w:val="21"/>
              </w:rPr>
              <w:t>燃料</w:t>
            </w:r>
          </w:p>
        </w:tc>
        <w:tc>
          <w:tcPr>
            <w:tcW w:w="2354" w:type="dxa"/>
          </w:tcPr>
          <w:p w:rsidR="00976169" w:rsidRDefault="00A05EDE">
            <w:pPr>
              <w:pStyle w:val="a8"/>
              <w:spacing w:line="320" w:lineRule="exact"/>
              <w:rPr>
                <w:rFonts w:eastAsia="宋体"/>
                <w:bCs/>
                <w:sz w:val="21"/>
                <w:szCs w:val="21"/>
              </w:rPr>
            </w:pPr>
            <w:r>
              <w:rPr>
                <w:rFonts w:eastAsia="宋体"/>
                <w:bCs/>
                <w:sz w:val="21"/>
                <w:szCs w:val="21"/>
              </w:rPr>
              <w:t>烟气治理措施</w:t>
            </w:r>
          </w:p>
        </w:tc>
      </w:tr>
      <w:tr w:rsidR="00976169">
        <w:trPr>
          <w:jc w:val="center"/>
        </w:trPr>
        <w:tc>
          <w:tcPr>
            <w:tcW w:w="675" w:type="dxa"/>
            <w:vAlign w:val="center"/>
          </w:tcPr>
          <w:p w:rsidR="00976169" w:rsidRDefault="00A05EDE">
            <w:pPr>
              <w:pStyle w:val="a8"/>
              <w:spacing w:line="320" w:lineRule="exact"/>
              <w:rPr>
                <w:rFonts w:eastAsia="宋体"/>
                <w:bCs/>
                <w:sz w:val="21"/>
                <w:szCs w:val="21"/>
              </w:rPr>
            </w:pPr>
            <w:r>
              <w:rPr>
                <w:rFonts w:eastAsia="宋体"/>
                <w:bCs/>
                <w:sz w:val="21"/>
                <w:szCs w:val="21"/>
              </w:rPr>
              <w:t>1</w:t>
            </w:r>
          </w:p>
        </w:tc>
        <w:tc>
          <w:tcPr>
            <w:tcW w:w="1560" w:type="dxa"/>
            <w:vAlign w:val="center"/>
          </w:tcPr>
          <w:p w:rsidR="00976169" w:rsidRDefault="00A05EDE">
            <w:pPr>
              <w:pStyle w:val="a8"/>
              <w:spacing w:line="320" w:lineRule="exact"/>
              <w:rPr>
                <w:rFonts w:eastAsia="宋体"/>
                <w:bCs/>
                <w:sz w:val="21"/>
                <w:szCs w:val="21"/>
              </w:rPr>
            </w:pPr>
            <w:r>
              <w:rPr>
                <w:rFonts w:eastAsia="宋体"/>
                <w:bCs/>
                <w:sz w:val="21"/>
                <w:szCs w:val="21"/>
              </w:rPr>
              <w:t>压延玻璃</w:t>
            </w:r>
          </w:p>
        </w:tc>
        <w:tc>
          <w:tcPr>
            <w:tcW w:w="2409" w:type="dxa"/>
            <w:vAlign w:val="center"/>
          </w:tcPr>
          <w:p w:rsidR="00976169" w:rsidRDefault="00A05EDE">
            <w:pPr>
              <w:pStyle w:val="a8"/>
              <w:spacing w:line="320" w:lineRule="exact"/>
              <w:rPr>
                <w:rFonts w:eastAsia="宋体"/>
                <w:bCs/>
                <w:sz w:val="21"/>
                <w:szCs w:val="21"/>
              </w:rPr>
            </w:pPr>
            <w:r>
              <w:rPr>
                <w:rFonts w:eastAsia="宋体"/>
                <w:bCs/>
                <w:sz w:val="21"/>
                <w:szCs w:val="21"/>
              </w:rPr>
              <w:t>160</w:t>
            </w:r>
          </w:p>
        </w:tc>
        <w:tc>
          <w:tcPr>
            <w:tcW w:w="1701" w:type="dxa"/>
            <w:vAlign w:val="center"/>
          </w:tcPr>
          <w:p w:rsidR="00976169" w:rsidRDefault="00A05EDE">
            <w:pPr>
              <w:pStyle w:val="a8"/>
              <w:spacing w:line="320" w:lineRule="exact"/>
              <w:rPr>
                <w:rFonts w:eastAsia="宋体"/>
                <w:bCs/>
                <w:sz w:val="21"/>
                <w:szCs w:val="21"/>
              </w:rPr>
            </w:pPr>
            <w:r>
              <w:rPr>
                <w:rFonts w:eastAsia="宋体"/>
                <w:bCs/>
                <w:sz w:val="21"/>
                <w:szCs w:val="21"/>
              </w:rPr>
              <w:t>天然气</w:t>
            </w:r>
          </w:p>
        </w:tc>
        <w:tc>
          <w:tcPr>
            <w:tcW w:w="2354" w:type="dxa"/>
          </w:tcPr>
          <w:p w:rsidR="00976169" w:rsidRDefault="00A05EDE">
            <w:pPr>
              <w:pStyle w:val="a8"/>
              <w:spacing w:line="320" w:lineRule="exact"/>
              <w:rPr>
                <w:rFonts w:eastAsia="宋体"/>
                <w:bCs/>
                <w:sz w:val="21"/>
                <w:szCs w:val="21"/>
              </w:rPr>
            </w:pPr>
            <w:r>
              <w:rPr>
                <w:rFonts w:eastAsia="宋体"/>
                <w:bCs/>
                <w:sz w:val="21"/>
                <w:szCs w:val="21"/>
              </w:rPr>
              <w:t>双碱法脱硫</w:t>
            </w:r>
            <w:r>
              <w:rPr>
                <w:rFonts w:eastAsia="宋体"/>
                <w:bCs/>
                <w:sz w:val="21"/>
                <w:szCs w:val="21"/>
              </w:rPr>
              <w:t>+SCR</w:t>
            </w:r>
            <w:r>
              <w:rPr>
                <w:rFonts w:eastAsia="宋体"/>
                <w:bCs/>
                <w:sz w:val="21"/>
                <w:szCs w:val="21"/>
              </w:rPr>
              <w:t>脱硝</w:t>
            </w:r>
            <w:r>
              <w:rPr>
                <w:rFonts w:eastAsia="宋体"/>
                <w:bCs/>
                <w:sz w:val="21"/>
                <w:szCs w:val="21"/>
              </w:rPr>
              <w:t>+</w:t>
            </w:r>
            <w:r>
              <w:rPr>
                <w:rFonts w:eastAsia="宋体"/>
                <w:bCs/>
                <w:sz w:val="21"/>
                <w:szCs w:val="21"/>
              </w:rPr>
              <w:t>湿式电除尘</w:t>
            </w:r>
          </w:p>
        </w:tc>
      </w:tr>
      <w:tr w:rsidR="00976169">
        <w:trPr>
          <w:jc w:val="center"/>
        </w:trPr>
        <w:tc>
          <w:tcPr>
            <w:tcW w:w="675" w:type="dxa"/>
            <w:vMerge w:val="restart"/>
            <w:vAlign w:val="center"/>
          </w:tcPr>
          <w:p w:rsidR="00976169" w:rsidRDefault="00A05EDE">
            <w:pPr>
              <w:pStyle w:val="a8"/>
              <w:spacing w:line="320" w:lineRule="exact"/>
              <w:rPr>
                <w:rFonts w:eastAsia="宋体"/>
                <w:bCs/>
                <w:sz w:val="21"/>
                <w:szCs w:val="21"/>
              </w:rPr>
            </w:pPr>
            <w:r>
              <w:rPr>
                <w:rFonts w:eastAsia="宋体"/>
                <w:bCs/>
                <w:sz w:val="21"/>
                <w:szCs w:val="21"/>
              </w:rPr>
              <w:t>2</w:t>
            </w:r>
          </w:p>
        </w:tc>
        <w:tc>
          <w:tcPr>
            <w:tcW w:w="1560" w:type="dxa"/>
            <w:vMerge w:val="restart"/>
            <w:vAlign w:val="center"/>
          </w:tcPr>
          <w:p w:rsidR="00976169" w:rsidRDefault="00A05EDE">
            <w:pPr>
              <w:pStyle w:val="a8"/>
              <w:spacing w:line="320" w:lineRule="exact"/>
              <w:rPr>
                <w:rFonts w:eastAsia="宋体"/>
                <w:bCs/>
                <w:sz w:val="21"/>
                <w:szCs w:val="21"/>
              </w:rPr>
            </w:pPr>
            <w:r>
              <w:rPr>
                <w:rFonts w:eastAsia="宋体"/>
                <w:bCs/>
                <w:sz w:val="21"/>
                <w:szCs w:val="21"/>
              </w:rPr>
              <w:t>浮法玻璃</w:t>
            </w:r>
          </w:p>
        </w:tc>
        <w:tc>
          <w:tcPr>
            <w:tcW w:w="2409" w:type="dxa"/>
            <w:vAlign w:val="center"/>
          </w:tcPr>
          <w:p w:rsidR="00976169" w:rsidRDefault="00A05EDE">
            <w:pPr>
              <w:pStyle w:val="a8"/>
              <w:spacing w:line="320" w:lineRule="exact"/>
              <w:rPr>
                <w:rFonts w:eastAsia="宋体"/>
                <w:bCs/>
                <w:sz w:val="21"/>
                <w:szCs w:val="21"/>
              </w:rPr>
            </w:pPr>
            <w:r>
              <w:rPr>
                <w:rFonts w:eastAsia="宋体"/>
                <w:bCs/>
                <w:sz w:val="21"/>
                <w:szCs w:val="21"/>
              </w:rPr>
              <w:t>600</w:t>
            </w:r>
          </w:p>
        </w:tc>
        <w:tc>
          <w:tcPr>
            <w:tcW w:w="1701" w:type="dxa"/>
            <w:vAlign w:val="center"/>
          </w:tcPr>
          <w:p w:rsidR="00976169" w:rsidRDefault="00A05EDE">
            <w:pPr>
              <w:pStyle w:val="a8"/>
              <w:spacing w:line="320" w:lineRule="exact"/>
              <w:rPr>
                <w:rFonts w:eastAsia="宋体"/>
                <w:bCs/>
                <w:sz w:val="21"/>
                <w:szCs w:val="21"/>
              </w:rPr>
            </w:pPr>
            <w:r>
              <w:rPr>
                <w:rFonts w:eastAsia="宋体"/>
                <w:bCs/>
                <w:sz w:val="21"/>
                <w:szCs w:val="21"/>
              </w:rPr>
              <w:t>煤气</w:t>
            </w:r>
          </w:p>
        </w:tc>
        <w:tc>
          <w:tcPr>
            <w:tcW w:w="2354" w:type="dxa"/>
            <w:vMerge w:val="restart"/>
          </w:tcPr>
          <w:p w:rsidR="00976169" w:rsidRDefault="00A05EDE">
            <w:pPr>
              <w:pStyle w:val="a8"/>
              <w:spacing w:line="320" w:lineRule="exact"/>
              <w:rPr>
                <w:rFonts w:eastAsia="宋体"/>
                <w:bCs/>
                <w:sz w:val="21"/>
                <w:szCs w:val="21"/>
              </w:rPr>
            </w:pPr>
            <w:r>
              <w:rPr>
                <w:rFonts w:eastAsia="宋体"/>
                <w:bCs/>
                <w:sz w:val="21"/>
                <w:szCs w:val="21"/>
              </w:rPr>
              <w:t>二电场高温静电除尘</w:t>
            </w:r>
            <w:r>
              <w:rPr>
                <w:rFonts w:eastAsia="宋体"/>
                <w:bCs/>
                <w:sz w:val="21"/>
                <w:szCs w:val="21"/>
              </w:rPr>
              <w:t>+SCR</w:t>
            </w:r>
            <w:r>
              <w:rPr>
                <w:rFonts w:eastAsia="宋体"/>
                <w:bCs/>
                <w:sz w:val="21"/>
                <w:szCs w:val="21"/>
              </w:rPr>
              <w:t>脱硝</w:t>
            </w:r>
            <w:r>
              <w:rPr>
                <w:rFonts w:eastAsia="宋体"/>
                <w:bCs/>
                <w:sz w:val="21"/>
                <w:szCs w:val="21"/>
              </w:rPr>
              <w:t>+</w:t>
            </w:r>
            <w:r>
              <w:rPr>
                <w:rFonts w:eastAsia="宋体"/>
                <w:bCs/>
                <w:sz w:val="21"/>
                <w:szCs w:val="21"/>
              </w:rPr>
              <w:t>石灰石</w:t>
            </w:r>
            <w:r>
              <w:rPr>
                <w:rFonts w:eastAsia="宋体"/>
                <w:bCs/>
                <w:sz w:val="21"/>
                <w:szCs w:val="21"/>
              </w:rPr>
              <w:t>/</w:t>
            </w:r>
            <w:r>
              <w:rPr>
                <w:rFonts w:eastAsia="宋体"/>
                <w:bCs/>
                <w:sz w:val="21"/>
                <w:szCs w:val="21"/>
              </w:rPr>
              <w:t>石灰</w:t>
            </w:r>
            <w:r>
              <w:rPr>
                <w:rFonts w:eastAsia="宋体"/>
                <w:bCs/>
                <w:sz w:val="21"/>
                <w:szCs w:val="21"/>
              </w:rPr>
              <w:t>-</w:t>
            </w:r>
            <w:r>
              <w:rPr>
                <w:rFonts w:eastAsia="宋体"/>
                <w:bCs/>
                <w:sz w:val="21"/>
                <w:szCs w:val="21"/>
              </w:rPr>
              <w:t>石膏法脱硫技术</w:t>
            </w:r>
            <w:r>
              <w:rPr>
                <w:rFonts w:eastAsia="宋体"/>
                <w:bCs/>
                <w:sz w:val="21"/>
                <w:szCs w:val="21"/>
              </w:rPr>
              <w:t>+</w:t>
            </w:r>
            <w:r>
              <w:rPr>
                <w:rFonts w:eastAsia="宋体"/>
                <w:bCs/>
                <w:sz w:val="21"/>
                <w:szCs w:val="21"/>
              </w:rPr>
              <w:t>湿式电除尘</w:t>
            </w:r>
          </w:p>
        </w:tc>
      </w:tr>
      <w:tr w:rsidR="00976169">
        <w:trPr>
          <w:jc w:val="center"/>
        </w:trPr>
        <w:tc>
          <w:tcPr>
            <w:tcW w:w="675" w:type="dxa"/>
            <w:vMerge/>
            <w:vAlign w:val="center"/>
          </w:tcPr>
          <w:p w:rsidR="00976169" w:rsidRDefault="00976169">
            <w:pPr>
              <w:pStyle w:val="a8"/>
              <w:spacing w:line="320" w:lineRule="exact"/>
              <w:rPr>
                <w:rFonts w:eastAsia="宋体"/>
                <w:bCs/>
                <w:sz w:val="21"/>
                <w:szCs w:val="21"/>
              </w:rPr>
            </w:pPr>
          </w:p>
        </w:tc>
        <w:tc>
          <w:tcPr>
            <w:tcW w:w="1560" w:type="dxa"/>
            <w:vMerge/>
            <w:vAlign w:val="center"/>
          </w:tcPr>
          <w:p w:rsidR="00976169" w:rsidRDefault="00976169">
            <w:pPr>
              <w:pStyle w:val="a8"/>
              <w:spacing w:line="320" w:lineRule="exact"/>
              <w:rPr>
                <w:rFonts w:eastAsia="宋体"/>
                <w:bCs/>
                <w:sz w:val="21"/>
                <w:szCs w:val="21"/>
              </w:rPr>
            </w:pPr>
          </w:p>
        </w:tc>
        <w:tc>
          <w:tcPr>
            <w:tcW w:w="2409" w:type="dxa"/>
            <w:vAlign w:val="center"/>
          </w:tcPr>
          <w:p w:rsidR="00976169" w:rsidRDefault="00A05EDE">
            <w:pPr>
              <w:pStyle w:val="a8"/>
              <w:spacing w:line="320" w:lineRule="exact"/>
              <w:rPr>
                <w:rFonts w:eastAsia="宋体"/>
                <w:bCs/>
                <w:sz w:val="21"/>
                <w:szCs w:val="21"/>
              </w:rPr>
            </w:pPr>
            <w:r>
              <w:rPr>
                <w:rFonts w:eastAsia="宋体"/>
                <w:bCs/>
                <w:sz w:val="21"/>
                <w:szCs w:val="21"/>
              </w:rPr>
              <w:t>800</w:t>
            </w:r>
          </w:p>
        </w:tc>
        <w:tc>
          <w:tcPr>
            <w:tcW w:w="1701" w:type="dxa"/>
            <w:vAlign w:val="center"/>
          </w:tcPr>
          <w:p w:rsidR="00976169" w:rsidRDefault="00A05EDE">
            <w:pPr>
              <w:pStyle w:val="a8"/>
              <w:spacing w:line="320" w:lineRule="exact"/>
              <w:rPr>
                <w:rFonts w:eastAsia="宋体"/>
                <w:bCs/>
                <w:sz w:val="21"/>
                <w:szCs w:val="21"/>
              </w:rPr>
            </w:pPr>
            <w:r>
              <w:rPr>
                <w:rFonts w:eastAsia="宋体"/>
                <w:bCs/>
                <w:sz w:val="21"/>
                <w:szCs w:val="21"/>
              </w:rPr>
              <w:t>天然气</w:t>
            </w:r>
          </w:p>
        </w:tc>
        <w:tc>
          <w:tcPr>
            <w:tcW w:w="2354" w:type="dxa"/>
            <w:vMerge/>
          </w:tcPr>
          <w:p w:rsidR="00976169" w:rsidRDefault="00976169">
            <w:pPr>
              <w:pStyle w:val="a8"/>
              <w:spacing w:line="320" w:lineRule="exact"/>
              <w:rPr>
                <w:rFonts w:eastAsia="宋体"/>
                <w:bCs/>
                <w:sz w:val="21"/>
                <w:szCs w:val="21"/>
              </w:rPr>
            </w:pPr>
          </w:p>
        </w:tc>
      </w:tr>
      <w:tr w:rsidR="00976169">
        <w:trPr>
          <w:jc w:val="center"/>
        </w:trPr>
        <w:tc>
          <w:tcPr>
            <w:tcW w:w="675" w:type="dxa"/>
            <w:vAlign w:val="center"/>
          </w:tcPr>
          <w:p w:rsidR="00976169" w:rsidRDefault="00A05EDE">
            <w:pPr>
              <w:pStyle w:val="a8"/>
              <w:spacing w:line="320" w:lineRule="exact"/>
              <w:rPr>
                <w:rFonts w:eastAsia="宋体"/>
                <w:bCs/>
                <w:sz w:val="21"/>
                <w:szCs w:val="21"/>
              </w:rPr>
            </w:pPr>
            <w:r>
              <w:rPr>
                <w:rFonts w:eastAsia="宋体"/>
                <w:bCs/>
                <w:sz w:val="21"/>
                <w:szCs w:val="21"/>
              </w:rPr>
              <w:t>3</w:t>
            </w:r>
          </w:p>
        </w:tc>
        <w:tc>
          <w:tcPr>
            <w:tcW w:w="1560" w:type="dxa"/>
            <w:vMerge/>
            <w:vAlign w:val="center"/>
          </w:tcPr>
          <w:p w:rsidR="00976169" w:rsidRDefault="00976169">
            <w:pPr>
              <w:pStyle w:val="a8"/>
              <w:spacing w:line="320" w:lineRule="exact"/>
              <w:rPr>
                <w:rFonts w:eastAsia="宋体"/>
                <w:bCs/>
                <w:sz w:val="21"/>
                <w:szCs w:val="21"/>
              </w:rPr>
            </w:pPr>
          </w:p>
        </w:tc>
        <w:tc>
          <w:tcPr>
            <w:tcW w:w="2409" w:type="dxa"/>
            <w:vAlign w:val="center"/>
          </w:tcPr>
          <w:p w:rsidR="00976169" w:rsidRDefault="00A05EDE">
            <w:pPr>
              <w:pStyle w:val="a8"/>
              <w:spacing w:line="320" w:lineRule="exact"/>
              <w:rPr>
                <w:rFonts w:eastAsia="宋体"/>
                <w:bCs/>
                <w:sz w:val="21"/>
                <w:szCs w:val="21"/>
              </w:rPr>
            </w:pPr>
            <w:r>
              <w:rPr>
                <w:rFonts w:eastAsia="宋体"/>
                <w:bCs/>
                <w:sz w:val="21"/>
                <w:szCs w:val="21"/>
              </w:rPr>
              <w:t>600</w:t>
            </w:r>
          </w:p>
        </w:tc>
        <w:tc>
          <w:tcPr>
            <w:tcW w:w="1701" w:type="dxa"/>
            <w:vAlign w:val="center"/>
          </w:tcPr>
          <w:p w:rsidR="00976169" w:rsidRDefault="00A05EDE">
            <w:pPr>
              <w:pStyle w:val="a8"/>
              <w:spacing w:line="320" w:lineRule="exact"/>
              <w:rPr>
                <w:rFonts w:eastAsia="宋体"/>
                <w:bCs/>
                <w:sz w:val="21"/>
                <w:szCs w:val="21"/>
              </w:rPr>
            </w:pPr>
            <w:r>
              <w:rPr>
                <w:rFonts w:eastAsia="宋体"/>
                <w:bCs/>
                <w:sz w:val="21"/>
                <w:szCs w:val="21"/>
              </w:rPr>
              <w:t>天然气</w:t>
            </w:r>
          </w:p>
        </w:tc>
        <w:tc>
          <w:tcPr>
            <w:tcW w:w="2354" w:type="dxa"/>
          </w:tcPr>
          <w:p w:rsidR="00976169" w:rsidRDefault="00A05EDE">
            <w:pPr>
              <w:pStyle w:val="a8"/>
              <w:spacing w:line="320" w:lineRule="exact"/>
              <w:rPr>
                <w:rFonts w:eastAsia="宋体"/>
                <w:bCs/>
                <w:sz w:val="21"/>
                <w:szCs w:val="21"/>
              </w:rPr>
            </w:pPr>
            <w:r>
              <w:rPr>
                <w:rFonts w:eastAsia="宋体"/>
                <w:bCs/>
                <w:sz w:val="21"/>
                <w:szCs w:val="21"/>
              </w:rPr>
              <w:t>二电场高温静电除尘</w:t>
            </w:r>
            <w:r>
              <w:rPr>
                <w:rFonts w:eastAsia="宋体"/>
                <w:bCs/>
                <w:sz w:val="21"/>
                <w:szCs w:val="21"/>
              </w:rPr>
              <w:t>+SCR</w:t>
            </w:r>
            <w:r>
              <w:rPr>
                <w:rFonts w:eastAsia="宋体"/>
                <w:bCs/>
                <w:sz w:val="21"/>
                <w:szCs w:val="21"/>
              </w:rPr>
              <w:t>脱硝</w:t>
            </w:r>
            <w:r>
              <w:rPr>
                <w:rFonts w:eastAsia="宋体"/>
                <w:bCs/>
                <w:sz w:val="21"/>
                <w:szCs w:val="21"/>
              </w:rPr>
              <w:t>+</w:t>
            </w:r>
            <w:r>
              <w:rPr>
                <w:rFonts w:eastAsia="宋体"/>
                <w:bCs/>
                <w:sz w:val="21"/>
                <w:szCs w:val="21"/>
              </w:rPr>
              <w:t>石灰石</w:t>
            </w:r>
            <w:r>
              <w:rPr>
                <w:rFonts w:eastAsia="宋体"/>
                <w:bCs/>
                <w:sz w:val="21"/>
                <w:szCs w:val="21"/>
              </w:rPr>
              <w:t>/</w:t>
            </w:r>
            <w:r>
              <w:rPr>
                <w:rFonts w:eastAsia="宋体"/>
                <w:bCs/>
                <w:sz w:val="21"/>
                <w:szCs w:val="21"/>
              </w:rPr>
              <w:t>石膏法脱硫</w:t>
            </w:r>
            <w:r>
              <w:rPr>
                <w:rFonts w:eastAsia="宋体"/>
                <w:bCs/>
                <w:sz w:val="21"/>
                <w:szCs w:val="21"/>
              </w:rPr>
              <w:t>+</w:t>
            </w:r>
            <w:r>
              <w:rPr>
                <w:rFonts w:eastAsia="宋体"/>
                <w:bCs/>
                <w:sz w:val="21"/>
                <w:szCs w:val="21"/>
              </w:rPr>
              <w:t>湿式电除尘</w:t>
            </w:r>
          </w:p>
        </w:tc>
      </w:tr>
    </w:tbl>
    <w:p w:rsidR="00976169" w:rsidRDefault="00A05EDE">
      <w:pPr>
        <w:snapToGrid w:val="0"/>
        <w:spacing w:line="440" w:lineRule="exact"/>
        <w:ind w:firstLineChars="200" w:firstLine="480"/>
        <w:rPr>
          <w:sz w:val="24"/>
        </w:rPr>
      </w:pPr>
      <w:r>
        <w:rPr>
          <w:sz w:val="24"/>
        </w:rPr>
        <w:t>1</w:t>
      </w:r>
      <w:r>
        <w:rPr>
          <w:sz w:val="24"/>
        </w:rPr>
        <w:t>、企业一</w:t>
      </w:r>
    </w:p>
    <w:p w:rsidR="00976169" w:rsidRDefault="00A05EDE">
      <w:pPr>
        <w:snapToGrid w:val="0"/>
        <w:spacing w:line="440" w:lineRule="exact"/>
        <w:ind w:firstLineChars="200" w:firstLine="480"/>
        <w:rPr>
          <w:sz w:val="24"/>
        </w:rPr>
      </w:pPr>
      <w:r>
        <w:rPr>
          <w:sz w:val="24"/>
        </w:rPr>
        <w:t>（</w:t>
      </w:r>
      <w:r>
        <w:rPr>
          <w:sz w:val="24"/>
        </w:rPr>
        <w:t>1</w:t>
      </w:r>
      <w:r>
        <w:rPr>
          <w:sz w:val="24"/>
        </w:rPr>
        <w:t>）企业基本情况</w:t>
      </w:r>
    </w:p>
    <w:p w:rsidR="00976169" w:rsidRDefault="00A05EDE">
      <w:pPr>
        <w:snapToGrid w:val="0"/>
        <w:spacing w:line="440" w:lineRule="exact"/>
        <w:ind w:firstLineChars="200" w:firstLine="480"/>
      </w:pPr>
      <w:r>
        <w:rPr>
          <w:sz w:val="24"/>
        </w:rPr>
        <w:t>该企业现有</w:t>
      </w:r>
      <w:r>
        <w:rPr>
          <w:sz w:val="24"/>
        </w:rPr>
        <w:t>1</w:t>
      </w:r>
      <w:r>
        <w:rPr>
          <w:sz w:val="24"/>
        </w:rPr>
        <w:t>条压延玻璃生产线，熔窑熔化能力</w:t>
      </w:r>
      <w:r>
        <w:rPr>
          <w:sz w:val="24"/>
        </w:rPr>
        <w:t>160t/d</w:t>
      </w:r>
      <w:r>
        <w:rPr>
          <w:sz w:val="24"/>
        </w:rPr>
        <w:t>，年产玻璃</w:t>
      </w:r>
      <w:r>
        <w:rPr>
          <w:sz w:val="24"/>
        </w:rPr>
        <w:t>5.75</w:t>
      </w:r>
      <w:r>
        <w:rPr>
          <w:sz w:val="24"/>
        </w:rPr>
        <w:t>万吨。燃料使用天然气。</w:t>
      </w:r>
    </w:p>
    <w:p w:rsidR="00976169" w:rsidRDefault="00A05EDE">
      <w:pPr>
        <w:snapToGrid w:val="0"/>
        <w:spacing w:line="44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40" w:lineRule="exact"/>
        <w:ind w:firstLineChars="200" w:firstLine="480"/>
        <w:rPr>
          <w:sz w:val="24"/>
        </w:rPr>
      </w:pPr>
      <w:r>
        <w:rPr>
          <w:sz w:val="24"/>
        </w:rPr>
        <w:t>该企业熔窑烟气采用</w:t>
      </w:r>
      <w:r>
        <w:rPr>
          <w:sz w:val="24"/>
        </w:rPr>
        <w:t>“</w:t>
      </w:r>
      <w:r>
        <w:rPr>
          <w:sz w:val="24"/>
        </w:rPr>
        <w:t>双碱法脱硫</w:t>
      </w:r>
      <w:r>
        <w:rPr>
          <w:sz w:val="24"/>
        </w:rPr>
        <w:t>+SCR</w:t>
      </w:r>
      <w:r>
        <w:rPr>
          <w:sz w:val="24"/>
        </w:rPr>
        <w:t>脱硝</w:t>
      </w:r>
      <w:r>
        <w:rPr>
          <w:sz w:val="24"/>
        </w:rPr>
        <w:t>+</w:t>
      </w:r>
      <w:r>
        <w:rPr>
          <w:sz w:val="24"/>
        </w:rPr>
        <w:t>湿式电除尘</w:t>
      </w:r>
      <w:r>
        <w:rPr>
          <w:sz w:val="24"/>
        </w:rPr>
        <w:t>”</w:t>
      </w:r>
      <w:r>
        <w:rPr>
          <w:sz w:val="24"/>
        </w:rPr>
        <w:t>处理后高空排放。课题组收集了该企业熔窑烟气</w:t>
      </w:r>
      <w:r>
        <w:rPr>
          <w:sz w:val="24"/>
        </w:rPr>
        <w:t>2018.11.16~2018.11.30</w:t>
      </w:r>
      <w:r>
        <w:rPr>
          <w:sz w:val="24"/>
        </w:rPr>
        <w:t>连续</w:t>
      </w:r>
      <w:r>
        <w:rPr>
          <w:sz w:val="24"/>
        </w:rPr>
        <w:t>15</w:t>
      </w:r>
      <w:r>
        <w:rPr>
          <w:sz w:val="24"/>
        </w:rPr>
        <w:t>天的在线监测数据，并统计、分析了其主要污染物的排放情况，具体见表</w:t>
      </w:r>
      <w:r>
        <w:rPr>
          <w:sz w:val="24"/>
        </w:rPr>
        <w:t>5-16</w:t>
      </w:r>
      <w:r>
        <w:rPr>
          <w:sz w:val="24"/>
        </w:rPr>
        <w:t>和图</w:t>
      </w:r>
      <w:r>
        <w:rPr>
          <w:sz w:val="24"/>
        </w:rPr>
        <w:t>5-1</w:t>
      </w:r>
      <w:r>
        <w:rPr>
          <w:sz w:val="24"/>
        </w:rPr>
        <w:t>。</w:t>
      </w:r>
    </w:p>
    <w:p w:rsidR="00976169" w:rsidRDefault="00A05EDE">
      <w:pPr>
        <w:spacing w:line="360" w:lineRule="auto"/>
        <w:jc w:val="center"/>
        <w:rPr>
          <w:sz w:val="24"/>
        </w:rPr>
      </w:pPr>
      <w:r>
        <w:rPr>
          <w:sz w:val="24"/>
        </w:rPr>
        <w:t>表</w:t>
      </w:r>
      <w:r>
        <w:rPr>
          <w:sz w:val="24"/>
        </w:rPr>
        <w:t>5-16</w:t>
      </w:r>
      <w:r>
        <w:rPr>
          <w:sz w:val="24"/>
        </w:rPr>
        <w:t>企业一熔窑烟气在线监测数据统计一览表</w:t>
      </w:r>
    </w:p>
    <w:tbl>
      <w:tblPr>
        <w:tblpPr w:leftFromText="180" w:rightFromText="180" w:vertAnchor="text" w:horzAnchor="margin" w:tblpXSpec="center" w:tblpY="44"/>
        <w:tblOverlap w:val="neve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21"/>
        <w:gridCol w:w="2321"/>
        <w:gridCol w:w="2322"/>
        <w:gridCol w:w="2322"/>
      </w:tblGrid>
      <w:tr w:rsidR="00976169">
        <w:tc>
          <w:tcPr>
            <w:tcW w:w="2321" w:type="dxa"/>
            <w:vMerge w:val="restart"/>
            <w:vAlign w:val="center"/>
          </w:tcPr>
          <w:p w:rsidR="00976169" w:rsidRDefault="00A05EDE">
            <w:pPr>
              <w:widowControl/>
              <w:jc w:val="center"/>
              <w:rPr>
                <w:b/>
                <w:szCs w:val="21"/>
              </w:rPr>
            </w:pPr>
            <w:r>
              <w:rPr>
                <w:b/>
                <w:szCs w:val="21"/>
              </w:rPr>
              <w:t>主要污染物</w:t>
            </w:r>
          </w:p>
        </w:tc>
        <w:tc>
          <w:tcPr>
            <w:tcW w:w="6965" w:type="dxa"/>
            <w:gridSpan w:val="3"/>
          </w:tcPr>
          <w:p w:rsidR="00976169" w:rsidRDefault="00A05EDE">
            <w:pPr>
              <w:jc w:val="center"/>
              <w:rPr>
                <w:b/>
                <w:szCs w:val="21"/>
              </w:rPr>
            </w:pPr>
            <w:r>
              <w:rPr>
                <w:b/>
                <w:szCs w:val="21"/>
              </w:rPr>
              <w:t>主要排放口</w:t>
            </w:r>
          </w:p>
        </w:tc>
      </w:tr>
      <w:tr w:rsidR="00976169">
        <w:tc>
          <w:tcPr>
            <w:tcW w:w="2321" w:type="dxa"/>
            <w:vMerge/>
          </w:tcPr>
          <w:p w:rsidR="00976169" w:rsidRDefault="00976169">
            <w:pPr>
              <w:rPr>
                <w:b/>
                <w:szCs w:val="21"/>
              </w:rPr>
            </w:pPr>
          </w:p>
        </w:tc>
        <w:tc>
          <w:tcPr>
            <w:tcW w:w="2321" w:type="dxa"/>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322" w:type="dxa"/>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2322" w:type="dxa"/>
          </w:tcPr>
          <w:p w:rsidR="00976169" w:rsidRDefault="00A05EDE">
            <w:pPr>
              <w:jc w:val="center"/>
              <w:rPr>
                <w:b/>
                <w:szCs w:val="21"/>
              </w:rPr>
            </w:pPr>
            <w:r>
              <w:rPr>
                <w:b/>
                <w:szCs w:val="21"/>
              </w:rPr>
              <w:t>占比（</w:t>
            </w:r>
            <w:r>
              <w:rPr>
                <w:b/>
                <w:szCs w:val="21"/>
              </w:rPr>
              <w:t>%</w:t>
            </w:r>
            <w:r>
              <w:rPr>
                <w:b/>
                <w:szCs w:val="21"/>
              </w:rPr>
              <w:t>）</w:t>
            </w:r>
          </w:p>
        </w:tc>
      </w:tr>
      <w:tr w:rsidR="00976169">
        <w:tc>
          <w:tcPr>
            <w:tcW w:w="2321" w:type="dxa"/>
            <w:vMerge w:val="restart"/>
            <w:vAlign w:val="center"/>
          </w:tcPr>
          <w:p w:rsidR="00976169" w:rsidRDefault="00A05EDE">
            <w:pPr>
              <w:jc w:val="center"/>
              <w:rPr>
                <w:szCs w:val="21"/>
                <w:vertAlign w:val="subscript"/>
              </w:rPr>
            </w:pPr>
            <w:r>
              <w:rPr>
                <w:szCs w:val="21"/>
              </w:rPr>
              <w:t>颗粒物</w:t>
            </w:r>
          </w:p>
        </w:tc>
        <w:tc>
          <w:tcPr>
            <w:tcW w:w="2321" w:type="dxa"/>
            <w:vMerge w:val="restart"/>
            <w:vAlign w:val="center"/>
          </w:tcPr>
          <w:p w:rsidR="00976169" w:rsidRDefault="00A05EDE">
            <w:pPr>
              <w:jc w:val="center"/>
              <w:rPr>
                <w:szCs w:val="21"/>
              </w:rPr>
            </w:pPr>
            <w:r>
              <w:rPr>
                <w:szCs w:val="21"/>
              </w:rPr>
              <w:t>0</w:t>
            </w:r>
            <w:r>
              <w:rPr>
                <w:szCs w:val="21"/>
              </w:rPr>
              <w:t>～</w:t>
            </w:r>
            <w:r>
              <w:rPr>
                <w:szCs w:val="21"/>
              </w:rPr>
              <w:t>10.35</w:t>
            </w:r>
          </w:p>
        </w:tc>
        <w:tc>
          <w:tcPr>
            <w:tcW w:w="2322" w:type="dxa"/>
          </w:tcPr>
          <w:p w:rsidR="00976169" w:rsidRDefault="00A05EDE">
            <w:pPr>
              <w:jc w:val="center"/>
              <w:rPr>
                <w:szCs w:val="21"/>
              </w:rPr>
            </w:pPr>
            <w:r>
              <w:rPr>
                <w:szCs w:val="21"/>
              </w:rPr>
              <w:t>≤10</w:t>
            </w:r>
          </w:p>
        </w:tc>
        <w:tc>
          <w:tcPr>
            <w:tcW w:w="2322" w:type="dxa"/>
          </w:tcPr>
          <w:p w:rsidR="00976169" w:rsidRDefault="00A05EDE">
            <w:pPr>
              <w:jc w:val="center"/>
              <w:rPr>
                <w:szCs w:val="21"/>
              </w:rPr>
            </w:pPr>
            <w:r>
              <w:rPr>
                <w:szCs w:val="21"/>
              </w:rPr>
              <w:t>99.7</w:t>
            </w:r>
          </w:p>
        </w:tc>
      </w:tr>
      <w:tr w:rsidR="00976169">
        <w:tc>
          <w:tcPr>
            <w:tcW w:w="2321" w:type="dxa"/>
            <w:vMerge/>
          </w:tcPr>
          <w:p w:rsidR="00976169" w:rsidRDefault="00976169">
            <w:pPr>
              <w:jc w:val="center"/>
              <w:rPr>
                <w:szCs w:val="21"/>
              </w:rPr>
            </w:pPr>
          </w:p>
        </w:tc>
        <w:tc>
          <w:tcPr>
            <w:tcW w:w="2321" w:type="dxa"/>
            <w:vMerge/>
            <w:vAlign w:val="center"/>
          </w:tcPr>
          <w:p w:rsidR="00976169" w:rsidRDefault="00976169">
            <w:pPr>
              <w:jc w:val="center"/>
              <w:rPr>
                <w:szCs w:val="21"/>
              </w:rPr>
            </w:pPr>
          </w:p>
        </w:tc>
        <w:tc>
          <w:tcPr>
            <w:tcW w:w="2322" w:type="dxa"/>
          </w:tcPr>
          <w:p w:rsidR="00976169" w:rsidRDefault="00A05EDE">
            <w:pPr>
              <w:jc w:val="center"/>
              <w:rPr>
                <w:szCs w:val="21"/>
              </w:rPr>
            </w:pPr>
            <w:r>
              <w:rPr>
                <w:szCs w:val="21"/>
              </w:rPr>
              <w:t>＞</w:t>
            </w:r>
            <w:r>
              <w:rPr>
                <w:szCs w:val="21"/>
              </w:rPr>
              <w:t>10</w:t>
            </w:r>
          </w:p>
        </w:tc>
        <w:tc>
          <w:tcPr>
            <w:tcW w:w="2322" w:type="dxa"/>
          </w:tcPr>
          <w:p w:rsidR="00976169" w:rsidRDefault="00A05EDE">
            <w:pPr>
              <w:jc w:val="center"/>
              <w:rPr>
                <w:szCs w:val="21"/>
              </w:rPr>
            </w:pPr>
            <w:r>
              <w:rPr>
                <w:szCs w:val="21"/>
              </w:rPr>
              <w:t>0.03</w:t>
            </w:r>
          </w:p>
        </w:tc>
      </w:tr>
      <w:tr w:rsidR="00976169">
        <w:tc>
          <w:tcPr>
            <w:tcW w:w="2321" w:type="dxa"/>
            <w:vMerge w:val="restart"/>
            <w:vAlign w:val="center"/>
          </w:tcPr>
          <w:p w:rsidR="00976169" w:rsidRDefault="00A05EDE">
            <w:pPr>
              <w:jc w:val="center"/>
              <w:rPr>
                <w:szCs w:val="21"/>
                <w:vertAlign w:val="subscript"/>
              </w:rPr>
            </w:pPr>
            <w:r>
              <w:rPr>
                <w:szCs w:val="21"/>
              </w:rPr>
              <w:t>SO</w:t>
            </w:r>
            <w:r>
              <w:rPr>
                <w:szCs w:val="21"/>
                <w:vertAlign w:val="subscript"/>
              </w:rPr>
              <w:t>2</w:t>
            </w:r>
          </w:p>
        </w:tc>
        <w:tc>
          <w:tcPr>
            <w:tcW w:w="2321" w:type="dxa"/>
            <w:vMerge w:val="restart"/>
            <w:vAlign w:val="center"/>
          </w:tcPr>
          <w:p w:rsidR="00976169" w:rsidRDefault="00A05EDE">
            <w:pPr>
              <w:jc w:val="center"/>
              <w:rPr>
                <w:szCs w:val="21"/>
              </w:rPr>
            </w:pPr>
            <w:r>
              <w:rPr>
                <w:szCs w:val="21"/>
              </w:rPr>
              <w:t>0</w:t>
            </w:r>
            <w:r>
              <w:rPr>
                <w:szCs w:val="21"/>
              </w:rPr>
              <w:t>～</w:t>
            </w:r>
            <w:r>
              <w:rPr>
                <w:szCs w:val="21"/>
              </w:rPr>
              <w:t>47.46</w:t>
            </w:r>
          </w:p>
        </w:tc>
        <w:tc>
          <w:tcPr>
            <w:tcW w:w="2322" w:type="dxa"/>
          </w:tcPr>
          <w:p w:rsidR="00976169" w:rsidRDefault="00A05EDE">
            <w:pPr>
              <w:jc w:val="center"/>
              <w:rPr>
                <w:szCs w:val="21"/>
              </w:rPr>
            </w:pPr>
            <w:r>
              <w:rPr>
                <w:szCs w:val="21"/>
              </w:rPr>
              <w:t>≤50</w:t>
            </w:r>
          </w:p>
        </w:tc>
        <w:tc>
          <w:tcPr>
            <w:tcW w:w="2322" w:type="dxa"/>
          </w:tcPr>
          <w:p w:rsidR="00976169" w:rsidRDefault="00A05EDE">
            <w:pPr>
              <w:jc w:val="center"/>
              <w:rPr>
                <w:szCs w:val="21"/>
              </w:rPr>
            </w:pPr>
            <w:r>
              <w:rPr>
                <w:szCs w:val="21"/>
              </w:rPr>
              <w:t>100</w:t>
            </w:r>
          </w:p>
        </w:tc>
      </w:tr>
      <w:tr w:rsidR="00976169">
        <w:tc>
          <w:tcPr>
            <w:tcW w:w="2321" w:type="dxa"/>
            <w:vMerge/>
            <w:vAlign w:val="center"/>
          </w:tcPr>
          <w:p w:rsidR="00976169" w:rsidRDefault="00976169">
            <w:pPr>
              <w:jc w:val="center"/>
              <w:rPr>
                <w:szCs w:val="21"/>
              </w:rPr>
            </w:pPr>
          </w:p>
        </w:tc>
        <w:tc>
          <w:tcPr>
            <w:tcW w:w="2321" w:type="dxa"/>
            <w:vMerge/>
            <w:vAlign w:val="center"/>
          </w:tcPr>
          <w:p w:rsidR="00976169" w:rsidRDefault="00976169">
            <w:pPr>
              <w:jc w:val="center"/>
              <w:rPr>
                <w:szCs w:val="21"/>
              </w:rPr>
            </w:pPr>
          </w:p>
        </w:tc>
        <w:tc>
          <w:tcPr>
            <w:tcW w:w="2322" w:type="dxa"/>
          </w:tcPr>
          <w:p w:rsidR="00976169" w:rsidRDefault="00A05EDE">
            <w:pPr>
              <w:jc w:val="center"/>
              <w:rPr>
                <w:szCs w:val="21"/>
              </w:rPr>
            </w:pPr>
            <w:r>
              <w:rPr>
                <w:szCs w:val="21"/>
              </w:rPr>
              <w:t>＞</w:t>
            </w:r>
            <w:r>
              <w:rPr>
                <w:szCs w:val="21"/>
              </w:rPr>
              <w:t>50</w:t>
            </w:r>
          </w:p>
        </w:tc>
        <w:tc>
          <w:tcPr>
            <w:tcW w:w="2322" w:type="dxa"/>
          </w:tcPr>
          <w:p w:rsidR="00976169" w:rsidRDefault="00A05EDE">
            <w:pPr>
              <w:jc w:val="center"/>
              <w:rPr>
                <w:szCs w:val="21"/>
              </w:rPr>
            </w:pPr>
            <w:r>
              <w:rPr>
                <w:szCs w:val="21"/>
              </w:rPr>
              <w:t>0</w:t>
            </w:r>
          </w:p>
        </w:tc>
      </w:tr>
      <w:tr w:rsidR="00976169">
        <w:tc>
          <w:tcPr>
            <w:tcW w:w="2321" w:type="dxa"/>
            <w:vMerge w:val="restart"/>
            <w:vAlign w:val="center"/>
          </w:tcPr>
          <w:p w:rsidR="00976169" w:rsidRDefault="00A05EDE">
            <w:pPr>
              <w:jc w:val="center"/>
              <w:rPr>
                <w:szCs w:val="21"/>
                <w:vertAlign w:val="subscript"/>
              </w:rPr>
            </w:pPr>
            <w:r>
              <w:rPr>
                <w:szCs w:val="21"/>
              </w:rPr>
              <w:t>NO</w:t>
            </w:r>
            <w:r>
              <w:rPr>
                <w:szCs w:val="21"/>
                <w:vertAlign w:val="subscript"/>
              </w:rPr>
              <w:t>x</w:t>
            </w:r>
          </w:p>
        </w:tc>
        <w:tc>
          <w:tcPr>
            <w:tcW w:w="2321" w:type="dxa"/>
            <w:vMerge w:val="restart"/>
            <w:vAlign w:val="center"/>
          </w:tcPr>
          <w:p w:rsidR="00976169" w:rsidRDefault="00A05EDE">
            <w:pPr>
              <w:jc w:val="center"/>
              <w:rPr>
                <w:szCs w:val="21"/>
              </w:rPr>
            </w:pPr>
            <w:r>
              <w:rPr>
                <w:szCs w:val="21"/>
              </w:rPr>
              <w:t>0</w:t>
            </w:r>
            <w:r>
              <w:rPr>
                <w:szCs w:val="21"/>
              </w:rPr>
              <w:t>～</w:t>
            </w:r>
            <w:r>
              <w:rPr>
                <w:szCs w:val="21"/>
              </w:rPr>
              <w:t>196.02</w:t>
            </w:r>
          </w:p>
        </w:tc>
        <w:tc>
          <w:tcPr>
            <w:tcW w:w="2322" w:type="dxa"/>
          </w:tcPr>
          <w:p w:rsidR="00976169" w:rsidRDefault="00A05EDE">
            <w:pPr>
              <w:jc w:val="center"/>
              <w:rPr>
                <w:szCs w:val="21"/>
              </w:rPr>
            </w:pPr>
            <w:r>
              <w:rPr>
                <w:szCs w:val="21"/>
              </w:rPr>
              <w:t>≤200</w:t>
            </w:r>
          </w:p>
        </w:tc>
        <w:tc>
          <w:tcPr>
            <w:tcW w:w="2322" w:type="dxa"/>
          </w:tcPr>
          <w:p w:rsidR="00976169" w:rsidRDefault="00A05EDE">
            <w:pPr>
              <w:jc w:val="center"/>
              <w:rPr>
                <w:szCs w:val="21"/>
              </w:rPr>
            </w:pPr>
            <w:r>
              <w:rPr>
                <w:szCs w:val="21"/>
              </w:rPr>
              <w:t>100</w:t>
            </w:r>
          </w:p>
        </w:tc>
      </w:tr>
      <w:tr w:rsidR="00976169">
        <w:tc>
          <w:tcPr>
            <w:tcW w:w="2321" w:type="dxa"/>
            <w:vMerge/>
          </w:tcPr>
          <w:p w:rsidR="00976169" w:rsidRDefault="00976169">
            <w:pPr>
              <w:rPr>
                <w:szCs w:val="21"/>
              </w:rPr>
            </w:pPr>
          </w:p>
        </w:tc>
        <w:tc>
          <w:tcPr>
            <w:tcW w:w="2321" w:type="dxa"/>
            <w:vMerge/>
          </w:tcPr>
          <w:p w:rsidR="00976169" w:rsidRDefault="00976169">
            <w:pPr>
              <w:jc w:val="center"/>
              <w:rPr>
                <w:szCs w:val="21"/>
              </w:rPr>
            </w:pPr>
          </w:p>
        </w:tc>
        <w:tc>
          <w:tcPr>
            <w:tcW w:w="2322" w:type="dxa"/>
          </w:tcPr>
          <w:p w:rsidR="00976169" w:rsidRDefault="00A05EDE">
            <w:pPr>
              <w:jc w:val="center"/>
              <w:rPr>
                <w:szCs w:val="21"/>
              </w:rPr>
            </w:pPr>
            <w:r>
              <w:rPr>
                <w:szCs w:val="21"/>
              </w:rPr>
              <w:t>＞</w:t>
            </w:r>
            <w:r>
              <w:rPr>
                <w:szCs w:val="21"/>
              </w:rPr>
              <w:t>200</w:t>
            </w:r>
          </w:p>
        </w:tc>
        <w:tc>
          <w:tcPr>
            <w:tcW w:w="2322" w:type="dxa"/>
          </w:tcPr>
          <w:p w:rsidR="00976169" w:rsidRDefault="00A05EDE">
            <w:pPr>
              <w:jc w:val="center"/>
              <w:rPr>
                <w:szCs w:val="21"/>
              </w:rPr>
            </w:pPr>
            <w:r>
              <w:rPr>
                <w:szCs w:val="21"/>
              </w:rPr>
              <w:t>0</w:t>
            </w:r>
          </w:p>
        </w:tc>
      </w:tr>
    </w:tbl>
    <w:p w:rsidR="00976169" w:rsidRDefault="00976169">
      <w:pPr>
        <w:rPr>
          <w:vanish/>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p w:rsidR="00976169" w:rsidRDefault="00976169">
      <w:pPr>
        <w:snapToGrid w:val="0"/>
        <w:spacing w:line="480" w:lineRule="exact"/>
        <w:ind w:firstLineChars="200" w:firstLine="480"/>
        <w:jc w:val="center"/>
        <w:rPr>
          <w:rStyle w:val="aff7"/>
          <w:rFonts w:ascii="Times New Roman" w:eastAsia="宋体"/>
          <w:szCs w:val="21"/>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tblGrid>
      <w:tr w:rsidR="00976169">
        <w:trPr>
          <w:jc w:val="center"/>
        </w:trPr>
        <w:tc>
          <w:tcPr>
            <w:tcW w:w="7196" w:type="dxa"/>
          </w:tcPr>
          <w:p w:rsidR="00976169" w:rsidRDefault="00351F62">
            <w:pPr>
              <w:snapToGrid w:val="0"/>
              <w:spacing w:line="480" w:lineRule="exact"/>
              <w:rPr>
                <w:sz w:val="24"/>
              </w:rPr>
            </w:pPr>
            <w:r w:rsidRPr="00351F62">
              <w:pict>
                <v:shape id="_x0000_s1037" type="#_x0000_t75" style="position:absolute;left:0;text-align:left;margin-left:24.55pt;margin-top:2.15pt;width:312.4pt;height:187.55pt;z-index:251672576;mso-wrap-distance-top:0;mso-wrap-distance-bottom:0">
                  <v:imagedata r:id="rId36" o:title=""/>
                  <w10:wrap type="topAndBottom"/>
                </v:shape>
              </w:pict>
            </w:r>
          </w:p>
        </w:tc>
      </w:tr>
      <w:tr w:rsidR="00976169">
        <w:trPr>
          <w:jc w:val="center"/>
        </w:trPr>
        <w:tc>
          <w:tcPr>
            <w:tcW w:w="7196" w:type="dxa"/>
          </w:tcPr>
          <w:p w:rsidR="00976169" w:rsidRDefault="00351F62">
            <w:pPr>
              <w:snapToGrid w:val="0"/>
              <w:spacing w:line="480" w:lineRule="exact"/>
              <w:rPr>
                <w:sz w:val="24"/>
              </w:rPr>
            </w:pPr>
            <w:r w:rsidRPr="00351F62">
              <w:pict>
                <v:shape id="_x0000_s1038" type="#_x0000_t75" style="position:absolute;left:0;text-align:left;margin-left:23.95pt;margin-top:4.85pt;width:309.6pt;height:188pt;z-index:251673600;mso-wrap-distance-top:0;mso-wrap-distance-bottom:0;mso-position-horizontal-relative:text;mso-position-vertical-relative:text">
                  <v:imagedata r:id="rId37" o:title=""/>
                  <w10:wrap type="topAndBottom"/>
                </v:shape>
              </w:pict>
            </w:r>
          </w:p>
        </w:tc>
      </w:tr>
      <w:tr w:rsidR="00976169">
        <w:trPr>
          <w:jc w:val="center"/>
        </w:trPr>
        <w:tc>
          <w:tcPr>
            <w:tcW w:w="7196" w:type="dxa"/>
          </w:tcPr>
          <w:p w:rsidR="00976169" w:rsidRDefault="00351F62">
            <w:pPr>
              <w:snapToGrid w:val="0"/>
              <w:spacing w:line="480" w:lineRule="exact"/>
              <w:rPr>
                <w:sz w:val="24"/>
              </w:rPr>
            </w:pPr>
            <w:r w:rsidRPr="00351F62">
              <w:pict>
                <v:shape id="_x0000_s1039" type="#_x0000_t75" style="position:absolute;left:0;text-align:left;margin-left:18.15pt;margin-top:3.15pt;width:315.45pt;height:186.15pt;z-index:251674624;mso-wrap-distance-top:0;mso-wrap-distance-bottom:0;mso-position-horizontal-relative:text;mso-position-vertical-relative:text">
                  <v:imagedata r:id="rId38" o:title=""/>
                  <w10:wrap type="topAndBottom"/>
                </v:shape>
              </w:pict>
            </w:r>
          </w:p>
        </w:tc>
      </w:tr>
    </w:tbl>
    <w:p w:rsidR="00976169" w:rsidRDefault="00A05EDE">
      <w:pPr>
        <w:snapToGrid w:val="0"/>
        <w:spacing w:line="480" w:lineRule="exact"/>
        <w:ind w:firstLineChars="200" w:firstLine="480"/>
        <w:jc w:val="center"/>
        <w:rPr>
          <w:sz w:val="24"/>
        </w:rPr>
      </w:pPr>
      <w:r>
        <w:rPr>
          <w:rStyle w:val="aff7"/>
          <w:rFonts w:ascii="Times New Roman" w:eastAsia="宋体"/>
          <w:szCs w:val="21"/>
        </w:rPr>
        <w:t>图</w:t>
      </w:r>
      <w:r>
        <w:rPr>
          <w:rStyle w:val="aff7"/>
          <w:rFonts w:ascii="Times New Roman" w:eastAsia="宋体"/>
          <w:szCs w:val="21"/>
        </w:rPr>
        <w:t>5-2</w:t>
      </w:r>
      <w:r>
        <w:rPr>
          <w:rStyle w:val="aff7"/>
          <w:rFonts w:ascii="Times New Roman" w:eastAsia="宋体"/>
          <w:szCs w:val="21"/>
        </w:rPr>
        <w:t>企业一熔窑烟气排放浓度区间图</w:t>
      </w:r>
    </w:p>
    <w:p w:rsidR="00976169" w:rsidRDefault="00976169">
      <w:pPr>
        <w:snapToGrid w:val="0"/>
        <w:spacing w:line="480" w:lineRule="exact"/>
        <w:ind w:firstLineChars="200" w:firstLine="480"/>
        <w:rPr>
          <w:sz w:val="24"/>
        </w:rPr>
      </w:pPr>
    </w:p>
    <w:p w:rsidR="00976169" w:rsidRDefault="00A05EDE">
      <w:pPr>
        <w:snapToGrid w:val="0"/>
        <w:spacing w:line="480" w:lineRule="exact"/>
        <w:ind w:firstLineChars="200" w:firstLine="480"/>
        <w:rPr>
          <w:sz w:val="24"/>
        </w:rPr>
      </w:pPr>
      <w:r>
        <w:rPr>
          <w:sz w:val="24"/>
        </w:rPr>
        <w:t>根据表</w:t>
      </w:r>
      <w:r>
        <w:rPr>
          <w:sz w:val="24"/>
        </w:rPr>
        <w:t>5-16</w:t>
      </w:r>
      <w:r>
        <w:rPr>
          <w:sz w:val="24"/>
        </w:rPr>
        <w:t>和图</w:t>
      </w:r>
      <w:r>
        <w:rPr>
          <w:sz w:val="24"/>
        </w:rPr>
        <w:t>5-1</w:t>
      </w:r>
      <w:r>
        <w:rPr>
          <w:sz w:val="24"/>
        </w:rPr>
        <w:t>可知，该企业</w:t>
      </w:r>
      <w:r>
        <w:rPr>
          <w:sz w:val="24"/>
        </w:rPr>
        <w:t>2018.11.15~2018.11.30</w:t>
      </w:r>
      <w:r>
        <w:rPr>
          <w:sz w:val="24"/>
        </w:rPr>
        <w:t>颗粒物排放浓度在</w:t>
      </w:r>
      <w:r>
        <w:rPr>
          <w:sz w:val="24"/>
        </w:rPr>
        <w:t>0~10.35 mg/m</w:t>
      </w:r>
      <w:r>
        <w:rPr>
          <w:sz w:val="24"/>
          <w:vertAlign w:val="superscript"/>
        </w:rPr>
        <w:t>3</w:t>
      </w:r>
      <w:r>
        <w:rPr>
          <w:sz w:val="24"/>
        </w:rPr>
        <w:t>，除一个小时的瞬时排放浓度大于</w:t>
      </w:r>
      <w:r>
        <w:rPr>
          <w:sz w:val="24"/>
        </w:rPr>
        <w:t>10 mg/m</w:t>
      </w:r>
      <w:r>
        <w:rPr>
          <w:sz w:val="24"/>
          <w:vertAlign w:val="superscript"/>
        </w:rPr>
        <w:t>3</w:t>
      </w:r>
      <w:r>
        <w:rPr>
          <w:sz w:val="24"/>
        </w:rPr>
        <w:t>，小于等于</w:t>
      </w:r>
      <w:r>
        <w:rPr>
          <w:sz w:val="24"/>
        </w:rPr>
        <w:t>10 mg/m</w:t>
      </w:r>
      <w:r>
        <w:rPr>
          <w:sz w:val="24"/>
          <w:vertAlign w:val="superscript"/>
        </w:rPr>
        <w:t>3</w:t>
      </w:r>
      <w:r>
        <w:rPr>
          <w:sz w:val="24"/>
        </w:rPr>
        <w:t>的占比为</w:t>
      </w:r>
      <w:r>
        <w:rPr>
          <w:sz w:val="24"/>
        </w:rPr>
        <w:t>99.8%</w:t>
      </w:r>
      <w:r>
        <w:rPr>
          <w:sz w:val="24"/>
        </w:rPr>
        <w:t>；二氧化硫浓度在</w:t>
      </w:r>
      <w:r>
        <w:rPr>
          <w:sz w:val="24"/>
        </w:rPr>
        <w:t>0~47.46 mg/m</w:t>
      </w:r>
      <w:r>
        <w:rPr>
          <w:sz w:val="24"/>
          <w:vertAlign w:val="superscript"/>
        </w:rPr>
        <w:t>3</w:t>
      </w:r>
      <w:r>
        <w:rPr>
          <w:sz w:val="24"/>
        </w:rPr>
        <w:t>，小于等于</w:t>
      </w:r>
      <w:r>
        <w:rPr>
          <w:sz w:val="24"/>
        </w:rPr>
        <w:t>50 mg/m</w:t>
      </w:r>
      <w:r>
        <w:rPr>
          <w:sz w:val="24"/>
          <w:vertAlign w:val="superscript"/>
        </w:rPr>
        <w:t>3</w:t>
      </w:r>
      <w:r>
        <w:rPr>
          <w:sz w:val="24"/>
        </w:rPr>
        <w:t>的占比为</w:t>
      </w:r>
      <w:r>
        <w:rPr>
          <w:sz w:val="24"/>
        </w:rPr>
        <w:t>100%</w:t>
      </w:r>
      <w:r>
        <w:rPr>
          <w:sz w:val="24"/>
        </w:rPr>
        <w:t>；氮氧化物排放浓度为</w:t>
      </w:r>
      <w:r>
        <w:rPr>
          <w:sz w:val="24"/>
        </w:rPr>
        <w:t>0~196.02 mg/m</w:t>
      </w:r>
      <w:r>
        <w:rPr>
          <w:sz w:val="24"/>
          <w:vertAlign w:val="superscript"/>
        </w:rPr>
        <w:t>3</w:t>
      </w:r>
      <w:r>
        <w:rPr>
          <w:sz w:val="24"/>
        </w:rPr>
        <w:t>，小于等于</w:t>
      </w:r>
      <w:r>
        <w:rPr>
          <w:sz w:val="24"/>
        </w:rPr>
        <w:t>200 mg/m</w:t>
      </w:r>
      <w:r>
        <w:rPr>
          <w:sz w:val="24"/>
          <w:vertAlign w:val="superscript"/>
        </w:rPr>
        <w:t>3</w:t>
      </w:r>
      <w:r>
        <w:rPr>
          <w:sz w:val="24"/>
        </w:rPr>
        <w:t>的占比为</w:t>
      </w:r>
      <w:r>
        <w:rPr>
          <w:sz w:val="24"/>
        </w:rPr>
        <w:t>100%</w:t>
      </w:r>
      <w:r>
        <w:rPr>
          <w:sz w:val="24"/>
        </w:rPr>
        <w:t>。</w:t>
      </w:r>
    </w:p>
    <w:p w:rsidR="00976169" w:rsidRDefault="00A05EDE">
      <w:pPr>
        <w:snapToGrid w:val="0"/>
        <w:spacing w:line="480" w:lineRule="exact"/>
        <w:ind w:firstLineChars="200" w:firstLine="480"/>
        <w:rPr>
          <w:sz w:val="24"/>
        </w:rPr>
      </w:pPr>
      <w:r>
        <w:rPr>
          <w:sz w:val="24"/>
        </w:rPr>
        <w:t>2</w:t>
      </w:r>
      <w:r>
        <w:rPr>
          <w:sz w:val="24"/>
        </w:rPr>
        <w:t>、企业二</w:t>
      </w:r>
    </w:p>
    <w:p w:rsidR="00976169" w:rsidRDefault="00A05EDE">
      <w:pPr>
        <w:snapToGrid w:val="0"/>
        <w:spacing w:line="480" w:lineRule="exact"/>
        <w:ind w:firstLineChars="200" w:firstLine="480"/>
        <w:rPr>
          <w:sz w:val="24"/>
        </w:rPr>
      </w:pPr>
      <w:r>
        <w:rPr>
          <w:sz w:val="24"/>
        </w:rPr>
        <w:t>（</w:t>
      </w:r>
      <w:r>
        <w:rPr>
          <w:sz w:val="24"/>
        </w:rPr>
        <w:t>1</w:t>
      </w:r>
      <w:r>
        <w:rPr>
          <w:sz w:val="24"/>
        </w:rPr>
        <w:t>）企业基本情况</w:t>
      </w:r>
    </w:p>
    <w:p w:rsidR="00976169" w:rsidRDefault="00A05EDE">
      <w:pPr>
        <w:snapToGrid w:val="0"/>
        <w:spacing w:line="480" w:lineRule="exact"/>
        <w:ind w:firstLineChars="200" w:firstLine="480"/>
      </w:pPr>
      <w:r>
        <w:rPr>
          <w:sz w:val="24"/>
        </w:rPr>
        <w:t>该企业现有</w:t>
      </w:r>
      <w:r>
        <w:rPr>
          <w:sz w:val="24"/>
        </w:rPr>
        <w:t>4</w:t>
      </w:r>
      <w:r>
        <w:rPr>
          <w:sz w:val="24"/>
        </w:rPr>
        <w:t>条浮法玻璃生产线，年产玻璃</w:t>
      </w:r>
      <w:r>
        <w:rPr>
          <w:sz w:val="24"/>
        </w:rPr>
        <w:t>89</w:t>
      </w:r>
      <w:r>
        <w:rPr>
          <w:sz w:val="24"/>
        </w:rPr>
        <w:t>万吨。燃料分别使用煤气和天然气。</w:t>
      </w:r>
    </w:p>
    <w:p w:rsidR="00976169" w:rsidRDefault="00A05EDE">
      <w:pPr>
        <w:snapToGrid w:val="0"/>
        <w:spacing w:line="48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80" w:lineRule="exact"/>
        <w:ind w:firstLineChars="200" w:firstLine="480"/>
        <w:rPr>
          <w:sz w:val="24"/>
        </w:rPr>
      </w:pPr>
      <w:r>
        <w:rPr>
          <w:sz w:val="24"/>
        </w:rPr>
        <w:t>2</w:t>
      </w:r>
      <w:r>
        <w:rPr>
          <w:sz w:val="24"/>
        </w:rPr>
        <w:t>条</w:t>
      </w:r>
      <w:r>
        <w:rPr>
          <w:sz w:val="24"/>
        </w:rPr>
        <w:t>600t/d</w:t>
      </w:r>
      <w:r>
        <w:rPr>
          <w:sz w:val="24"/>
        </w:rPr>
        <w:t>浮法玻璃生产线（</w:t>
      </w:r>
      <w:r>
        <w:rPr>
          <w:sz w:val="24"/>
        </w:rPr>
        <w:t>1#</w:t>
      </w:r>
      <w:r>
        <w:rPr>
          <w:sz w:val="24"/>
        </w:rPr>
        <w:t>、</w:t>
      </w:r>
      <w:r>
        <w:rPr>
          <w:sz w:val="24"/>
        </w:rPr>
        <w:t>2#</w:t>
      </w:r>
      <w:r>
        <w:rPr>
          <w:sz w:val="24"/>
        </w:rPr>
        <w:t>），燃料为煤气，废气治理设施为二电场高温静电除尘</w:t>
      </w:r>
      <w:r>
        <w:rPr>
          <w:sz w:val="24"/>
        </w:rPr>
        <w:t>+SCR</w:t>
      </w:r>
      <w:r>
        <w:rPr>
          <w:sz w:val="24"/>
        </w:rPr>
        <w:t>脱硝</w:t>
      </w:r>
      <w:r>
        <w:rPr>
          <w:sz w:val="24"/>
        </w:rPr>
        <w:t>+</w:t>
      </w:r>
      <w:r>
        <w:rPr>
          <w:sz w:val="24"/>
        </w:rPr>
        <w:t>石灰石</w:t>
      </w:r>
      <w:r>
        <w:rPr>
          <w:sz w:val="24"/>
        </w:rPr>
        <w:t>/</w:t>
      </w:r>
      <w:r>
        <w:rPr>
          <w:sz w:val="24"/>
        </w:rPr>
        <w:t>石灰</w:t>
      </w:r>
      <w:r>
        <w:rPr>
          <w:sz w:val="24"/>
        </w:rPr>
        <w:t>-</w:t>
      </w:r>
      <w:r>
        <w:rPr>
          <w:sz w:val="24"/>
        </w:rPr>
        <w:t>石膏法脱硫技术</w:t>
      </w:r>
      <w:r>
        <w:rPr>
          <w:sz w:val="24"/>
        </w:rPr>
        <w:t>+</w:t>
      </w:r>
      <w:r>
        <w:rPr>
          <w:sz w:val="24"/>
        </w:rPr>
        <w:t>湿式电除尘。</w:t>
      </w:r>
    </w:p>
    <w:p w:rsidR="00976169" w:rsidRDefault="00A05EDE">
      <w:pPr>
        <w:snapToGrid w:val="0"/>
        <w:spacing w:line="480" w:lineRule="exact"/>
        <w:ind w:firstLineChars="200" w:firstLine="480"/>
        <w:rPr>
          <w:sz w:val="24"/>
        </w:rPr>
      </w:pPr>
      <w:r>
        <w:rPr>
          <w:sz w:val="24"/>
        </w:rPr>
        <w:t>2</w:t>
      </w:r>
      <w:r>
        <w:rPr>
          <w:sz w:val="24"/>
        </w:rPr>
        <w:t>条</w:t>
      </w:r>
      <w:r>
        <w:rPr>
          <w:sz w:val="24"/>
        </w:rPr>
        <w:t>800t/d</w:t>
      </w:r>
      <w:r>
        <w:rPr>
          <w:sz w:val="24"/>
        </w:rPr>
        <w:t>浮法玻璃生产线（</w:t>
      </w:r>
      <w:r>
        <w:rPr>
          <w:sz w:val="24"/>
        </w:rPr>
        <w:t>5#</w:t>
      </w:r>
      <w:r>
        <w:rPr>
          <w:sz w:val="24"/>
        </w:rPr>
        <w:t>、</w:t>
      </w:r>
      <w:r>
        <w:rPr>
          <w:sz w:val="24"/>
        </w:rPr>
        <w:t>6#</w:t>
      </w:r>
      <w:r>
        <w:rPr>
          <w:sz w:val="24"/>
        </w:rPr>
        <w:t>），燃料为天然气，废气治理设施为二电场高温静电除尘</w:t>
      </w:r>
      <w:r>
        <w:rPr>
          <w:sz w:val="24"/>
        </w:rPr>
        <w:t>+SCR</w:t>
      </w:r>
      <w:r>
        <w:rPr>
          <w:sz w:val="24"/>
        </w:rPr>
        <w:t>脱硝</w:t>
      </w:r>
      <w:r>
        <w:rPr>
          <w:sz w:val="24"/>
        </w:rPr>
        <w:t>+</w:t>
      </w:r>
      <w:r>
        <w:rPr>
          <w:sz w:val="24"/>
        </w:rPr>
        <w:t>石灰石</w:t>
      </w:r>
      <w:r>
        <w:rPr>
          <w:sz w:val="24"/>
        </w:rPr>
        <w:t>/</w:t>
      </w:r>
      <w:r>
        <w:rPr>
          <w:sz w:val="24"/>
        </w:rPr>
        <w:t>石灰</w:t>
      </w:r>
      <w:r>
        <w:rPr>
          <w:sz w:val="24"/>
        </w:rPr>
        <w:t>-</w:t>
      </w:r>
      <w:r>
        <w:rPr>
          <w:sz w:val="24"/>
        </w:rPr>
        <w:t>石膏法脱硫技术</w:t>
      </w:r>
      <w:r>
        <w:rPr>
          <w:sz w:val="24"/>
        </w:rPr>
        <w:t>+</w:t>
      </w:r>
      <w:r>
        <w:rPr>
          <w:sz w:val="24"/>
        </w:rPr>
        <w:t>湿式电除尘。</w:t>
      </w:r>
    </w:p>
    <w:p w:rsidR="00976169" w:rsidRDefault="00A05EDE">
      <w:pPr>
        <w:snapToGrid w:val="0"/>
        <w:spacing w:line="480" w:lineRule="exact"/>
        <w:ind w:firstLineChars="200" w:firstLine="480"/>
        <w:rPr>
          <w:sz w:val="24"/>
        </w:rPr>
      </w:pPr>
      <w:r>
        <w:rPr>
          <w:sz w:val="24"/>
        </w:rPr>
        <w:t>课题组收集了该企业</w:t>
      </w:r>
      <w:r>
        <w:rPr>
          <w:sz w:val="24"/>
        </w:rPr>
        <w:t>1#</w:t>
      </w:r>
      <w:r>
        <w:rPr>
          <w:sz w:val="24"/>
        </w:rPr>
        <w:t>生产线熔窑烟气</w:t>
      </w:r>
      <w:r>
        <w:rPr>
          <w:sz w:val="24"/>
        </w:rPr>
        <w:t>2019.1.16~2019.2.10</w:t>
      </w:r>
      <w:r>
        <w:rPr>
          <w:sz w:val="24"/>
        </w:rPr>
        <w:t>连续</w:t>
      </w:r>
      <w:r>
        <w:rPr>
          <w:sz w:val="24"/>
        </w:rPr>
        <w:t>26</w:t>
      </w:r>
      <w:r>
        <w:rPr>
          <w:sz w:val="24"/>
        </w:rPr>
        <w:t>天的在线监测数据，并统计、分析了其主要污染物的排放情况，具体见表</w:t>
      </w:r>
      <w:r>
        <w:rPr>
          <w:sz w:val="24"/>
        </w:rPr>
        <w:t>5-4</w:t>
      </w:r>
      <w:r>
        <w:rPr>
          <w:sz w:val="24"/>
        </w:rPr>
        <w:t>。</w:t>
      </w:r>
    </w:p>
    <w:p w:rsidR="00976169" w:rsidRDefault="00A05EDE">
      <w:pPr>
        <w:snapToGrid w:val="0"/>
        <w:spacing w:line="480" w:lineRule="exact"/>
        <w:ind w:firstLineChars="200" w:firstLine="480"/>
        <w:rPr>
          <w:sz w:val="24"/>
        </w:rPr>
      </w:pPr>
      <w:r>
        <w:rPr>
          <w:sz w:val="24"/>
        </w:rPr>
        <w:t>课题组收集了该企业</w:t>
      </w:r>
      <w:r>
        <w:rPr>
          <w:sz w:val="24"/>
        </w:rPr>
        <w:t>5#</w:t>
      </w:r>
      <w:r>
        <w:rPr>
          <w:sz w:val="24"/>
        </w:rPr>
        <w:t>生产线熔窑烟气</w:t>
      </w:r>
      <w:r>
        <w:rPr>
          <w:sz w:val="24"/>
        </w:rPr>
        <w:t>2019.5.17~2019.5.31</w:t>
      </w:r>
      <w:r>
        <w:rPr>
          <w:sz w:val="24"/>
        </w:rPr>
        <w:t>连续</w:t>
      </w:r>
      <w:r>
        <w:rPr>
          <w:sz w:val="24"/>
        </w:rPr>
        <w:t>15</w:t>
      </w:r>
      <w:r>
        <w:rPr>
          <w:sz w:val="24"/>
        </w:rPr>
        <w:t>天的在线监测数据，并统计、分析了其主要污染物的排放情况，具体见表</w:t>
      </w:r>
      <w:r>
        <w:rPr>
          <w:sz w:val="24"/>
        </w:rPr>
        <w:t>5-17</w:t>
      </w:r>
      <w:r>
        <w:rPr>
          <w:sz w:val="24"/>
        </w:rPr>
        <w:t>。</w:t>
      </w:r>
    </w:p>
    <w:p w:rsidR="00976169" w:rsidRDefault="00A05EDE">
      <w:pPr>
        <w:spacing w:line="360" w:lineRule="auto"/>
        <w:jc w:val="center"/>
        <w:rPr>
          <w:sz w:val="24"/>
        </w:rPr>
      </w:pPr>
      <w:r>
        <w:rPr>
          <w:sz w:val="24"/>
        </w:rPr>
        <w:t>表</w:t>
      </w:r>
      <w:r>
        <w:rPr>
          <w:sz w:val="24"/>
        </w:rPr>
        <w:t>5-17</w:t>
      </w:r>
      <w:r>
        <w:rPr>
          <w:sz w:val="24"/>
        </w:rPr>
        <w:t>企业二熔窑烟气在线监测数据统计一览表</w:t>
      </w:r>
    </w:p>
    <w:tbl>
      <w:tblPr>
        <w:tblpPr w:leftFromText="180" w:rightFromText="180" w:vertAnchor="text" w:horzAnchor="margin" w:tblpXSpec="center" w:tblpY="44"/>
        <w:tblOverlap w:val="never"/>
        <w:tblW w:w="88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20"/>
        <w:gridCol w:w="1582"/>
        <w:gridCol w:w="2126"/>
        <w:gridCol w:w="2126"/>
        <w:gridCol w:w="1843"/>
      </w:tblGrid>
      <w:tr w:rsidR="00976169">
        <w:tc>
          <w:tcPr>
            <w:tcW w:w="1220" w:type="dxa"/>
            <w:vMerge w:val="restart"/>
            <w:vAlign w:val="center"/>
          </w:tcPr>
          <w:p w:rsidR="00976169" w:rsidRDefault="00A05EDE">
            <w:pPr>
              <w:widowControl/>
              <w:jc w:val="center"/>
              <w:rPr>
                <w:b/>
                <w:szCs w:val="21"/>
              </w:rPr>
            </w:pPr>
            <w:r>
              <w:rPr>
                <w:b/>
                <w:szCs w:val="21"/>
              </w:rPr>
              <w:t>生产线</w:t>
            </w:r>
          </w:p>
        </w:tc>
        <w:tc>
          <w:tcPr>
            <w:tcW w:w="1582" w:type="dxa"/>
            <w:vMerge w:val="restart"/>
            <w:vAlign w:val="center"/>
          </w:tcPr>
          <w:p w:rsidR="00976169" w:rsidRDefault="00A05EDE">
            <w:pPr>
              <w:widowControl/>
              <w:jc w:val="center"/>
              <w:rPr>
                <w:b/>
                <w:szCs w:val="21"/>
              </w:rPr>
            </w:pPr>
            <w:r>
              <w:rPr>
                <w:b/>
                <w:szCs w:val="21"/>
              </w:rPr>
              <w:t>主要污染物</w:t>
            </w:r>
          </w:p>
        </w:tc>
        <w:tc>
          <w:tcPr>
            <w:tcW w:w="6095" w:type="dxa"/>
            <w:gridSpan w:val="3"/>
            <w:vAlign w:val="center"/>
          </w:tcPr>
          <w:p w:rsidR="00976169" w:rsidRDefault="00A05EDE">
            <w:pPr>
              <w:jc w:val="center"/>
              <w:rPr>
                <w:b/>
                <w:szCs w:val="21"/>
              </w:rPr>
            </w:pPr>
            <w:r>
              <w:rPr>
                <w:b/>
                <w:szCs w:val="21"/>
              </w:rPr>
              <w:t>主要排放口</w:t>
            </w:r>
          </w:p>
        </w:tc>
      </w:tr>
      <w:tr w:rsidR="00976169">
        <w:tc>
          <w:tcPr>
            <w:tcW w:w="1220" w:type="dxa"/>
            <w:vMerge/>
            <w:vAlign w:val="center"/>
          </w:tcPr>
          <w:p w:rsidR="00976169" w:rsidRDefault="00976169">
            <w:pPr>
              <w:jc w:val="center"/>
              <w:rPr>
                <w:b/>
                <w:szCs w:val="21"/>
              </w:rPr>
            </w:pPr>
          </w:p>
        </w:tc>
        <w:tc>
          <w:tcPr>
            <w:tcW w:w="1582" w:type="dxa"/>
            <w:vMerge/>
            <w:vAlign w:val="center"/>
          </w:tcPr>
          <w:p w:rsidR="00976169" w:rsidRDefault="00976169">
            <w:pPr>
              <w:jc w:val="center"/>
              <w:rPr>
                <w:b/>
                <w:szCs w:val="21"/>
              </w:rPr>
            </w:pPr>
          </w:p>
        </w:tc>
        <w:tc>
          <w:tcPr>
            <w:tcW w:w="2126"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126"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1843"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1220" w:type="dxa"/>
            <w:vMerge w:val="restart"/>
            <w:vAlign w:val="center"/>
          </w:tcPr>
          <w:p w:rsidR="00976169" w:rsidRDefault="00A05EDE">
            <w:pPr>
              <w:jc w:val="center"/>
              <w:rPr>
                <w:szCs w:val="21"/>
              </w:rPr>
            </w:pPr>
            <w:r>
              <w:rPr>
                <w:szCs w:val="21"/>
              </w:rPr>
              <w:t>1#</w:t>
            </w:r>
          </w:p>
        </w:tc>
        <w:tc>
          <w:tcPr>
            <w:tcW w:w="1582" w:type="dxa"/>
            <w:vMerge w:val="restart"/>
            <w:vAlign w:val="center"/>
          </w:tcPr>
          <w:p w:rsidR="00976169" w:rsidRDefault="00A05EDE">
            <w:pPr>
              <w:jc w:val="center"/>
              <w:rPr>
                <w:szCs w:val="21"/>
                <w:vertAlign w:val="subscript"/>
              </w:rPr>
            </w:pPr>
            <w:r>
              <w:rPr>
                <w:szCs w:val="21"/>
              </w:rPr>
              <w:t>颗粒物</w:t>
            </w:r>
          </w:p>
        </w:tc>
        <w:tc>
          <w:tcPr>
            <w:tcW w:w="2126" w:type="dxa"/>
            <w:vMerge w:val="restart"/>
            <w:vAlign w:val="center"/>
          </w:tcPr>
          <w:p w:rsidR="00976169" w:rsidRDefault="00A05EDE">
            <w:pPr>
              <w:jc w:val="center"/>
              <w:rPr>
                <w:szCs w:val="21"/>
              </w:rPr>
            </w:pPr>
            <w:r>
              <w:rPr>
                <w:szCs w:val="21"/>
              </w:rPr>
              <w:t>0</w:t>
            </w:r>
            <w:r>
              <w:rPr>
                <w:szCs w:val="21"/>
              </w:rPr>
              <w:t>～</w:t>
            </w:r>
            <w:r>
              <w:rPr>
                <w:szCs w:val="21"/>
              </w:rPr>
              <w:t>9.42</w:t>
            </w:r>
          </w:p>
        </w:tc>
        <w:tc>
          <w:tcPr>
            <w:tcW w:w="2126" w:type="dxa"/>
            <w:vAlign w:val="center"/>
          </w:tcPr>
          <w:p w:rsidR="00976169" w:rsidRDefault="00A05EDE">
            <w:pPr>
              <w:jc w:val="center"/>
              <w:rPr>
                <w:szCs w:val="21"/>
              </w:rPr>
            </w:pPr>
            <w:r>
              <w:rPr>
                <w:szCs w:val="21"/>
              </w:rPr>
              <w:t>≤10</w:t>
            </w:r>
          </w:p>
        </w:tc>
        <w:tc>
          <w:tcPr>
            <w:tcW w:w="1843" w:type="dxa"/>
            <w:vAlign w:val="center"/>
          </w:tcPr>
          <w:p w:rsidR="00976169" w:rsidRDefault="00A05EDE">
            <w:pPr>
              <w:jc w:val="center"/>
              <w:rPr>
                <w:szCs w:val="21"/>
              </w:rPr>
            </w:pPr>
            <w:r>
              <w:rPr>
                <w:szCs w:val="21"/>
              </w:rPr>
              <w:t>100</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10</w:t>
            </w:r>
          </w:p>
        </w:tc>
        <w:tc>
          <w:tcPr>
            <w:tcW w:w="1843" w:type="dxa"/>
            <w:vAlign w:val="center"/>
          </w:tcPr>
          <w:p w:rsidR="00976169" w:rsidRDefault="00A05EDE">
            <w:pPr>
              <w:jc w:val="center"/>
              <w:rPr>
                <w:szCs w:val="21"/>
              </w:rPr>
            </w:pPr>
            <w:r>
              <w:rPr>
                <w:szCs w:val="21"/>
              </w:rPr>
              <w:t>0</w:t>
            </w:r>
          </w:p>
        </w:tc>
      </w:tr>
      <w:tr w:rsidR="00976169">
        <w:tc>
          <w:tcPr>
            <w:tcW w:w="1220" w:type="dxa"/>
            <w:vMerge/>
            <w:vAlign w:val="center"/>
          </w:tcPr>
          <w:p w:rsidR="00976169" w:rsidRDefault="00976169">
            <w:pPr>
              <w:jc w:val="center"/>
              <w:rPr>
                <w:szCs w:val="21"/>
              </w:rPr>
            </w:pPr>
          </w:p>
        </w:tc>
        <w:tc>
          <w:tcPr>
            <w:tcW w:w="1582" w:type="dxa"/>
            <w:vMerge w:val="restart"/>
            <w:vAlign w:val="center"/>
          </w:tcPr>
          <w:p w:rsidR="00976169" w:rsidRDefault="00A05EDE">
            <w:pPr>
              <w:jc w:val="center"/>
              <w:rPr>
                <w:szCs w:val="21"/>
                <w:vertAlign w:val="subscript"/>
              </w:rPr>
            </w:pPr>
            <w:r>
              <w:rPr>
                <w:szCs w:val="21"/>
              </w:rPr>
              <w:t>SO</w:t>
            </w:r>
            <w:r>
              <w:rPr>
                <w:szCs w:val="21"/>
                <w:vertAlign w:val="subscript"/>
              </w:rPr>
              <w:t>2</w:t>
            </w:r>
          </w:p>
        </w:tc>
        <w:tc>
          <w:tcPr>
            <w:tcW w:w="2126" w:type="dxa"/>
            <w:vMerge w:val="restart"/>
            <w:vAlign w:val="center"/>
          </w:tcPr>
          <w:p w:rsidR="00976169" w:rsidRDefault="00A05EDE">
            <w:pPr>
              <w:jc w:val="center"/>
              <w:rPr>
                <w:szCs w:val="21"/>
              </w:rPr>
            </w:pPr>
            <w:r>
              <w:rPr>
                <w:szCs w:val="21"/>
              </w:rPr>
              <w:t>0</w:t>
            </w:r>
            <w:r>
              <w:rPr>
                <w:szCs w:val="21"/>
              </w:rPr>
              <w:t>～</w:t>
            </w:r>
            <w:r>
              <w:rPr>
                <w:szCs w:val="21"/>
              </w:rPr>
              <w:t>31.84</w:t>
            </w:r>
          </w:p>
        </w:tc>
        <w:tc>
          <w:tcPr>
            <w:tcW w:w="2126" w:type="dxa"/>
            <w:vAlign w:val="center"/>
          </w:tcPr>
          <w:p w:rsidR="00976169" w:rsidRDefault="00A05EDE">
            <w:pPr>
              <w:jc w:val="center"/>
              <w:rPr>
                <w:szCs w:val="21"/>
              </w:rPr>
            </w:pPr>
            <w:r>
              <w:rPr>
                <w:szCs w:val="21"/>
              </w:rPr>
              <w:t>≤50</w:t>
            </w:r>
          </w:p>
        </w:tc>
        <w:tc>
          <w:tcPr>
            <w:tcW w:w="1843" w:type="dxa"/>
            <w:vAlign w:val="center"/>
          </w:tcPr>
          <w:p w:rsidR="00976169" w:rsidRDefault="00A05EDE">
            <w:pPr>
              <w:jc w:val="center"/>
              <w:rPr>
                <w:szCs w:val="21"/>
              </w:rPr>
            </w:pPr>
            <w:r>
              <w:rPr>
                <w:szCs w:val="21"/>
              </w:rPr>
              <w:t>100</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50</w:t>
            </w:r>
          </w:p>
        </w:tc>
        <w:tc>
          <w:tcPr>
            <w:tcW w:w="1843" w:type="dxa"/>
            <w:vAlign w:val="center"/>
          </w:tcPr>
          <w:p w:rsidR="00976169" w:rsidRDefault="00A05EDE">
            <w:pPr>
              <w:jc w:val="center"/>
              <w:rPr>
                <w:szCs w:val="21"/>
              </w:rPr>
            </w:pPr>
            <w:r>
              <w:rPr>
                <w:szCs w:val="21"/>
              </w:rPr>
              <w:t>0</w:t>
            </w:r>
          </w:p>
        </w:tc>
      </w:tr>
      <w:tr w:rsidR="00976169">
        <w:tc>
          <w:tcPr>
            <w:tcW w:w="1220" w:type="dxa"/>
            <w:vMerge/>
            <w:vAlign w:val="center"/>
          </w:tcPr>
          <w:p w:rsidR="00976169" w:rsidRDefault="00976169">
            <w:pPr>
              <w:jc w:val="center"/>
              <w:rPr>
                <w:szCs w:val="21"/>
              </w:rPr>
            </w:pPr>
          </w:p>
        </w:tc>
        <w:tc>
          <w:tcPr>
            <w:tcW w:w="1582" w:type="dxa"/>
            <w:vMerge w:val="restart"/>
            <w:vAlign w:val="center"/>
          </w:tcPr>
          <w:p w:rsidR="00976169" w:rsidRDefault="00A05EDE">
            <w:pPr>
              <w:jc w:val="center"/>
              <w:rPr>
                <w:szCs w:val="21"/>
                <w:vertAlign w:val="subscript"/>
              </w:rPr>
            </w:pPr>
            <w:r>
              <w:rPr>
                <w:szCs w:val="21"/>
              </w:rPr>
              <w:t>NO</w:t>
            </w:r>
            <w:r>
              <w:rPr>
                <w:szCs w:val="21"/>
                <w:vertAlign w:val="subscript"/>
              </w:rPr>
              <w:t>x</w:t>
            </w:r>
          </w:p>
        </w:tc>
        <w:tc>
          <w:tcPr>
            <w:tcW w:w="2126" w:type="dxa"/>
            <w:vMerge w:val="restart"/>
            <w:vAlign w:val="center"/>
          </w:tcPr>
          <w:p w:rsidR="00976169" w:rsidRDefault="00A05EDE">
            <w:pPr>
              <w:jc w:val="center"/>
              <w:rPr>
                <w:szCs w:val="21"/>
              </w:rPr>
            </w:pPr>
            <w:r>
              <w:rPr>
                <w:szCs w:val="21"/>
              </w:rPr>
              <w:t>0</w:t>
            </w:r>
            <w:r>
              <w:rPr>
                <w:szCs w:val="21"/>
              </w:rPr>
              <w:t>～</w:t>
            </w:r>
            <w:r>
              <w:rPr>
                <w:szCs w:val="21"/>
              </w:rPr>
              <w:t>198.84</w:t>
            </w:r>
          </w:p>
        </w:tc>
        <w:tc>
          <w:tcPr>
            <w:tcW w:w="2126" w:type="dxa"/>
            <w:vAlign w:val="center"/>
          </w:tcPr>
          <w:p w:rsidR="00976169" w:rsidRDefault="00A05EDE">
            <w:pPr>
              <w:jc w:val="center"/>
              <w:rPr>
                <w:szCs w:val="21"/>
              </w:rPr>
            </w:pPr>
            <w:r>
              <w:rPr>
                <w:szCs w:val="21"/>
              </w:rPr>
              <w:t>≤200</w:t>
            </w:r>
          </w:p>
        </w:tc>
        <w:tc>
          <w:tcPr>
            <w:tcW w:w="1843" w:type="dxa"/>
            <w:vAlign w:val="center"/>
          </w:tcPr>
          <w:p w:rsidR="00976169" w:rsidRDefault="00A05EDE">
            <w:pPr>
              <w:jc w:val="center"/>
              <w:rPr>
                <w:szCs w:val="21"/>
              </w:rPr>
            </w:pPr>
            <w:r>
              <w:rPr>
                <w:szCs w:val="21"/>
              </w:rPr>
              <w:t>100</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200</w:t>
            </w:r>
          </w:p>
        </w:tc>
        <w:tc>
          <w:tcPr>
            <w:tcW w:w="1843" w:type="dxa"/>
            <w:vAlign w:val="center"/>
          </w:tcPr>
          <w:p w:rsidR="00976169" w:rsidRDefault="00A05EDE">
            <w:pPr>
              <w:jc w:val="center"/>
              <w:rPr>
                <w:szCs w:val="21"/>
              </w:rPr>
            </w:pPr>
            <w:r>
              <w:rPr>
                <w:szCs w:val="21"/>
              </w:rPr>
              <w:t>0</w:t>
            </w:r>
          </w:p>
        </w:tc>
      </w:tr>
      <w:tr w:rsidR="00976169">
        <w:tc>
          <w:tcPr>
            <w:tcW w:w="1220" w:type="dxa"/>
            <w:vMerge w:val="restart"/>
            <w:vAlign w:val="center"/>
          </w:tcPr>
          <w:p w:rsidR="00976169" w:rsidRDefault="00A05EDE">
            <w:pPr>
              <w:jc w:val="center"/>
              <w:rPr>
                <w:szCs w:val="21"/>
              </w:rPr>
            </w:pPr>
            <w:r>
              <w:rPr>
                <w:szCs w:val="21"/>
              </w:rPr>
              <w:t>5#</w:t>
            </w:r>
          </w:p>
        </w:tc>
        <w:tc>
          <w:tcPr>
            <w:tcW w:w="1582" w:type="dxa"/>
            <w:vMerge w:val="restart"/>
            <w:vAlign w:val="center"/>
          </w:tcPr>
          <w:p w:rsidR="00976169" w:rsidRDefault="00A05EDE">
            <w:pPr>
              <w:jc w:val="center"/>
              <w:rPr>
                <w:szCs w:val="21"/>
                <w:vertAlign w:val="subscript"/>
              </w:rPr>
            </w:pPr>
            <w:r>
              <w:rPr>
                <w:szCs w:val="21"/>
              </w:rPr>
              <w:t>颗粒物</w:t>
            </w:r>
          </w:p>
        </w:tc>
        <w:tc>
          <w:tcPr>
            <w:tcW w:w="2126" w:type="dxa"/>
            <w:vMerge w:val="restart"/>
            <w:vAlign w:val="center"/>
          </w:tcPr>
          <w:p w:rsidR="00976169" w:rsidRDefault="00A05EDE">
            <w:pPr>
              <w:jc w:val="center"/>
              <w:rPr>
                <w:szCs w:val="21"/>
              </w:rPr>
            </w:pPr>
            <w:r>
              <w:rPr>
                <w:szCs w:val="21"/>
              </w:rPr>
              <w:t>0</w:t>
            </w:r>
            <w:r>
              <w:rPr>
                <w:szCs w:val="21"/>
              </w:rPr>
              <w:t>～</w:t>
            </w:r>
            <w:r>
              <w:rPr>
                <w:szCs w:val="21"/>
              </w:rPr>
              <w:t>7.12</w:t>
            </w:r>
          </w:p>
        </w:tc>
        <w:tc>
          <w:tcPr>
            <w:tcW w:w="2126" w:type="dxa"/>
            <w:vAlign w:val="center"/>
          </w:tcPr>
          <w:p w:rsidR="00976169" w:rsidRDefault="00A05EDE">
            <w:pPr>
              <w:jc w:val="center"/>
              <w:rPr>
                <w:szCs w:val="21"/>
              </w:rPr>
            </w:pPr>
            <w:r>
              <w:rPr>
                <w:szCs w:val="21"/>
              </w:rPr>
              <w:t>≤10</w:t>
            </w:r>
          </w:p>
        </w:tc>
        <w:tc>
          <w:tcPr>
            <w:tcW w:w="1843" w:type="dxa"/>
            <w:vAlign w:val="center"/>
          </w:tcPr>
          <w:p w:rsidR="00976169" w:rsidRDefault="00A05EDE">
            <w:pPr>
              <w:jc w:val="center"/>
              <w:rPr>
                <w:szCs w:val="21"/>
              </w:rPr>
            </w:pPr>
            <w:r>
              <w:rPr>
                <w:szCs w:val="21"/>
              </w:rPr>
              <w:t>100</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10</w:t>
            </w:r>
          </w:p>
        </w:tc>
        <w:tc>
          <w:tcPr>
            <w:tcW w:w="1843" w:type="dxa"/>
            <w:vAlign w:val="center"/>
          </w:tcPr>
          <w:p w:rsidR="00976169" w:rsidRDefault="00A05EDE">
            <w:pPr>
              <w:jc w:val="center"/>
              <w:rPr>
                <w:szCs w:val="21"/>
              </w:rPr>
            </w:pPr>
            <w:r>
              <w:rPr>
                <w:szCs w:val="21"/>
              </w:rPr>
              <w:t>0</w:t>
            </w:r>
          </w:p>
        </w:tc>
      </w:tr>
      <w:tr w:rsidR="00976169">
        <w:tc>
          <w:tcPr>
            <w:tcW w:w="1220" w:type="dxa"/>
            <w:vMerge/>
            <w:vAlign w:val="center"/>
          </w:tcPr>
          <w:p w:rsidR="00976169" w:rsidRDefault="00976169">
            <w:pPr>
              <w:jc w:val="center"/>
              <w:rPr>
                <w:szCs w:val="21"/>
              </w:rPr>
            </w:pPr>
          </w:p>
        </w:tc>
        <w:tc>
          <w:tcPr>
            <w:tcW w:w="1582" w:type="dxa"/>
            <w:vMerge w:val="restart"/>
            <w:vAlign w:val="center"/>
          </w:tcPr>
          <w:p w:rsidR="00976169" w:rsidRDefault="00A05EDE">
            <w:pPr>
              <w:jc w:val="center"/>
              <w:rPr>
                <w:szCs w:val="21"/>
              </w:rPr>
            </w:pPr>
            <w:r>
              <w:rPr>
                <w:szCs w:val="21"/>
              </w:rPr>
              <w:t>SO</w:t>
            </w:r>
            <w:r>
              <w:rPr>
                <w:szCs w:val="21"/>
                <w:vertAlign w:val="subscript"/>
              </w:rPr>
              <w:t>2</w:t>
            </w:r>
          </w:p>
        </w:tc>
        <w:tc>
          <w:tcPr>
            <w:tcW w:w="2126" w:type="dxa"/>
            <w:vMerge w:val="restart"/>
            <w:vAlign w:val="center"/>
          </w:tcPr>
          <w:p w:rsidR="00976169" w:rsidRDefault="00A05EDE">
            <w:pPr>
              <w:jc w:val="center"/>
              <w:rPr>
                <w:szCs w:val="21"/>
              </w:rPr>
            </w:pPr>
            <w:r>
              <w:rPr>
                <w:szCs w:val="21"/>
              </w:rPr>
              <w:t>0</w:t>
            </w:r>
            <w:r>
              <w:rPr>
                <w:szCs w:val="21"/>
              </w:rPr>
              <w:t>～</w:t>
            </w:r>
            <w:r>
              <w:rPr>
                <w:szCs w:val="21"/>
              </w:rPr>
              <w:t>37.03</w:t>
            </w:r>
          </w:p>
        </w:tc>
        <w:tc>
          <w:tcPr>
            <w:tcW w:w="2126" w:type="dxa"/>
            <w:vAlign w:val="center"/>
          </w:tcPr>
          <w:p w:rsidR="00976169" w:rsidRDefault="00A05EDE">
            <w:pPr>
              <w:jc w:val="center"/>
              <w:rPr>
                <w:szCs w:val="21"/>
              </w:rPr>
            </w:pPr>
            <w:r>
              <w:rPr>
                <w:szCs w:val="21"/>
              </w:rPr>
              <w:t>≤50</w:t>
            </w:r>
          </w:p>
        </w:tc>
        <w:tc>
          <w:tcPr>
            <w:tcW w:w="1843" w:type="dxa"/>
            <w:vAlign w:val="center"/>
          </w:tcPr>
          <w:p w:rsidR="00976169" w:rsidRDefault="00A05EDE">
            <w:pPr>
              <w:jc w:val="center"/>
              <w:rPr>
                <w:szCs w:val="21"/>
              </w:rPr>
            </w:pPr>
            <w:r>
              <w:rPr>
                <w:szCs w:val="21"/>
              </w:rPr>
              <w:t>100</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50</w:t>
            </w:r>
          </w:p>
        </w:tc>
        <w:tc>
          <w:tcPr>
            <w:tcW w:w="1843" w:type="dxa"/>
            <w:vAlign w:val="center"/>
          </w:tcPr>
          <w:p w:rsidR="00976169" w:rsidRDefault="00A05EDE">
            <w:pPr>
              <w:jc w:val="center"/>
              <w:rPr>
                <w:szCs w:val="21"/>
              </w:rPr>
            </w:pPr>
            <w:r>
              <w:rPr>
                <w:szCs w:val="21"/>
              </w:rPr>
              <w:t>0</w:t>
            </w:r>
          </w:p>
        </w:tc>
      </w:tr>
      <w:tr w:rsidR="00976169">
        <w:tc>
          <w:tcPr>
            <w:tcW w:w="1220" w:type="dxa"/>
            <w:vMerge/>
            <w:vAlign w:val="center"/>
          </w:tcPr>
          <w:p w:rsidR="00976169" w:rsidRDefault="00976169">
            <w:pPr>
              <w:jc w:val="center"/>
              <w:rPr>
                <w:szCs w:val="21"/>
              </w:rPr>
            </w:pPr>
          </w:p>
        </w:tc>
        <w:tc>
          <w:tcPr>
            <w:tcW w:w="1582" w:type="dxa"/>
            <w:vMerge w:val="restart"/>
            <w:vAlign w:val="center"/>
          </w:tcPr>
          <w:p w:rsidR="00976169" w:rsidRDefault="00A05EDE">
            <w:pPr>
              <w:jc w:val="center"/>
              <w:rPr>
                <w:szCs w:val="21"/>
              </w:rPr>
            </w:pPr>
            <w:r>
              <w:rPr>
                <w:szCs w:val="21"/>
              </w:rPr>
              <w:t>NO</w:t>
            </w:r>
            <w:r>
              <w:rPr>
                <w:szCs w:val="21"/>
                <w:vertAlign w:val="subscript"/>
              </w:rPr>
              <w:t>x</w:t>
            </w:r>
          </w:p>
        </w:tc>
        <w:tc>
          <w:tcPr>
            <w:tcW w:w="2126" w:type="dxa"/>
            <w:vMerge w:val="restart"/>
            <w:vAlign w:val="center"/>
          </w:tcPr>
          <w:p w:rsidR="00976169" w:rsidRDefault="00A05EDE">
            <w:pPr>
              <w:jc w:val="center"/>
              <w:rPr>
                <w:szCs w:val="21"/>
              </w:rPr>
            </w:pPr>
            <w:r>
              <w:rPr>
                <w:szCs w:val="21"/>
              </w:rPr>
              <w:t>0</w:t>
            </w:r>
            <w:r>
              <w:rPr>
                <w:szCs w:val="21"/>
              </w:rPr>
              <w:t>～</w:t>
            </w:r>
            <w:r>
              <w:rPr>
                <w:szCs w:val="21"/>
              </w:rPr>
              <w:t>193.32</w:t>
            </w:r>
          </w:p>
        </w:tc>
        <w:tc>
          <w:tcPr>
            <w:tcW w:w="2126" w:type="dxa"/>
            <w:vAlign w:val="center"/>
          </w:tcPr>
          <w:p w:rsidR="00976169" w:rsidRDefault="00A05EDE">
            <w:pPr>
              <w:jc w:val="center"/>
              <w:rPr>
                <w:szCs w:val="21"/>
              </w:rPr>
            </w:pPr>
            <w:r>
              <w:rPr>
                <w:szCs w:val="21"/>
              </w:rPr>
              <w:t>≤200</w:t>
            </w:r>
          </w:p>
        </w:tc>
        <w:tc>
          <w:tcPr>
            <w:tcW w:w="1843" w:type="dxa"/>
            <w:vAlign w:val="center"/>
          </w:tcPr>
          <w:p w:rsidR="00976169" w:rsidRDefault="00A05EDE">
            <w:pPr>
              <w:jc w:val="center"/>
              <w:rPr>
                <w:szCs w:val="21"/>
              </w:rPr>
            </w:pPr>
            <w:r>
              <w:rPr>
                <w:szCs w:val="21"/>
              </w:rPr>
              <w:t>100</w:t>
            </w:r>
          </w:p>
        </w:tc>
      </w:tr>
      <w:tr w:rsidR="00976169">
        <w:tc>
          <w:tcPr>
            <w:tcW w:w="1220" w:type="dxa"/>
            <w:vMerge/>
            <w:vAlign w:val="center"/>
          </w:tcPr>
          <w:p w:rsidR="00976169" w:rsidRDefault="00976169">
            <w:pPr>
              <w:jc w:val="center"/>
              <w:rPr>
                <w:szCs w:val="21"/>
              </w:rPr>
            </w:pPr>
          </w:p>
        </w:tc>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200</w:t>
            </w:r>
          </w:p>
        </w:tc>
        <w:tc>
          <w:tcPr>
            <w:tcW w:w="1843" w:type="dxa"/>
            <w:vAlign w:val="center"/>
          </w:tcPr>
          <w:p w:rsidR="00976169" w:rsidRDefault="00A05EDE">
            <w:pPr>
              <w:jc w:val="center"/>
              <w:rPr>
                <w:szCs w:val="21"/>
              </w:rPr>
            </w:pPr>
            <w:r>
              <w:rPr>
                <w:szCs w:val="21"/>
              </w:rPr>
              <w:t>0</w:t>
            </w:r>
          </w:p>
        </w:tc>
      </w:tr>
    </w:tbl>
    <w:p w:rsidR="00976169" w:rsidRDefault="00976169">
      <w:pPr>
        <w:pStyle w:val="a0"/>
        <w:ind w:left="5500"/>
        <w:rPr>
          <w:rStyle w:val="aff7"/>
          <w:rFonts w:ascii="Times New Roman"/>
          <w:bCs/>
          <w:kern w:val="0"/>
          <w:szCs w:val="28"/>
        </w:rPr>
      </w:pPr>
    </w:p>
    <w:p w:rsidR="00976169" w:rsidRDefault="00976169">
      <w:pPr>
        <w:rPr>
          <w:rStyle w:val="aff7"/>
          <w:rFonts w:ascii="Times New Roman" w:eastAsia="宋体"/>
          <w:bCs/>
          <w:szCs w:val="21"/>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tblGrid>
      <w:tr w:rsidR="00976169">
        <w:trPr>
          <w:trHeight w:val="4147"/>
          <w:jc w:val="center"/>
        </w:trPr>
        <w:tc>
          <w:tcPr>
            <w:tcW w:w="7196" w:type="dxa"/>
          </w:tcPr>
          <w:p w:rsidR="00976169" w:rsidRDefault="00351F62">
            <w:pPr>
              <w:snapToGrid w:val="0"/>
              <w:spacing w:line="480" w:lineRule="exact"/>
              <w:rPr>
                <w:sz w:val="24"/>
              </w:rPr>
            </w:pPr>
            <w:r w:rsidRPr="00351F62">
              <w:pict>
                <v:shape id="图片 1" o:spid="_x0000_s1040" type="#_x0000_t75" style="position:absolute;left:0;text-align:left;margin-left:36.85pt;margin-top:10.8pt;width:280.45pt;height:188.3pt;z-index:251658240;mso-wrap-distance-top:0;mso-wrap-distance-bottom:0">
                  <v:imagedata r:id="rId39" o:title=""/>
                  <w10:wrap type="topAndBottom"/>
                </v:shape>
              </w:pict>
            </w:r>
          </w:p>
        </w:tc>
      </w:tr>
      <w:tr w:rsidR="00976169">
        <w:trPr>
          <w:jc w:val="center"/>
        </w:trPr>
        <w:tc>
          <w:tcPr>
            <w:tcW w:w="7196" w:type="dxa"/>
          </w:tcPr>
          <w:p w:rsidR="00976169" w:rsidRDefault="00351F62">
            <w:pPr>
              <w:snapToGrid w:val="0"/>
              <w:spacing w:line="480" w:lineRule="exact"/>
              <w:rPr>
                <w:sz w:val="24"/>
              </w:rPr>
            </w:pPr>
            <w:r w:rsidRPr="00351F62">
              <w:pict>
                <v:shape id="_x0000_s1041" type="#_x0000_t75" style="position:absolute;left:0;text-align:left;margin-left:36.2pt;margin-top:21.2pt;width:292.55pt;height:184pt;z-index:251659264;mso-wrap-distance-top:0;mso-wrap-distance-bottom:0;mso-position-horizontal-relative:text;mso-position-vertical-relative:text">
                  <v:imagedata r:id="rId40" o:title=""/>
                  <w10:wrap type="topAndBottom"/>
                </v:shape>
              </w:pict>
            </w:r>
          </w:p>
        </w:tc>
      </w:tr>
      <w:tr w:rsidR="00976169">
        <w:trPr>
          <w:jc w:val="center"/>
        </w:trPr>
        <w:tc>
          <w:tcPr>
            <w:tcW w:w="7196" w:type="dxa"/>
          </w:tcPr>
          <w:p w:rsidR="00976169" w:rsidRDefault="00351F62">
            <w:pPr>
              <w:snapToGrid w:val="0"/>
              <w:spacing w:line="480" w:lineRule="exact"/>
              <w:rPr>
                <w:sz w:val="24"/>
              </w:rPr>
            </w:pPr>
            <w:r w:rsidRPr="00351F62">
              <w:pict>
                <v:shape id="_x0000_s1042" type="#_x0000_t75" style="position:absolute;left:0;text-align:left;margin-left:33.45pt;margin-top:14pt;width:309.45pt;height:186.9pt;z-index:251660288;mso-wrap-distance-top:0;mso-wrap-distance-bottom:0;mso-position-horizontal-relative:text;mso-position-vertical-relative:text">
                  <v:imagedata r:id="rId41" o:title=""/>
                  <w10:wrap type="topAndBottom"/>
                </v:shape>
              </w:pict>
            </w:r>
          </w:p>
        </w:tc>
      </w:tr>
    </w:tbl>
    <w:p w:rsidR="00976169" w:rsidRDefault="00A05EDE">
      <w:pPr>
        <w:jc w:val="center"/>
        <w:rPr>
          <w:rStyle w:val="aff7"/>
          <w:rFonts w:ascii="Times New Roman" w:eastAsia="宋体"/>
          <w:bCs/>
          <w:szCs w:val="21"/>
        </w:rPr>
      </w:pPr>
      <w:r>
        <w:rPr>
          <w:rStyle w:val="aff7"/>
          <w:rFonts w:ascii="Times New Roman" w:eastAsia="宋体"/>
          <w:szCs w:val="21"/>
        </w:rPr>
        <w:t>图</w:t>
      </w:r>
      <w:r>
        <w:rPr>
          <w:rStyle w:val="aff7"/>
          <w:rFonts w:ascii="Times New Roman" w:eastAsia="宋体"/>
          <w:szCs w:val="21"/>
        </w:rPr>
        <w:t>5-3</w:t>
      </w:r>
      <w:r>
        <w:rPr>
          <w:rStyle w:val="aff7"/>
          <w:rFonts w:ascii="Times New Roman" w:eastAsia="宋体"/>
          <w:szCs w:val="21"/>
        </w:rPr>
        <w:t>企业二</w:t>
      </w:r>
      <w:r>
        <w:rPr>
          <w:rStyle w:val="aff7"/>
          <w:rFonts w:ascii="Times New Roman" w:eastAsia="宋体"/>
          <w:szCs w:val="21"/>
        </w:rPr>
        <w:t>1#</w:t>
      </w:r>
      <w:r>
        <w:rPr>
          <w:rStyle w:val="aff7"/>
          <w:rFonts w:ascii="Times New Roman" w:eastAsia="宋体"/>
          <w:szCs w:val="21"/>
        </w:rPr>
        <w:t>熔窑烟气排放浓度区间图</w:t>
      </w: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tblGrid>
      <w:tr w:rsidR="00976169">
        <w:trPr>
          <w:trHeight w:val="4355"/>
          <w:jc w:val="center"/>
        </w:trPr>
        <w:tc>
          <w:tcPr>
            <w:tcW w:w="7196" w:type="dxa"/>
          </w:tcPr>
          <w:p w:rsidR="00976169" w:rsidRDefault="00351F62">
            <w:pPr>
              <w:snapToGrid w:val="0"/>
              <w:spacing w:line="480" w:lineRule="exact"/>
              <w:rPr>
                <w:sz w:val="24"/>
              </w:rPr>
            </w:pPr>
            <w:r w:rsidRPr="00351F62">
              <w:pict>
                <v:shape id="_x0000_s1043" type="#_x0000_t75" style="position:absolute;left:0;text-align:left;margin-left:4.5pt;margin-top:3.2pt;width:324.9pt;height:193.3pt;z-index:251661312;mso-wrap-distance-top:0;mso-wrap-distance-bottom:0">
                  <v:imagedata r:id="rId42" o:title=""/>
                  <w10:wrap type="topAndBottom"/>
                </v:shape>
              </w:pict>
            </w:r>
          </w:p>
        </w:tc>
      </w:tr>
      <w:tr w:rsidR="00976169">
        <w:trPr>
          <w:jc w:val="center"/>
        </w:trPr>
        <w:tc>
          <w:tcPr>
            <w:tcW w:w="7196" w:type="dxa"/>
          </w:tcPr>
          <w:p w:rsidR="00976169" w:rsidRDefault="00351F62">
            <w:pPr>
              <w:snapToGrid w:val="0"/>
              <w:spacing w:line="480" w:lineRule="exact"/>
              <w:rPr>
                <w:sz w:val="24"/>
              </w:rPr>
            </w:pPr>
            <w:r w:rsidRPr="00351F62">
              <w:pict>
                <v:shape id="_x0000_s1044" type="#_x0000_t75" style="position:absolute;left:0;text-align:left;margin-left:0;margin-top:7.1pt;width:323.7pt;height:192.4pt;z-index:251662336;mso-wrap-distance-top:0;mso-wrap-distance-bottom:0;mso-position-horizontal-relative:text;mso-position-vertical-relative:text">
                  <v:imagedata r:id="rId43" o:title=""/>
                  <w10:wrap type="topAndBottom"/>
                </v:shape>
              </w:pict>
            </w:r>
          </w:p>
        </w:tc>
      </w:tr>
      <w:tr w:rsidR="00976169">
        <w:trPr>
          <w:jc w:val="center"/>
        </w:trPr>
        <w:tc>
          <w:tcPr>
            <w:tcW w:w="7196" w:type="dxa"/>
          </w:tcPr>
          <w:p w:rsidR="00976169" w:rsidRDefault="00351F62">
            <w:pPr>
              <w:snapToGrid w:val="0"/>
              <w:spacing w:line="480" w:lineRule="exact"/>
              <w:rPr>
                <w:sz w:val="24"/>
              </w:rPr>
            </w:pPr>
            <w:r w:rsidRPr="00351F62">
              <w:pict>
                <v:shape id="_x0000_s1045" type="#_x0000_t75" style="position:absolute;left:0;text-align:left;margin-left:.75pt;margin-top:6.3pt;width:321.45pt;height:197.7pt;z-index:251663360;mso-wrap-distance-top:0;mso-wrap-distance-bottom:0;mso-position-horizontal-relative:text;mso-position-vertical-relative:text">
                  <v:imagedata r:id="rId44" o:title=""/>
                  <w10:wrap type="topAndBottom"/>
                </v:shape>
              </w:pict>
            </w:r>
          </w:p>
        </w:tc>
      </w:tr>
    </w:tbl>
    <w:p w:rsidR="00976169" w:rsidRDefault="00A05EDE">
      <w:pPr>
        <w:jc w:val="center"/>
        <w:rPr>
          <w:rStyle w:val="aff7"/>
          <w:rFonts w:ascii="Times New Roman" w:eastAsia="宋体"/>
          <w:bCs/>
          <w:szCs w:val="21"/>
        </w:rPr>
      </w:pPr>
      <w:r>
        <w:rPr>
          <w:rStyle w:val="aff7"/>
          <w:rFonts w:ascii="Times New Roman" w:eastAsia="宋体"/>
          <w:szCs w:val="21"/>
        </w:rPr>
        <w:t>续图</w:t>
      </w:r>
      <w:r>
        <w:rPr>
          <w:rStyle w:val="aff7"/>
          <w:rFonts w:ascii="Times New Roman" w:eastAsia="宋体"/>
          <w:szCs w:val="21"/>
        </w:rPr>
        <w:t>5-3</w:t>
      </w:r>
      <w:r>
        <w:rPr>
          <w:rStyle w:val="aff7"/>
          <w:rFonts w:ascii="Times New Roman" w:eastAsia="宋体"/>
          <w:szCs w:val="21"/>
        </w:rPr>
        <w:t>企业二</w:t>
      </w:r>
      <w:r>
        <w:rPr>
          <w:rStyle w:val="aff7"/>
          <w:rFonts w:ascii="Times New Roman" w:eastAsia="宋体"/>
          <w:szCs w:val="21"/>
        </w:rPr>
        <w:t>5#</w:t>
      </w:r>
      <w:r>
        <w:rPr>
          <w:rStyle w:val="aff7"/>
          <w:rFonts w:ascii="Times New Roman" w:eastAsia="宋体"/>
          <w:szCs w:val="21"/>
        </w:rPr>
        <w:t>熔窑烟气排放浓度区间图</w:t>
      </w:r>
    </w:p>
    <w:p w:rsidR="00976169" w:rsidRDefault="00A05EDE">
      <w:pPr>
        <w:snapToGrid w:val="0"/>
        <w:spacing w:line="440" w:lineRule="exact"/>
        <w:ind w:firstLineChars="200" w:firstLine="480"/>
        <w:rPr>
          <w:sz w:val="24"/>
        </w:rPr>
      </w:pPr>
      <w:r>
        <w:rPr>
          <w:sz w:val="24"/>
        </w:rPr>
        <w:t>根据表</w:t>
      </w:r>
      <w:r>
        <w:rPr>
          <w:sz w:val="24"/>
        </w:rPr>
        <w:t>5-17</w:t>
      </w:r>
      <w:r>
        <w:rPr>
          <w:sz w:val="24"/>
        </w:rPr>
        <w:t>和图</w:t>
      </w:r>
      <w:r>
        <w:rPr>
          <w:sz w:val="24"/>
        </w:rPr>
        <w:t>5-2</w:t>
      </w:r>
      <w:r>
        <w:rPr>
          <w:sz w:val="24"/>
        </w:rPr>
        <w:t>可知，该企业以煤气为燃料的</w:t>
      </w:r>
      <w:r>
        <w:rPr>
          <w:sz w:val="24"/>
        </w:rPr>
        <w:t>1#</w:t>
      </w:r>
      <w:r>
        <w:rPr>
          <w:sz w:val="24"/>
        </w:rPr>
        <w:t>生产线</w:t>
      </w:r>
      <w:r>
        <w:rPr>
          <w:sz w:val="24"/>
        </w:rPr>
        <w:t>2019.1.16~2019.2.10</w:t>
      </w:r>
      <w:r>
        <w:rPr>
          <w:sz w:val="24"/>
        </w:rPr>
        <w:t>颗粒物排放浓度在</w:t>
      </w:r>
      <w:r>
        <w:rPr>
          <w:sz w:val="24"/>
        </w:rPr>
        <w:t>0~9.42 mg/m</w:t>
      </w:r>
      <w:r>
        <w:rPr>
          <w:sz w:val="24"/>
          <w:vertAlign w:val="superscript"/>
        </w:rPr>
        <w:t>3</w:t>
      </w:r>
      <w:r>
        <w:rPr>
          <w:sz w:val="24"/>
        </w:rPr>
        <w:t>，小于等于</w:t>
      </w:r>
      <w:r>
        <w:rPr>
          <w:sz w:val="24"/>
        </w:rPr>
        <w:t>10 mg/m</w:t>
      </w:r>
      <w:r>
        <w:rPr>
          <w:sz w:val="24"/>
          <w:vertAlign w:val="superscript"/>
        </w:rPr>
        <w:t>3</w:t>
      </w:r>
      <w:r>
        <w:rPr>
          <w:sz w:val="24"/>
        </w:rPr>
        <w:t>的占比为</w:t>
      </w:r>
      <w:r>
        <w:rPr>
          <w:sz w:val="24"/>
        </w:rPr>
        <w:t>100%</w:t>
      </w:r>
      <w:r>
        <w:rPr>
          <w:sz w:val="24"/>
        </w:rPr>
        <w:t>；二氧化硫浓度在</w:t>
      </w:r>
      <w:r>
        <w:rPr>
          <w:sz w:val="24"/>
        </w:rPr>
        <w:t>0~31.84mg/m</w:t>
      </w:r>
      <w:r>
        <w:rPr>
          <w:sz w:val="24"/>
          <w:vertAlign w:val="superscript"/>
        </w:rPr>
        <w:t>3</w:t>
      </w:r>
      <w:r>
        <w:rPr>
          <w:sz w:val="24"/>
        </w:rPr>
        <w:t>，小于等于</w:t>
      </w:r>
      <w:r>
        <w:rPr>
          <w:sz w:val="24"/>
        </w:rPr>
        <w:t>50 mg/m</w:t>
      </w:r>
      <w:r>
        <w:rPr>
          <w:sz w:val="24"/>
          <w:vertAlign w:val="superscript"/>
        </w:rPr>
        <w:t>3</w:t>
      </w:r>
      <w:r>
        <w:rPr>
          <w:sz w:val="24"/>
        </w:rPr>
        <w:t>的占比为</w:t>
      </w:r>
      <w:r>
        <w:rPr>
          <w:sz w:val="24"/>
        </w:rPr>
        <w:t>100%</w:t>
      </w:r>
      <w:r>
        <w:rPr>
          <w:sz w:val="24"/>
        </w:rPr>
        <w:t>；氮氧化物排放浓度为</w:t>
      </w:r>
      <w:r>
        <w:rPr>
          <w:sz w:val="24"/>
        </w:rPr>
        <w:t>0~198.84mg/m</w:t>
      </w:r>
      <w:r>
        <w:rPr>
          <w:sz w:val="24"/>
          <w:vertAlign w:val="superscript"/>
        </w:rPr>
        <w:t>3</w:t>
      </w:r>
      <w:r>
        <w:rPr>
          <w:sz w:val="24"/>
        </w:rPr>
        <w:t>，小于等于</w:t>
      </w:r>
      <w:r>
        <w:rPr>
          <w:sz w:val="24"/>
        </w:rPr>
        <w:t>200 mg/m</w:t>
      </w:r>
      <w:r>
        <w:rPr>
          <w:sz w:val="24"/>
          <w:vertAlign w:val="superscript"/>
        </w:rPr>
        <w:t>3</w:t>
      </w:r>
      <w:r>
        <w:rPr>
          <w:sz w:val="24"/>
        </w:rPr>
        <w:t>的占比为</w:t>
      </w:r>
      <w:r>
        <w:rPr>
          <w:sz w:val="24"/>
        </w:rPr>
        <w:t>100%</w:t>
      </w:r>
      <w:r>
        <w:rPr>
          <w:sz w:val="24"/>
        </w:rPr>
        <w:t>。</w:t>
      </w:r>
    </w:p>
    <w:p w:rsidR="00976169" w:rsidRDefault="00A05EDE">
      <w:pPr>
        <w:snapToGrid w:val="0"/>
        <w:spacing w:line="440" w:lineRule="exact"/>
        <w:ind w:firstLineChars="200" w:firstLine="480"/>
        <w:rPr>
          <w:sz w:val="24"/>
        </w:rPr>
      </w:pPr>
      <w:r>
        <w:rPr>
          <w:sz w:val="24"/>
        </w:rPr>
        <w:t>该企业以天然气为燃料的</w:t>
      </w:r>
      <w:r>
        <w:rPr>
          <w:sz w:val="24"/>
        </w:rPr>
        <w:t>5#</w:t>
      </w:r>
      <w:r>
        <w:rPr>
          <w:sz w:val="24"/>
        </w:rPr>
        <w:t>生产线</w:t>
      </w:r>
      <w:r>
        <w:rPr>
          <w:sz w:val="24"/>
        </w:rPr>
        <w:t>2019.5.17~2019.5.31</w:t>
      </w:r>
      <w:r>
        <w:rPr>
          <w:sz w:val="24"/>
        </w:rPr>
        <w:t>颗粒物排放浓度在</w:t>
      </w:r>
      <w:r>
        <w:rPr>
          <w:sz w:val="24"/>
        </w:rPr>
        <w:t>0~7.12 mg/m</w:t>
      </w:r>
      <w:r>
        <w:rPr>
          <w:sz w:val="24"/>
          <w:vertAlign w:val="superscript"/>
        </w:rPr>
        <w:t>3</w:t>
      </w:r>
      <w:r>
        <w:rPr>
          <w:sz w:val="24"/>
        </w:rPr>
        <w:t>，小于等于</w:t>
      </w:r>
      <w:r>
        <w:rPr>
          <w:sz w:val="24"/>
        </w:rPr>
        <w:t>10 mg/m</w:t>
      </w:r>
      <w:r>
        <w:rPr>
          <w:sz w:val="24"/>
          <w:vertAlign w:val="superscript"/>
        </w:rPr>
        <w:t>3</w:t>
      </w:r>
      <w:r>
        <w:rPr>
          <w:sz w:val="24"/>
        </w:rPr>
        <w:t>的占比为</w:t>
      </w:r>
      <w:r>
        <w:rPr>
          <w:sz w:val="24"/>
        </w:rPr>
        <w:t>100%</w:t>
      </w:r>
      <w:r>
        <w:rPr>
          <w:sz w:val="24"/>
        </w:rPr>
        <w:t>；二氧化硫浓度在</w:t>
      </w:r>
      <w:r>
        <w:rPr>
          <w:sz w:val="24"/>
        </w:rPr>
        <w:t>0~37.03mg/m</w:t>
      </w:r>
      <w:r>
        <w:rPr>
          <w:sz w:val="24"/>
          <w:vertAlign w:val="superscript"/>
        </w:rPr>
        <w:t>3</w:t>
      </w:r>
      <w:r>
        <w:rPr>
          <w:sz w:val="24"/>
        </w:rPr>
        <w:t>，小于等于</w:t>
      </w:r>
      <w:r>
        <w:rPr>
          <w:sz w:val="24"/>
        </w:rPr>
        <w:t>50 mg/m</w:t>
      </w:r>
      <w:r>
        <w:rPr>
          <w:sz w:val="24"/>
          <w:vertAlign w:val="superscript"/>
        </w:rPr>
        <w:t>3</w:t>
      </w:r>
      <w:r>
        <w:rPr>
          <w:sz w:val="24"/>
        </w:rPr>
        <w:t>的占比为</w:t>
      </w:r>
      <w:r>
        <w:rPr>
          <w:sz w:val="24"/>
        </w:rPr>
        <w:t>100%</w:t>
      </w:r>
      <w:r>
        <w:rPr>
          <w:sz w:val="24"/>
        </w:rPr>
        <w:t>；氮氧化物排放浓度为</w:t>
      </w:r>
      <w:r>
        <w:rPr>
          <w:sz w:val="24"/>
        </w:rPr>
        <w:t>0~193.32mg/m</w:t>
      </w:r>
      <w:r>
        <w:rPr>
          <w:sz w:val="24"/>
          <w:vertAlign w:val="superscript"/>
        </w:rPr>
        <w:t>3</w:t>
      </w:r>
      <w:r>
        <w:rPr>
          <w:sz w:val="24"/>
        </w:rPr>
        <w:t>，小于等于</w:t>
      </w:r>
      <w:r>
        <w:rPr>
          <w:sz w:val="24"/>
        </w:rPr>
        <w:t>200 mg/m</w:t>
      </w:r>
      <w:r>
        <w:rPr>
          <w:sz w:val="24"/>
          <w:vertAlign w:val="superscript"/>
        </w:rPr>
        <w:t>3</w:t>
      </w:r>
      <w:r>
        <w:rPr>
          <w:sz w:val="24"/>
        </w:rPr>
        <w:t>的占比为</w:t>
      </w:r>
      <w:r>
        <w:rPr>
          <w:sz w:val="24"/>
        </w:rPr>
        <w:t>100%</w:t>
      </w:r>
      <w:r>
        <w:rPr>
          <w:sz w:val="24"/>
        </w:rPr>
        <w:t>。</w:t>
      </w:r>
    </w:p>
    <w:p w:rsidR="00976169" w:rsidRDefault="00A05EDE">
      <w:pPr>
        <w:snapToGrid w:val="0"/>
        <w:spacing w:line="440" w:lineRule="exact"/>
        <w:ind w:firstLineChars="200" w:firstLine="480"/>
        <w:rPr>
          <w:sz w:val="24"/>
        </w:rPr>
      </w:pPr>
      <w:r>
        <w:rPr>
          <w:sz w:val="24"/>
        </w:rPr>
        <w:t>3</w:t>
      </w:r>
      <w:r>
        <w:rPr>
          <w:sz w:val="24"/>
        </w:rPr>
        <w:t>、企业三</w:t>
      </w:r>
    </w:p>
    <w:p w:rsidR="00976169" w:rsidRDefault="00A05EDE">
      <w:pPr>
        <w:snapToGrid w:val="0"/>
        <w:spacing w:line="440" w:lineRule="exact"/>
        <w:ind w:firstLineChars="200" w:firstLine="480"/>
        <w:rPr>
          <w:sz w:val="24"/>
        </w:rPr>
      </w:pPr>
      <w:r>
        <w:rPr>
          <w:sz w:val="24"/>
        </w:rPr>
        <w:t>（</w:t>
      </w:r>
      <w:r>
        <w:rPr>
          <w:sz w:val="24"/>
        </w:rPr>
        <w:t>1</w:t>
      </w:r>
      <w:r>
        <w:rPr>
          <w:sz w:val="24"/>
        </w:rPr>
        <w:t>）企业基本情况</w:t>
      </w:r>
    </w:p>
    <w:p w:rsidR="00976169" w:rsidRDefault="00A05EDE">
      <w:pPr>
        <w:snapToGrid w:val="0"/>
        <w:spacing w:line="440" w:lineRule="exact"/>
        <w:ind w:firstLineChars="200" w:firstLine="480"/>
        <w:rPr>
          <w:sz w:val="24"/>
        </w:rPr>
      </w:pPr>
      <w:r>
        <w:rPr>
          <w:sz w:val="24"/>
        </w:rPr>
        <w:t>该企业共有</w:t>
      </w:r>
      <w:r>
        <w:rPr>
          <w:sz w:val="24"/>
        </w:rPr>
        <w:t>4</w:t>
      </w:r>
      <w:r>
        <w:rPr>
          <w:sz w:val="24"/>
        </w:rPr>
        <w:t>条浮法玻璃生产线，其中</w:t>
      </w:r>
      <w:r>
        <w:rPr>
          <w:sz w:val="24"/>
        </w:rPr>
        <w:t>1#</w:t>
      </w:r>
      <w:r>
        <w:rPr>
          <w:sz w:val="24"/>
        </w:rPr>
        <w:t>生产线已于</w:t>
      </w:r>
      <w:r>
        <w:rPr>
          <w:sz w:val="24"/>
        </w:rPr>
        <w:t>2014</w:t>
      </w:r>
      <w:r>
        <w:rPr>
          <w:sz w:val="24"/>
        </w:rPr>
        <w:t>年停产，年产玻璃</w:t>
      </w:r>
      <w:r>
        <w:rPr>
          <w:sz w:val="24"/>
        </w:rPr>
        <w:t>52.5</w:t>
      </w:r>
      <w:r>
        <w:rPr>
          <w:sz w:val="24"/>
        </w:rPr>
        <w:t>万吨。燃料分别采用煤气和天然气。</w:t>
      </w:r>
    </w:p>
    <w:p w:rsidR="00976169" w:rsidRDefault="00A05EDE">
      <w:pPr>
        <w:snapToGrid w:val="0"/>
        <w:spacing w:line="440" w:lineRule="exact"/>
        <w:ind w:firstLineChars="200" w:firstLine="480"/>
        <w:rPr>
          <w:sz w:val="24"/>
        </w:rPr>
      </w:pPr>
      <w:r>
        <w:rPr>
          <w:sz w:val="24"/>
        </w:rPr>
        <w:t>（</w:t>
      </w:r>
      <w:r>
        <w:rPr>
          <w:sz w:val="24"/>
        </w:rPr>
        <w:t>2</w:t>
      </w:r>
      <w:r>
        <w:rPr>
          <w:sz w:val="24"/>
        </w:rPr>
        <w:t>）熔窑烟气污染治理措施及污染物排放情况</w:t>
      </w:r>
    </w:p>
    <w:p w:rsidR="00976169" w:rsidRDefault="00A05EDE">
      <w:pPr>
        <w:snapToGrid w:val="0"/>
        <w:spacing w:line="440" w:lineRule="exact"/>
        <w:ind w:firstLineChars="200" w:firstLine="480"/>
        <w:rPr>
          <w:sz w:val="24"/>
        </w:rPr>
      </w:pPr>
      <w:r>
        <w:rPr>
          <w:sz w:val="24"/>
        </w:rPr>
        <w:t>课题组收集了该企业</w:t>
      </w:r>
      <w:r>
        <w:rPr>
          <w:sz w:val="24"/>
        </w:rPr>
        <w:t>4#</w:t>
      </w:r>
      <w:r>
        <w:rPr>
          <w:sz w:val="24"/>
        </w:rPr>
        <w:t>生产线熔窑烟气</w:t>
      </w:r>
      <w:r>
        <w:rPr>
          <w:sz w:val="24"/>
        </w:rPr>
        <w:t>2019.3.15~2019.3.29</w:t>
      </w:r>
      <w:r>
        <w:rPr>
          <w:sz w:val="24"/>
        </w:rPr>
        <w:t>连续</w:t>
      </w:r>
      <w:r>
        <w:rPr>
          <w:sz w:val="24"/>
        </w:rPr>
        <w:t>15</w:t>
      </w:r>
      <w:r>
        <w:rPr>
          <w:sz w:val="24"/>
        </w:rPr>
        <w:t>天的在线监测数据，该熔窑燃料为天然气，废气治理设施为二电场高温静电除尘</w:t>
      </w:r>
      <w:r>
        <w:rPr>
          <w:sz w:val="24"/>
        </w:rPr>
        <w:t>+SCR</w:t>
      </w:r>
      <w:r>
        <w:rPr>
          <w:sz w:val="24"/>
        </w:rPr>
        <w:t>脱硝</w:t>
      </w:r>
      <w:r>
        <w:rPr>
          <w:sz w:val="24"/>
        </w:rPr>
        <w:t>+</w:t>
      </w:r>
      <w:r>
        <w:rPr>
          <w:sz w:val="24"/>
        </w:rPr>
        <w:t>双碱法脱硫</w:t>
      </w:r>
      <w:r>
        <w:rPr>
          <w:sz w:val="24"/>
        </w:rPr>
        <w:t>+</w:t>
      </w:r>
      <w:r>
        <w:rPr>
          <w:sz w:val="24"/>
        </w:rPr>
        <w:t>湿式电除尘，其主要污染物的排放情况见表</w:t>
      </w:r>
      <w:r>
        <w:rPr>
          <w:sz w:val="24"/>
        </w:rPr>
        <w:t>5-18</w:t>
      </w:r>
      <w:r>
        <w:rPr>
          <w:sz w:val="24"/>
        </w:rPr>
        <w:t>。</w:t>
      </w:r>
    </w:p>
    <w:p w:rsidR="00976169" w:rsidRDefault="00A05EDE">
      <w:pPr>
        <w:spacing w:line="360" w:lineRule="auto"/>
        <w:jc w:val="center"/>
        <w:rPr>
          <w:sz w:val="24"/>
        </w:rPr>
      </w:pPr>
      <w:r>
        <w:rPr>
          <w:sz w:val="24"/>
        </w:rPr>
        <w:t>表</w:t>
      </w:r>
      <w:r>
        <w:rPr>
          <w:sz w:val="24"/>
        </w:rPr>
        <w:t>5-18</w:t>
      </w:r>
      <w:r>
        <w:rPr>
          <w:sz w:val="24"/>
        </w:rPr>
        <w:t>企业三熔窑烟气在线监测数据统计一览表</w:t>
      </w:r>
    </w:p>
    <w:tbl>
      <w:tblPr>
        <w:tblpPr w:leftFromText="180" w:rightFromText="180" w:vertAnchor="text" w:horzAnchor="margin" w:tblpXSpec="center" w:tblpY="44"/>
        <w:tblOverlap w:val="never"/>
        <w:tblW w:w="76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82"/>
        <w:gridCol w:w="2126"/>
        <w:gridCol w:w="2126"/>
        <w:gridCol w:w="1843"/>
      </w:tblGrid>
      <w:tr w:rsidR="00976169">
        <w:tc>
          <w:tcPr>
            <w:tcW w:w="1582" w:type="dxa"/>
            <w:vMerge w:val="restart"/>
            <w:vAlign w:val="center"/>
          </w:tcPr>
          <w:p w:rsidR="00976169" w:rsidRDefault="00A05EDE">
            <w:pPr>
              <w:widowControl/>
              <w:jc w:val="center"/>
              <w:rPr>
                <w:b/>
                <w:szCs w:val="21"/>
              </w:rPr>
            </w:pPr>
            <w:r>
              <w:rPr>
                <w:b/>
                <w:szCs w:val="21"/>
              </w:rPr>
              <w:t>主要污染物</w:t>
            </w:r>
          </w:p>
        </w:tc>
        <w:tc>
          <w:tcPr>
            <w:tcW w:w="6095" w:type="dxa"/>
            <w:gridSpan w:val="3"/>
            <w:vAlign w:val="center"/>
          </w:tcPr>
          <w:p w:rsidR="00976169" w:rsidRDefault="00A05EDE">
            <w:pPr>
              <w:jc w:val="center"/>
              <w:rPr>
                <w:b/>
                <w:szCs w:val="21"/>
              </w:rPr>
            </w:pPr>
            <w:r>
              <w:rPr>
                <w:b/>
                <w:szCs w:val="21"/>
              </w:rPr>
              <w:t>主要排放口</w:t>
            </w:r>
          </w:p>
        </w:tc>
      </w:tr>
      <w:tr w:rsidR="00976169">
        <w:tc>
          <w:tcPr>
            <w:tcW w:w="1582" w:type="dxa"/>
            <w:vMerge/>
            <w:vAlign w:val="center"/>
          </w:tcPr>
          <w:p w:rsidR="00976169" w:rsidRDefault="00976169">
            <w:pPr>
              <w:jc w:val="center"/>
              <w:rPr>
                <w:b/>
                <w:szCs w:val="21"/>
              </w:rPr>
            </w:pPr>
          </w:p>
        </w:tc>
        <w:tc>
          <w:tcPr>
            <w:tcW w:w="2126" w:type="dxa"/>
            <w:vAlign w:val="center"/>
          </w:tcPr>
          <w:p w:rsidR="00976169" w:rsidRDefault="00A05EDE">
            <w:pPr>
              <w:jc w:val="center"/>
              <w:rPr>
                <w:b/>
                <w:szCs w:val="21"/>
              </w:rPr>
            </w:pPr>
            <w:r>
              <w:rPr>
                <w:b/>
                <w:szCs w:val="21"/>
              </w:rPr>
              <w:t>浓度范围（</w:t>
            </w:r>
            <w:r>
              <w:rPr>
                <w:b/>
                <w:szCs w:val="21"/>
              </w:rPr>
              <w:t>mg/m</w:t>
            </w:r>
            <w:r>
              <w:rPr>
                <w:b/>
                <w:szCs w:val="21"/>
                <w:vertAlign w:val="superscript"/>
              </w:rPr>
              <w:t>3</w:t>
            </w:r>
            <w:r>
              <w:rPr>
                <w:b/>
                <w:szCs w:val="21"/>
              </w:rPr>
              <w:t>）</w:t>
            </w:r>
          </w:p>
        </w:tc>
        <w:tc>
          <w:tcPr>
            <w:tcW w:w="2126" w:type="dxa"/>
            <w:vAlign w:val="center"/>
          </w:tcPr>
          <w:p w:rsidR="00976169" w:rsidRDefault="00A05EDE">
            <w:pPr>
              <w:jc w:val="center"/>
              <w:rPr>
                <w:b/>
                <w:szCs w:val="21"/>
              </w:rPr>
            </w:pPr>
            <w:r>
              <w:rPr>
                <w:b/>
                <w:szCs w:val="21"/>
              </w:rPr>
              <w:t>浓度分类（</w:t>
            </w:r>
            <w:r>
              <w:rPr>
                <w:b/>
                <w:szCs w:val="21"/>
              </w:rPr>
              <w:t>mg/m</w:t>
            </w:r>
            <w:r>
              <w:rPr>
                <w:b/>
                <w:szCs w:val="21"/>
                <w:vertAlign w:val="superscript"/>
              </w:rPr>
              <w:t>3</w:t>
            </w:r>
            <w:r>
              <w:rPr>
                <w:b/>
                <w:szCs w:val="21"/>
              </w:rPr>
              <w:t>）</w:t>
            </w:r>
          </w:p>
        </w:tc>
        <w:tc>
          <w:tcPr>
            <w:tcW w:w="1843" w:type="dxa"/>
            <w:vAlign w:val="center"/>
          </w:tcPr>
          <w:p w:rsidR="00976169" w:rsidRDefault="00A05EDE">
            <w:pPr>
              <w:jc w:val="center"/>
              <w:rPr>
                <w:b/>
                <w:szCs w:val="21"/>
              </w:rPr>
            </w:pPr>
            <w:r>
              <w:rPr>
                <w:b/>
                <w:szCs w:val="21"/>
              </w:rPr>
              <w:t>占比（</w:t>
            </w:r>
            <w:r>
              <w:rPr>
                <w:b/>
                <w:szCs w:val="21"/>
              </w:rPr>
              <w:t>%</w:t>
            </w:r>
            <w:r>
              <w:rPr>
                <w:b/>
                <w:szCs w:val="21"/>
              </w:rPr>
              <w:t>）</w:t>
            </w:r>
          </w:p>
        </w:tc>
      </w:tr>
      <w:tr w:rsidR="00976169">
        <w:tc>
          <w:tcPr>
            <w:tcW w:w="1582" w:type="dxa"/>
            <w:vMerge w:val="restart"/>
            <w:vAlign w:val="center"/>
          </w:tcPr>
          <w:p w:rsidR="00976169" w:rsidRDefault="00A05EDE">
            <w:pPr>
              <w:jc w:val="center"/>
              <w:rPr>
                <w:szCs w:val="21"/>
                <w:vertAlign w:val="subscript"/>
              </w:rPr>
            </w:pPr>
            <w:r>
              <w:rPr>
                <w:szCs w:val="21"/>
              </w:rPr>
              <w:t>颗粒物</w:t>
            </w:r>
          </w:p>
        </w:tc>
        <w:tc>
          <w:tcPr>
            <w:tcW w:w="2126" w:type="dxa"/>
            <w:vMerge w:val="restart"/>
            <w:vAlign w:val="center"/>
          </w:tcPr>
          <w:p w:rsidR="00976169" w:rsidRDefault="00A05EDE">
            <w:pPr>
              <w:jc w:val="center"/>
              <w:rPr>
                <w:szCs w:val="21"/>
              </w:rPr>
            </w:pPr>
            <w:r>
              <w:rPr>
                <w:szCs w:val="21"/>
              </w:rPr>
              <w:t>0</w:t>
            </w:r>
            <w:r>
              <w:rPr>
                <w:szCs w:val="21"/>
              </w:rPr>
              <w:t>～</w:t>
            </w:r>
            <w:r>
              <w:rPr>
                <w:szCs w:val="21"/>
              </w:rPr>
              <w:t>5.54</w:t>
            </w:r>
          </w:p>
        </w:tc>
        <w:tc>
          <w:tcPr>
            <w:tcW w:w="2126" w:type="dxa"/>
            <w:vAlign w:val="center"/>
          </w:tcPr>
          <w:p w:rsidR="00976169" w:rsidRDefault="00A05EDE">
            <w:pPr>
              <w:jc w:val="center"/>
              <w:rPr>
                <w:szCs w:val="21"/>
              </w:rPr>
            </w:pPr>
            <w:r>
              <w:rPr>
                <w:szCs w:val="21"/>
              </w:rPr>
              <w:t>≤10</w:t>
            </w:r>
          </w:p>
        </w:tc>
        <w:tc>
          <w:tcPr>
            <w:tcW w:w="1843" w:type="dxa"/>
            <w:vAlign w:val="center"/>
          </w:tcPr>
          <w:p w:rsidR="00976169" w:rsidRDefault="00A05EDE">
            <w:pPr>
              <w:jc w:val="center"/>
              <w:rPr>
                <w:szCs w:val="21"/>
              </w:rPr>
            </w:pPr>
            <w:r>
              <w:rPr>
                <w:szCs w:val="21"/>
              </w:rPr>
              <w:t>100</w:t>
            </w:r>
          </w:p>
        </w:tc>
      </w:tr>
      <w:tr w:rsidR="00976169">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10</w:t>
            </w:r>
          </w:p>
        </w:tc>
        <w:tc>
          <w:tcPr>
            <w:tcW w:w="1843" w:type="dxa"/>
            <w:vAlign w:val="center"/>
          </w:tcPr>
          <w:p w:rsidR="00976169" w:rsidRDefault="00A05EDE">
            <w:pPr>
              <w:jc w:val="center"/>
              <w:rPr>
                <w:szCs w:val="21"/>
              </w:rPr>
            </w:pPr>
            <w:r>
              <w:rPr>
                <w:szCs w:val="21"/>
              </w:rPr>
              <w:t>0</w:t>
            </w:r>
          </w:p>
        </w:tc>
      </w:tr>
      <w:tr w:rsidR="00976169">
        <w:tc>
          <w:tcPr>
            <w:tcW w:w="1582" w:type="dxa"/>
            <w:vMerge w:val="restart"/>
            <w:vAlign w:val="center"/>
          </w:tcPr>
          <w:p w:rsidR="00976169" w:rsidRDefault="00A05EDE">
            <w:pPr>
              <w:jc w:val="center"/>
              <w:rPr>
                <w:szCs w:val="21"/>
                <w:vertAlign w:val="subscript"/>
              </w:rPr>
            </w:pPr>
            <w:r>
              <w:rPr>
                <w:szCs w:val="21"/>
              </w:rPr>
              <w:t>SO</w:t>
            </w:r>
            <w:r>
              <w:rPr>
                <w:szCs w:val="21"/>
                <w:vertAlign w:val="subscript"/>
              </w:rPr>
              <w:t>2</w:t>
            </w:r>
          </w:p>
        </w:tc>
        <w:tc>
          <w:tcPr>
            <w:tcW w:w="2126" w:type="dxa"/>
            <w:vMerge w:val="restart"/>
            <w:vAlign w:val="center"/>
          </w:tcPr>
          <w:p w:rsidR="00976169" w:rsidRDefault="00A05EDE">
            <w:pPr>
              <w:jc w:val="center"/>
              <w:rPr>
                <w:szCs w:val="21"/>
              </w:rPr>
            </w:pPr>
            <w:r>
              <w:rPr>
                <w:szCs w:val="21"/>
              </w:rPr>
              <w:t>0</w:t>
            </w:r>
            <w:r>
              <w:rPr>
                <w:szCs w:val="21"/>
              </w:rPr>
              <w:t>～</w:t>
            </w:r>
            <w:r>
              <w:rPr>
                <w:szCs w:val="21"/>
              </w:rPr>
              <w:t>19.12</w:t>
            </w:r>
          </w:p>
        </w:tc>
        <w:tc>
          <w:tcPr>
            <w:tcW w:w="2126" w:type="dxa"/>
            <w:vAlign w:val="center"/>
          </w:tcPr>
          <w:p w:rsidR="00976169" w:rsidRDefault="00A05EDE">
            <w:pPr>
              <w:jc w:val="center"/>
              <w:rPr>
                <w:szCs w:val="21"/>
              </w:rPr>
            </w:pPr>
            <w:r>
              <w:rPr>
                <w:szCs w:val="21"/>
              </w:rPr>
              <w:t>≤50</w:t>
            </w:r>
          </w:p>
        </w:tc>
        <w:tc>
          <w:tcPr>
            <w:tcW w:w="1843" w:type="dxa"/>
            <w:vAlign w:val="center"/>
          </w:tcPr>
          <w:p w:rsidR="00976169" w:rsidRDefault="00A05EDE">
            <w:pPr>
              <w:jc w:val="center"/>
              <w:rPr>
                <w:szCs w:val="21"/>
              </w:rPr>
            </w:pPr>
            <w:r>
              <w:rPr>
                <w:szCs w:val="21"/>
              </w:rPr>
              <w:t>100</w:t>
            </w:r>
          </w:p>
        </w:tc>
      </w:tr>
      <w:tr w:rsidR="00976169">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50</w:t>
            </w:r>
          </w:p>
        </w:tc>
        <w:tc>
          <w:tcPr>
            <w:tcW w:w="1843" w:type="dxa"/>
            <w:vAlign w:val="center"/>
          </w:tcPr>
          <w:p w:rsidR="00976169" w:rsidRDefault="00A05EDE">
            <w:pPr>
              <w:jc w:val="center"/>
              <w:rPr>
                <w:szCs w:val="21"/>
              </w:rPr>
            </w:pPr>
            <w:r>
              <w:rPr>
                <w:szCs w:val="21"/>
              </w:rPr>
              <w:t>0</w:t>
            </w:r>
          </w:p>
        </w:tc>
      </w:tr>
      <w:tr w:rsidR="00976169">
        <w:tc>
          <w:tcPr>
            <w:tcW w:w="1582" w:type="dxa"/>
            <w:vMerge w:val="restart"/>
            <w:vAlign w:val="center"/>
          </w:tcPr>
          <w:p w:rsidR="00976169" w:rsidRDefault="00A05EDE">
            <w:pPr>
              <w:jc w:val="center"/>
              <w:rPr>
                <w:szCs w:val="21"/>
                <w:vertAlign w:val="subscript"/>
              </w:rPr>
            </w:pPr>
            <w:r>
              <w:rPr>
                <w:szCs w:val="21"/>
              </w:rPr>
              <w:t>NO</w:t>
            </w:r>
            <w:r>
              <w:rPr>
                <w:szCs w:val="21"/>
                <w:vertAlign w:val="subscript"/>
              </w:rPr>
              <w:t>x</w:t>
            </w:r>
          </w:p>
        </w:tc>
        <w:tc>
          <w:tcPr>
            <w:tcW w:w="2126" w:type="dxa"/>
            <w:vMerge w:val="restart"/>
            <w:vAlign w:val="center"/>
          </w:tcPr>
          <w:p w:rsidR="00976169" w:rsidRDefault="00A05EDE">
            <w:pPr>
              <w:jc w:val="center"/>
              <w:rPr>
                <w:szCs w:val="21"/>
              </w:rPr>
            </w:pPr>
            <w:r>
              <w:rPr>
                <w:szCs w:val="21"/>
              </w:rPr>
              <w:t>0</w:t>
            </w:r>
            <w:r>
              <w:rPr>
                <w:szCs w:val="21"/>
              </w:rPr>
              <w:t>～</w:t>
            </w:r>
            <w:r>
              <w:rPr>
                <w:szCs w:val="21"/>
              </w:rPr>
              <w:t>189.81</w:t>
            </w:r>
          </w:p>
        </w:tc>
        <w:tc>
          <w:tcPr>
            <w:tcW w:w="2126" w:type="dxa"/>
            <w:vAlign w:val="center"/>
          </w:tcPr>
          <w:p w:rsidR="00976169" w:rsidRDefault="00A05EDE">
            <w:pPr>
              <w:jc w:val="center"/>
              <w:rPr>
                <w:szCs w:val="21"/>
              </w:rPr>
            </w:pPr>
            <w:r>
              <w:rPr>
                <w:szCs w:val="21"/>
              </w:rPr>
              <w:t>≤200</w:t>
            </w:r>
          </w:p>
        </w:tc>
        <w:tc>
          <w:tcPr>
            <w:tcW w:w="1843" w:type="dxa"/>
            <w:vAlign w:val="center"/>
          </w:tcPr>
          <w:p w:rsidR="00976169" w:rsidRDefault="00A05EDE">
            <w:pPr>
              <w:jc w:val="center"/>
              <w:rPr>
                <w:szCs w:val="21"/>
              </w:rPr>
            </w:pPr>
            <w:r>
              <w:rPr>
                <w:szCs w:val="21"/>
              </w:rPr>
              <w:t>100</w:t>
            </w:r>
          </w:p>
        </w:tc>
      </w:tr>
      <w:tr w:rsidR="00976169">
        <w:tc>
          <w:tcPr>
            <w:tcW w:w="1582" w:type="dxa"/>
            <w:vMerge/>
            <w:vAlign w:val="center"/>
          </w:tcPr>
          <w:p w:rsidR="00976169" w:rsidRDefault="00976169">
            <w:pPr>
              <w:jc w:val="center"/>
              <w:rPr>
                <w:szCs w:val="21"/>
              </w:rPr>
            </w:pPr>
          </w:p>
        </w:tc>
        <w:tc>
          <w:tcPr>
            <w:tcW w:w="2126" w:type="dxa"/>
            <w:vMerge/>
            <w:vAlign w:val="center"/>
          </w:tcPr>
          <w:p w:rsidR="00976169" w:rsidRDefault="00976169">
            <w:pPr>
              <w:jc w:val="center"/>
              <w:rPr>
                <w:szCs w:val="21"/>
              </w:rPr>
            </w:pPr>
          </w:p>
        </w:tc>
        <w:tc>
          <w:tcPr>
            <w:tcW w:w="2126" w:type="dxa"/>
            <w:vAlign w:val="center"/>
          </w:tcPr>
          <w:p w:rsidR="00976169" w:rsidRDefault="00A05EDE">
            <w:pPr>
              <w:jc w:val="center"/>
              <w:rPr>
                <w:szCs w:val="21"/>
              </w:rPr>
            </w:pPr>
            <w:r>
              <w:rPr>
                <w:szCs w:val="21"/>
              </w:rPr>
              <w:t>＞</w:t>
            </w:r>
            <w:r>
              <w:rPr>
                <w:szCs w:val="21"/>
              </w:rPr>
              <w:t>200</w:t>
            </w:r>
          </w:p>
        </w:tc>
        <w:tc>
          <w:tcPr>
            <w:tcW w:w="1843" w:type="dxa"/>
            <w:vAlign w:val="center"/>
          </w:tcPr>
          <w:p w:rsidR="00976169" w:rsidRDefault="00A05EDE">
            <w:pPr>
              <w:jc w:val="center"/>
              <w:rPr>
                <w:szCs w:val="21"/>
              </w:rPr>
            </w:pPr>
            <w:r>
              <w:rPr>
                <w:szCs w:val="21"/>
              </w:rPr>
              <w:t>0</w:t>
            </w:r>
          </w:p>
        </w:tc>
      </w:tr>
    </w:tbl>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p w:rsidR="00976169" w:rsidRDefault="00976169">
      <w:pPr>
        <w:snapToGrid w:val="0"/>
        <w:spacing w:line="480" w:lineRule="exact"/>
        <w:ind w:firstLineChars="200" w:firstLine="480"/>
        <w:rPr>
          <w:sz w:val="24"/>
          <w:highlight w:val="yellow"/>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tblGrid>
      <w:tr w:rsidR="00976169">
        <w:trPr>
          <w:jc w:val="center"/>
        </w:trPr>
        <w:tc>
          <w:tcPr>
            <w:tcW w:w="7196" w:type="dxa"/>
          </w:tcPr>
          <w:p w:rsidR="00976169" w:rsidRDefault="00351F62">
            <w:pPr>
              <w:snapToGrid w:val="0"/>
              <w:spacing w:line="480" w:lineRule="exact"/>
              <w:rPr>
                <w:sz w:val="24"/>
              </w:rPr>
            </w:pPr>
            <w:r w:rsidRPr="00351F62">
              <w:pict>
                <v:shape id="_x0000_s1046" type="#_x0000_t75" style="position:absolute;left:0;text-align:left;margin-left:19.35pt;margin-top:3.9pt;width:317.6pt;height:192.2pt;z-index:251664384;mso-wrap-distance-top:0;mso-wrap-distance-bottom:0">
                  <v:imagedata r:id="rId45" o:title=""/>
                  <w10:wrap type="topAndBottom"/>
                </v:shape>
              </w:pict>
            </w:r>
          </w:p>
        </w:tc>
      </w:tr>
      <w:tr w:rsidR="00976169">
        <w:trPr>
          <w:jc w:val="center"/>
        </w:trPr>
        <w:tc>
          <w:tcPr>
            <w:tcW w:w="7196" w:type="dxa"/>
          </w:tcPr>
          <w:p w:rsidR="00976169" w:rsidRDefault="00351F62">
            <w:pPr>
              <w:snapToGrid w:val="0"/>
              <w:spacing w:line="480" w:lineRule="exact"/>
              <w:rPr>
                <w:sz w:val="24"/>
              </w:rPr>
            </w:pPr>
            <w:r w:rsidRPr="00351F62">
              <w:pict>
                <v:shape id="_x0000_s1047" type="#_x0000_t75" style="position:absolute;left:0;text-align:left;margin-left:15.8pt;margin-top:2.85pt;width:318.45pt;height:188.35pt;z-index:251666432;mso-wrap-distance-top:0;mso-wrap-distance-bottom:0;mso-position-horizontal-relative:text;mso-position-vertical-relative:text">
                  <v:imagedata r:id="rId46" o:title=""/>
                  <w10:wrap type="topAndBottom"/>
                </v:shape>
              </w:pict>
            </w:r>
          </w:p>
        </w:tc>
      </w:tr>
      <w:tr w:rsidR="00976169">
        <w:trPr>
          <w:jc w:val="center"/>
        </w:trPr>
        <w:tc>
          <w:tcPr>
            <w:tcW w:w="7196" w:type="dxa"/>
          </w:tcPr>
          <w:p w:rsidR="00976169" w:rsidRDefault="00351F62">
            <w:pPr>
              <w:snapToGrid w:val="0"/>
              <w:spacing w:line="480" w:lineRule="exact"/>
              <w:rPr>
                <w:sz w:val="24"/>
              </w:rPr>
            </w:pPr>
            <w:r w:rsidRPr="00351F62">
              <w:pict>
                <v:shape id="_x0000_s1048" type="#_x0000_t75" style="position:absolute;left:0;text-align:left;margin-left:19.05pt;margin-top:.65pt;width:310.2pt;height:182.35pt;z-index:251669504;mso-wrap-distance-top:0;mso-wrap-distance-bottom:0;mso-position-horizontal-relative:text;mso-position-vertical-relative:text">
                  <v:imagedata r:id="rId47" o:title=""/>
                  <w10:wrap type="topAndBottom"/>
                </v:shape>
              </w:pict>
            </w:r>
          </w:p>
        </w:tc>
      </w:tr>
    </w:tbl>
    <w:p w:rsidR="00976169" w:rsidRDefault="00976169">
      <w:pPr>
        <w:snapToGrid w:val="0"/>
        <w:spacing w:line="480" w:lineRule="exact"/>
        <w:ind w:firstLineChars="200" w:firstLine="480"/>
        <w:jc w:val="center"/>
        <w:rPr>
          <w:rStyle w:val="aff7"/>
          <w:rFonts w:ascii="Times New Roman" w:eastAsia="宋体"/>
          <w:szCs w:val="21"/>
        </w:rPr>
      </w:pPr>
    </w:p>
    <w:p w:rsidR="00976169" w:rsidRDefault="00A05EDE">
      <w:pPr>
        <w:snapToGrid w:val="0"/>
        <w:spacing w:line="480" w:lineRule="exact"/>
        <w:ind w:firstLineChars="200" w:firstLine="480"/>
        <w:jc w:val="center"/>
        <w:rPr>
          <w:rStyle w:val="aff7"/>
          <w:rFonts w:ascii="Times New Roman" w:eastAsia="宋体"/>
          <w:szCs w:val="21"/>
        </w:rPr>
      </w:pPr>
      <w:r>
        <w:rPr>
          <w:rStyle w:val="aff7"/>
          <w:rFonts w:ascii="Times New Roman" w:eastAsia="宋体"/>
          <w:szCs w:val="21"/>
        </w:rPr>
        <w:t>图</w:t>
      </w:r>
      <w:r>
        <w:rPr>
          <w:rStyle w:val="aff7"/>
          <w:rFonts w:ascii="Times New Roman" w:eastAsia="宋体"/>
          <w:szCs w:val="21"/>
        </w:rPr>
        <w:t>5-4</w:t>
      </w:r>
      <w:r>
        <w:rPr>
          <w:rStyle w:val="aff7"/>
          <w:rFonts w:ascii="Times New Roman" w:eastAsia="宋体"/>
          <w:szCs w:val="21"/>
        </w:rPr>
        <w:t>企业三熔窑烟气排放浓度区间图</w:t>
      </w:r>
    </w:p>
    <w:p w:rsidR="00976169" w:rsidRDefault="00A05EDE">
      <w:pPr>
        <w:snapToGrid w:val="0"/>
        <w:spacing w:line="480" w:lineRule="exact"/>
        <w:ind w:firstLineChars="200" w:firstLine="480"/>
        <w:rPr>
          <w:sz w:val="24"/>
        </w:rPr>
      </w:pPr>
      <w:r>
        <w:rPr>
          <w:sz w:val="24"/>
        </w:rPr>
        <w:t>根据表</w:t>
      </w:r>
      <w:r>
        <w:rPr>
          <w:sz w:val="24"/>
        </w:rPr>
        <w:t>5-18</w:t>
      </w:r>
      <w:r>
        <w:rPr>
          <w:sz w:val="24"/>
        </w:rPr>
        <w:t>和图</w:t>
      </w:r>
      <w:r>
        <w:rPr>
          <w:sz w:val="24"/>
        </w:rPr>
        <w:t>5-3</w:t>
      </w:r>
      <w:r>
        <w:rPr>
          <w:sz w:val="24"/>
        </w:rPr>
        <w:t>可知，该企业</w:t>
      </w:r>
      <w:r>
        <w:rPr>
          <w:sz w:val="24"/>
        </w:rPr>
        <w:t>4#</w:t>
      </w:r>
      <w:r>
        <w:rPr>
          <w:sz w:val="24"/>
        </w:rPr>
        <w:t>生产线熔窑</w:t>
      </w:r>
      <w:r>
        <w:rPr>
          <w:sz w:val="24"/>
        </w:rPr>
        <w:t>2019.3.15~2019.3.29</w:t>
      </w:r>
      <w:r>
        <w:rPr>
          <w:sz w:val="24"/>
        </w:rPr>
        <w:t>颗粒物排放浓度在</w:t>
      </w:r>
      <w:r>
        <w:rPr>
          <w:sz w:val="24"/>
        </w:rPr>
        <w:t>0~5.54 mg/m</w:t>
      </w:r>
      <w:r>
        <w:rPr>
          <w:sz w:val="24"/>
          <w:vertAlign w:val="superscript"/>
        </w:rPr>
        <w:t>3</w:t>
      </w:r>
      <w:r>
        <w:rPr>
          <w:sz w:val="24"/>
        </w:rPr>
        <w:t>，小于等于</w:t>
      </w:r>
      <w:r>
        <w:rPr>
          <w:sz w:val="24"/>
        </w:rPr>
        <w:t>10 mg/m</w:t>
      </w:r>
      <w:r>
        <w:rPr>
          <w:sz w:val="24"/>
          <w:vertAlign w:val="superscript"/>
        </w:rPr>
        <w:t>3</w:t>
      </w:r>
      <w:r>
        <w:rPr>
          <w:sz w:val="24"/>
        </w:rPr>
        <w:t>的占比为</w:t>
      </w:r>
      <w:r>
        <w:rPr>
          <w:sz w:val="24"/>
        </w:rPr>
        <w:t>100%</w:t>
      </w:r>
      <w:r>
        <w:rPr>
          <w:sz w:val="24"/>
        </w:rPr>
        <w:t>；二氧化硫浓度在</w:t>
      </w:r>
      <w:r>
        <w:rPr>
          <w:sz w:val="24"/>
        </w:rPr>
        <w:t>0~19.12mg/m</w:t>
      </w:r>
      <w:r>
        <w:rPr>
          <w:sz w:val="24"/>
          <w:vertAlign w:val="superscript"/>
        </w:rPr>
        <w:t>3</w:t>
      </w:r>
      <w:r>
        <w:rPr>
          <w:sz w:val="24"/>
        </w:rPr>
        <w:t>，小于等于</w:t>
      </w:r>
      <w:r>
        <w:rPr>
          <w:sz w:val="24"/>
        </w:rPr>
        <w:t>50 mg/m</w:t>
      </w:r>
      <w:r>
        <w:rPr>
          <w:sz w:val="24"/>
          <w:vertAlign w:val="superscript"/>
        </w:rPr>
        <w:t>3</w:t>
      </w:r>
      <w:r>
        <w:rPr>
          <w:sz w:val="24"/>
        </w:rPr>
        <w:t>的占比为</w:t>
      </w:r>
      <w:r>
        <w:rPr>
          <w:sz w:val="24"/>
        </w:rPr>
        <w:t>100%</w:t>
      </w:r>
      <w:r>
        <w:rPr>
          <w:sz w:val="24"/>
        </w:rPr>
        <w:t>；氮氧化物排放浓度为</w:t>
      </w:r>
      <w:r>
        <w:rPr>
          <w:sz w:val="24"/>
        </w:rPr>
        <w:t>0~189.81mg/m</w:t>
      </w:r>
      <w:r>
        <w:rPr>
          <w:sz w:val="24"/>
          <w:vertAlign w:val="superscript"/>
        </w:rPr>
        <w:t>3</w:t>
      </w:r>
      <w:r>
        <w:rPr>
          <w:sz w:val="24"/>
        </w:rPr>
        <w:t>，小于等于</w:t>
      </w:r>
      <w:r>
        <w:rPr>
          <w:sz w:val="24"/>
        </w:rPr>
        <w:t>200 mg/m</w:t>
      </w:r>
      <w:r>
        <w:rPr>
          <w:sz w:val="24"/>
          <w:vertAlign w:val="superscript"/>
        </w:rPr>
        <w:t>3</w:t>
      </w:r>
      <w:r>
        <w:rPr>
          <w:sz w:val="24"/>
        </w:rPr>
        <w:t>的占比为</w:t>
      </w:r>
      <w:r>
        <w:rPr>
          <w:sz w:val="24"/>
        </w:rPr>
        <w:t>100%</w:t>
      </w:r>
      <w:r>
        <w:rPr>
          <w:sz w:val="24"/>
        </w:rPr>
        <w:t>。</w:t>
      </w:r>
    </w:p>
    <w:p w:rsidR="00976169" w:rsidRDefault="00A05EDE">
      <w:pPr>
        <w:snapToGrid w:val="0"/>
        <w:spacing w:line="480" w:lineRule="exact"/>
        <w:ind w:firstLineChars="200" w:firstLine="480"/>
        <w:rPr>
          <w:sz w:val="24"/>
        </w:rPr>
      </w:pPr>
      <w:r>
        <w:rPr>
          <w:sz w:val="24"/>
        </w:rPr>
        <w:t>将以上</w:t>
      </w:r>
      <w:r>
        <w:rPr>
          <w:sz w:val="24"/>
        </w:rPr>
        <w:t>3</w:t>
      </w:r>
      <w:r>
        <w:rPr>
          <w:sz w:val="24"/>
        </w:rPr>
        <w:t>家典型企业污染防治措施、污染物排放水平情况汇总如下。</w:t>
      </w:r>
    </w:p>
    <w:p w:rsidR="00976169" w:rsidRDefault="00A05EDE">
      <w:pPr>
        <w:snapToGrid w:val="0"/>
        <w:spacing w:line="480" w:lineRule="exact"/>
        <w:ind w:firstLineChars="200" w:firstLine="480"/>
        <w:jc w:val="center"/>
        <w:rPr>
          <w:sz w:val="24"/>
        </w:rPr>
      </w:pPr>
      <w:r>
        <w:rPr>
          <w:sz w:val="24"/>
        </w:rPr>
        <w:t>表</w:t>
      </w:r>
      <w:r>
        <w:rPr>
          <w:sz w:val="24"/>
        </w:rPr>
        <w:t>5-18</w:t>
      </w:r>
      <w:r>
        <w:rPr>
          <w:sz w:val="24"/>
        </w:rPr>
        <w:t>调研典型企业熔窑烟气污染物治理措施及排放水平</w:t>
      </w:r>
    </w:p>
    <w:tbl>
      <w:tblPr>
        <w:tblpPr w:leftFromText="180" w:rightFromText="180" w:vertAnchor="text" w:horzAnchor="margin" w:tblpY="66"/>
        <w:tblW w:w="95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178"/>
        <w:gridCol w:w="1245"/>
        <w:gridCol w:w="1244"/>
        <w:gridCol w:w="984"/>
        <w:gridCol w:w="1277"/>
        <w:gridCol w:w="1017"/>
        <w:gridCol w:w="1384"/>
        <w:gridCol w:w="1244"/>
      </w:tblGrid>
      <w:tr w:rsidR="00976169">
        <w:tc>
          <w:tcPr>
            <w:tcW w:w="1178" w:type="dxa"/>
            <w:vAlign w:val="center"/>
          </w:tcPr>
          <w:p w:rsidR="00976169" w:rsidRDefault="00A05EDE">
            <w:pPr>
              <w:widowControl/>
              <w:jc w:val="center"/>
              <w:rPr>
                <w:b/>
                <w:szCs w:val="21"/>
              </w:rPr>
            </w:pPr>
            <w:r>
              <w:rPr>
                <w:b/>
                <w:szCs w:val="21"/>
              </w:rPr>
              <w:t>企业名称</w:t>
            </w:r>
          </w:p>
        </w:tc>
        <w:tc>
          <w:tcPr>
            <w:tcW w:w="1245" w:type="dxa"/>
            <w:vAlign w:val="center"/>
          </w:tcPr>
          <w:p w:rsidR="00976169" w:rsidRDefault="00A05EDE">
            <w:pPr>
              <w:widowControl/>
              <w:jc w:val="center"/>
              <w:rPr>
                <w:b/>
                <w:szCs w:val="21"/>
              </w:rPr>
            </w:pPr>
            <w:r>
              <w:rPr>
                <w:b/>
                <w:szCs w:val="21"/>
              </w:rPr>
              <w:t>工艺及规模</w:t>
            </w:r>
          </w:p>
        </w:tc>
        <w:tc>
          <w:tcPr>
            <w:tcW w:w="1244" w:type="dxa"/>
            <w:vAlign w:val="center"/>
          </w:tcPr>
          <w:p w:rsidR="00976169" w:rsidRDefault="00A05EDE">
            <w:pPr>
              <w:widowControl/>
              <w:jc w:val="center"/>
              <w:rPr>
                <w:b/>
                <w:szCs w:val="21"/>
              </w:rPr>
            </w:pPr>
            <w:r>
              <w:rPr>
                <w:b/>
                <w:szCs w:val="21"/>
              </w:rPr>
              <w:t>燃料</w:t>
            </w:r>
          </w:p>
        </w:tc>
        <w:tc>
          <w:tcPr>
            <w:tcW w:w="984" w:type="dxa"/>
            <w:vAlign w:val="center"/>
          </w:tcPr>
          <w:p w:rsidR="00976169" w:rsidRDefault="00A05EDE">
            <w:pPr>
              <w:widowControl/>
              <w:jc w:val="center"/>
              <w:rPr>
                <w:b/>
                <w:szCs w:val="21"/>
              </w:rPr>
            </w:pPr>
            <w:r>
              <w:rPr>
                <w:b/>
                <w:szCs w:val="21"/>
              </w:rPr>
              <w:t>污染因子</w:t>
            </w:r>
          </w:p>
        </w:tc>
        <w:tc>
          <w:tcPr>
            <w:tcW w:w="1277" w:type="dxa"/>
            <w:vAlign w:val="center"/>
          </w:tcPr>
          <w:p w:rsidR="00976169" w:rsidRDefault="00A05EDE">
            <w:pPr>
              <w:widowControl/>
              <w:jc w:val="center"/>
              <w:rPr>
                <w:b/>
                <w:szCs w:val="21"/>
              </w:rPr>
            </w:pPr>
            <w:r>
              <w:rPr>
                <w:b/>
                <w:szCs w:val="21"/>
              </w:rPr>
              <w:t>治理措施</w:t>
            </w:r>
          </w:p>
        </w:tc>
        <w:tc>
          <w:tcPr>
            <w:tcW w:w="1017" w:type="dxa"/>
            <w:vAlign w:val="center"/>
          </w:tcPr>
          <w:p w:rsidR="00976169" w:rsidRDefault="00A05EDE">
            <w:pPr>
              <w:widowControl/>
              <w:jc w:val="center"/>
              <w:rPr>
                <w:b/>
                <w:szCs w:val="21"/>
              </w:rPr>
            </w:pPr>
            <w:r>
              <w:rPr>
                <w:b/>
                <w:szCs w:val="21"/>
              </w:rPr>
              <w:t>排气筒个数</w:t>
            </w:r>
          </w:p>
        </w:tc>
        <w:tc>
          <w:tcPr>
            <w:tcW w:w="1384" w:type="dxa"/>
            <w:vAlign w:val="center"/>
          </w:tcPr>
          <w:p w:rsidR="00976169" w:rsidRDefault="00A05EDE">
            <w:pPr>
              <w:widowControl/>
              <w:jc w:val="center"/>
              <w:rPr>
                <w:b/>
                <w:szCs w:val="21"/>
              </w:rPr>
            </w:pPr>
            <w:r>
              <w:rPr>
                <w:b/>
                <w:szCs w:val="21"/>
              </w:rPr>
              <w:t>排放浓度</w:t>
            </w:r>
            <w:r>
              <w:rPr>
                <w:b/>
                <w:szCs w:val="21"/>
              </w:rPr>
              <w:t>mg/m</w:t>
            </w:r>
            <w:r>
              <w:rPr>
                <w:b/>
                <w:szCs w:val="21"/>
                <w:vertAlign w:val="superscript"/>
              </w:rPr>
              <w:t>3</w:t>
            </w:r>
          </w:p>
        </w:tc>
        <w:tc>
          <w:tcPr>
            <w:tcW w:w="1244" w:type="dxa"/>
            <w:vAlign w:val="center"/>
          </w:tcPr>
          <w:p w:rsidR="00976169" w:rsidRDefault="00A05EDE">
            <w:pPr>
              <w:widowControl/>
              <w:jc w:val="center"/>
              <w:rPr>
                <w:b/>
                <w:szCs w:val="21"/>
              </w:rPr>
            </w:pPr>
            <w:r>
              <w:rPr>
                <w:b/>
                <w:szCs w:val="21"/>
              </w:rPr>
              <w:t>占比情况</w:t>
            </w:r>
            <w:r>
              <w:rPr>
                <w:b/>
                <w:szCs w:val="21"/>
              </w:rPr>
              <w:t>%</w:t>
            </w:r>
          </w:p>
        </w:tc>
      </w:tr>
      <w:tr w:rsidR="00976169">
        <w:tc>
          <w:tcPr>
            <w:tcW w:w="1178" w:type="dxa"/>
            <w:vMerge w:val="restart"/>
            <w:vAlign w:val="center"/>
          </w:tcPr>
          <w:p w:rsidR="00976169" w:rsidRDefault="00A05EDE">
            <w:pPr>
              <w:widowControl/>
              <w:jc w:val="center"/>
              <w:rPr>
                <w:sz w:val="20"/>
                <w:szCs w:val="21"/>
              </w:rPr>
            </w:pPr>
            <w:r>
              <w:rPr>
                <w:sz w:val="20"/>
                <w:szCs w:val="21"/>
              </w:rPr>
              <w:t>典型企业一</w:t>
            </w:r>
          </w:p>
          <w:p w:rsidR="00976169" w:rsidRDefault="00976169">
            <w:pPr>
              <w:widowControl/>
              <w:jc w:val="center"/>
              <w:rPr>
                <w:sz w:val="20"/>
                <w:szCs w:val="21"/>
              </w:rPr>
            </w:pPr>
          </w:p>
        </w:tc>
        <w:tc>
          <w:tcPr>
            <w:tcW w:w="1245" w:type="dxa"/>
            <w:vMerge w:val="restart"/>
            <w:vAlign w:val="center"/>
          </w:tcPr>
          <w:p w:rsidR="00976169" w:rsidRDefault="00A05EDE">
            <w:pPr>
              <w:widowControl/>
              <w:jc w:val="center"/>
              <w:rPr>
                <w:sz w:val="20"/>
                <w:szCs w:val="21"/>
              </w:rPr>
            </w:pPr>
            <w:r>
              <w:rPr>
                <w:sz w:val="20"/>
              </w:rPr>
              <w:t>160t/d</w:t>
            </w:r>
            <w:r>
              <w:rPr>
                <w:sz w:val="20"/>
              </w:rPr>
              <w:t>，压延</w:t>
            </w:r>
          </w:p>
        </w:tc>
        <w:tc>
          <w:tcPr>
            <w:tcW w:w="1244" w:type="dxa"/>
            <w:vMerge w:val="restart"/>
            <w:vAlign w:val="center"/>
          </w:tcPr>
          <w:p w:rsidR="00976169" w:rsidRDefault="00A05EDE">
            <w:pPr>
              <w:widowControl/>
              <w:jc w:val="center"/>
              <w:rPr>
                <w:sz w:val="20"/>
                <w:szCs w:val="21"/>
              </w:rPr>
            </w:pPr>
            <w:r>
              <w:rPr>
                <w:sz w:val="20"/>
                <w:szCs w:val="21"/>
              </w:rPr>
              <w:t>天然气</w:t>
            </w:r>
          </w:p>
        </w:tc>
        <w:tc>
          <w:tcPr>
            <w:tcW w:w="984" w:type="dxa"/>
            <w:vMerge w:val="restart"/>
            <w:vAlign w:val="center"/>
          </w:tcPr>
          <w:p w:rsidR="00976169" w:rsidRDefault="00A05EDE">
            <w:pPr>
              <w:widowControl/>
              <w:jc w:val="center"/>
              <w:rPr>
                <w:sz w:val="20"/>
                <w:szCs w:val="21"/>
              </w:rPr>
            </w:pPr>
            <w:r>
              <w:rPr>
                <w:sz w:val="20"/>
                <w:szCs w:val="21"/>
              </w:rPr>
              <w:t>烟尘</w:t>
            </w:r>
          </w:p>
        </w:tc>
        <w:tc>
          <w:tcPr>
            <w:tcW w:w="1277" w:type="dxa"/>
            <w:vMerge w:val="restart"/>
            <w:vAlign w:val="center"/>
          </w:tcPr>
          <w:p w:rsidR="00976169" w:rsidRDefault="00A05EDE">
            <w:pPr>
              <w:jc w:val="center"/>
              <w:rPr>
                <w:sz w:val="20"/>
                <w:szCs w:val="21"/>
              </w:rPr>
            </w:pPr>
            <w:r>
              <w:rPr>
                <w:sz w:val="20"/>
              </w:rPr>
              <w:t>湿式电除尘</w:t>
            </w:r>
          </w:p>
        </w:tc>
        <w:tc>
          <w:tcPr>
            <w:tcW w:w="1017" w:type="dxa"/>
            <w:vMerge w:val="restart"/>
            <w:vAlign w:val="center"/>
          </w:tcPr>
          <w:p w:rsidR="00976169" w:rsidRDefault="00A05EDE">
            <w:pPr>
              <w:jc w:val="center"/>
              <w:rPr>
                <w:sz w:val="20"/>
                <w:szCs w:val="21"/>
              </w:rPr>
            </w:pPr>
            <w:r>
              <w:rPr>
                <w:sz w:val="20"/>
                <w:szCs w:val="21"/>
              </w:rPr>
              <w:t>1</w:t>
            </w:r>
          </w:p>
        </w:tc>
        <w:tc>
          <w:tcPr>
            <w:tcW w:w="1384" w:type="dxa"/>
            <w:vAlign w:val="center"/>
          </w:tcPr>
          <w:p w:rsidR="00976169" w:rsidRDefault="00A05EDE">
            <w:pPr>
              <w:jc w:val="center"/>
              <w:rPr>
                <w:sz w:val="20"/>
                <w:szCs w:val="21"/>
              </w:rPr>
            </w:pPr>
            <w:r>
              <w:rPr>
                <w:sz w:val="20"/>
                <w:szCs w:val="21"/>
              </w:rPr>
              <w:t>≤10</w:t>
            </w:r>
          </w:p>
        </w:tc>
        <w:tc>
          <w:tcPr>
            <w:tcW w:w="1244" w:type="dxa"/>
            <w:vAlign w:val="center"/>
          </w:tcPr>
          <w:p w:rsidR="00976169" w:rsidRDefault="00A05EDE">
            <w:pPr>
              <w:jc w:val="center"/>
              <w:rPr>
                <w:sz w:val="20"/>
                <w:szCs w:val="21"/>
              </w:rPr>
            </w:pPr>
            <w:r>
              <w:rPr>
                <w:sz w:val="20"/>
                <w:szCs w:val="21"/>
              </w:rPr>
              <w:t>99.8</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widowControl/>
              <w:jc w:val="center"/>
              <w:rPr>
                <w:sz w:val="20"/>
                <w:szCs w:val="21"/>
              </w:rPr>
            </w:pP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10</w:t>
            </w:r>
          </w:p>
        </w:tc>
        <w:tc>
          <w:tcPr>
            <w:tcW w:w="1244" w:type="dxa"/>
            <w:vAlign w:val="center"/>
          </w:tcPr>
          <w:p w:rsidR="00976169" w:rsidRDefault="00A05EDE">
            <w:pPr>
              <w:jc w:val="center"/>
              <w:rPr>
                <w:sz w:val="20"/>
                <w:szCs w:val="21"/>
              </w:rPr>
            </w:pPr>
            <w:r>
              <w:rPr>
                <w:sz w:val="20"/>
                <w:szCs w:val="21"/>
              </w:rPr>
              <w:t>0.2</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277" w:type="dxa"/>
            <w:vMerge w:val="restart"/>
            <w:vAlign w:val="center"/>
          </w:tcPr>
          <w:p w:rsidR="00976169" w:rsidRDefault="00A05EDE">
            <w:pPr>
              <w:widowControl/>
              <w:jc w:val="center"/>
              <w:rPr>
                <w:sz w:val="20"/>
                <w:szCs w:val="21"/>
              </w:rPr>
            </w:pPr>
            <w:r>
              <w:rPr>
                <w:sz w:val="20"/>
              </w:rPr>
              <w:t>双碱法脱硫</w:t>
            </w: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≤50</w:t>
            </w:r>
          </w:p>
        </w:tc>
        <w:tc>
          <w:tcPr>
            <w:tcW w:w="1244" w:type="dxa"/>
            <w:vAlign w:val="center"/>
          </w:tcPr>
          <w:p w:rsidR="00976169" w:rsidRDefault="00A05EDE">
            <w:pPr>
              <w:widowControl/>
              <w:jc w:val="center"/>
              <w:rPr>
                <w:sz w:val="20"/>
                <w:szCs w:val="21"/>
              </w:rPr>
            </w:pPr>
            <w:r>
              <w:rPr>
                <w:sz w:val="20"/>
                <w:szCs w:val="21"/>
              </w:rPr>
              <w:t>100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widowControl/>
              <w:jc w:val="center"/>
              <w:rPr>
                <w:sz w:val="20"/>
                <w:szCs w:val="21"/>
              </w:rPr>
            </w:pP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50</w:t>
            </w:r>
          </w:p>
        </w:tc>
        <w:tc>
          <w:tcPr>
            <w:tcW w:w="1244" w:type="dxa"/>
            <w:vAlign w:val="center"/>
          </w:tcPr>
          <w:p w:rsidR="00976169" w:rsidRDefault="00A05EDE">
            <w:pPr>
              <w:jc w:val="center"/>
              <w:rPr>
                <w:sz w:val="20"/>
                <w:szCs w:val="21"/>
              </w:rPr>
            </w:pPr>
            <w:r>
              <w:rPr>
                <w:sz w:val="20"/>
                <w:szCs w:val="21"/>
              </w:rPr>
              <w:t>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277" w:type="dxa"/>
            <w:vMerge w:val="restart"/>
            <w:vAlign w:val="center"/>
          </w:tcPr>
          <w:p w:rsidR="00976169" w:rsidRDefault="00A05EDE">
            <w:pPr>
              <w:widowControl/>
              <w:jc w:val="center"/>
              <w:rPr>
                <w:sz w:val="20"/>
                <w:szCs w:val="21"/>
              </w:rPr>
            </w:pPr>
            <w:r>
              <w:rPr>
                <w:sz w:val="20"/>
              </w:rPr>
              <w:t>SCR</w:t>
            </w:r>
            <w:r>
              <w:rPr>
                <w:sz w:val="20"/>
              </w:rPr>
              <w:t>脱硝</w:t>
            </w: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≤200</w:t>
            </w:r>
          </w:p>
        </w:tc>
        <w:tc>
          <w:tcPr>
            <w:tcW w:w="1244" w:type="dxa"/>
            <w:vAlign w:val="center"/>
          </w:tcPr>
          <w:p w:rsidR="00976169" w:rsidRDefault="00A05EDE">
            <w:pPr>
              <w:widowControl/>
              <w:jc w:val="center"/>
              <w:rPr>
                <w:sz w:val="20"/>
                <w:szCs w:val="21"/>
              </w:rPr>
            </w:pPr>
            <w:r>
              <w:rPr>
                <w:sz w:val="20"/>
                <w:szCs w:val="21"/>
              </w:rPr>
              <w:t>100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widowControl/>
              <w:jc w:val="center"/>
              <w:rPr>
                <w:sz w:val="20"/>
                <w:szCs w:val="21"/>
              </w:rPr>
            </w:pP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200</w:t>
            </w:r>
          </w:p>
        </w:tc>
        <w:tc>
          <w:tcPr>
            <w:tcW w:w="1244" w:type="dxa"/>
            <w:vAlign w:val="center"/>
          </w:tcPr>
          <w:p w:rsidR="00976169" w:rsidRDefault="00A05EDE">
            <w:pPr>
              <w:jc w:val="center"/>
              <w:rPr>
                <w:sz w:val="20"/>
                <w:szCs w:val="21"/>
              </w:rPr>
            </w:pPr>
            <w:r>
              <w:rPr>
                <w:sz w:val="20"/>
                <w:szCs w:val="21"/>
              </w:rPr>
              <w:t>0</w:t>
            </w:r>
          </w:p>
        </w:tc>
      </w:tr>
      <w:tr w:rsidR="00976169">
        <w:tc>
          <w:tcPr>
            <w:tcW w:w="1178" w:type="dxa"/>
            <w:vMerge w:val="restart"/>
            <w:vAlign w:val="center"/>
          </w:tcPr>
          <w:p w:rsidR="00976169" w:rsidRDefault="00A05EDE">
            <w:pPr>
              <w:widowControl/>
              <w:jc w:val="center"/>
              <w:rPr>
                <w:sz w:val="20"/>
                <w:szCs w:val="21"/>
              </w:rPr>
            </w:pPr>
            <w:r>
              <w:rPr>
                <w:sz w:val="20"/>
                <w:szCs w:val="21"/>
              </w:rPr>
              <w:t>典型企业二</w:t>
            </w:r>
          </w:p>
        </w:tc>
        <w:tc>
          <w:tcPr>
            <w:tcW w:w="2489" w:type="dxa"/>
            <w:gridSpan w:val="2"/>
            <w:vMerge w:val="restart"/>
            <w:vAlign w:val="center"/>
          </w:tcPr>
          <w:p w:rsidR="00976169" w:rsidRDefault="00A05EDE">
            <w:pPr>
              <w:widowControl/>
              <w:jc w:val="center"/>
              <w:rPr>
                <w:sz w:val="20"/>
                <w:szCs w:val="21"/>
              </w:rPr>
            </w:pPr>
            <w:r>
              <w:rPr>
                <w:sz w:val="20"/>
              </w:rPr>
              <w:t>1</w:t>
            </w:r>
            <w:r>
              <w:rPr>
                <w:sz w:val="20"/>
              </w:rPr>
              <w:t>条为</w:t>
            </w:r>
            <w:r>
              <w:rPr>
                <w:sz w:val="20"/>
              </w:rPr>
              <w:t>600t/d</w:t>
            </w:r>
            <w:r>
              <w:rPr>
                <w:sz w:val="20"/>
              </w:rPr>
              <w:t>浮法玻璃生产线，燃料为煤制气；</w:t>
            </w:r>
            <w:r>
              <w:rPr>
                <w:sz w:val="20"/>
              </w:rPr>
              <w:t>1</w:t>
            </w:r>
            <w:r>
              <w:rPr>
                <w:sz w:val="20"/>
              </w:rPr>
              <w:t>条为</w:t>
            </w:r>
            <w:r>
              <w:rPr>
                <w:sz w:val="20"/>
              </w:rPr>
              <w:t>800t/d</w:t>
            </w:r>
            <w:r>
              <w:rPr>
                <w:sz w:val="20"/>
              </w:rPr>
              <w:t>浮法玻璃生产线，燃料为天然气</w:t>
            </w:r>
          </w:p>
        </w:tc>
        <w:tc>
          <w:tcPr>
            <w:tcW w:w="984" w:type="dxa"/>
            <w:vMerge w:val="restart"/>
            <w:vAlign w:val="center"/>
          </w:tcPr>
          <w:p w:rsidR="00976169" w:rsidRDefault="00A05EDE">
            <w:pPr>
              <w:widowControl/>
              <w:jc w:val="center"/>
              <w:rPr>
                <w:sz w:val="20"/>
                <w:szCs w:val="21"/>
              </w:rPr>
            </w:pPr>
            <w:r>
              <w:rPr>
                <w:sz w:val="20"/>
                <w:szCs w:val="21"/>
              </w:rPr>
              <w:t>烟尘</w:t>
            </w:r>
          </w:p>
        </w:tc>
        <w:tc>
          <w:tcPr>
            <w:tcW w:w="1277" w:type="dxa"/>
            <w:vMerge w:val="restart"/>
            <w:vAlign w:val="center"/>
          </w:tcPr>
          <w:p w:rsidR="00976169" w:rsidRDefault="00A05EDE">
            <w:pPr>
              <w:jc w:val="center"/>
              <w:rPr>
                <w:sz w:val="20"/>
                <w:szCs w:val="21"/>
              </w:rPr>
            </w:pPr>
            <w:r>
              <w:rPr>
                <w:sz w:val="20"/>
              </w:rPr>
              <w:t>二电场高温静电除尘</w:t>
            </w:r>
          </w:p>
        </w:tc>
        <w:tc>
          <w:tcPr>
            <w:tcW w:w="1017" w:type="dxa"/>
            <w:vMerge w:val="restart"/>
            <w:vAlign w:val="center"/>
          </w:tcPr>
          <w:p w:rsidR="00976169" w:rsidRDefault="00A05EDE">
            <w:pPr>
              <w:jc w:val="center"/>
              <w:rPr>
                <w:sz w:val="20"/>
                <w:szCs w:val="21"/>
              </w:rPr>
            </w:pPr>
            <w:r>
              <w:rPr>
                <w:sz w:val="20"/>
                <w:szCs w:val="21"/>
              </w:rPr>
              <w:t>2</w:t>
            </w:r>
          </w:p>
        </w:tc>
        <w:tc>
          <w:tcPr>
            <w:tcW w:w="1384" w:type="dxa"/>
            <w:vAlign w:val="center"/>
          </w:tcPr>
          <w:p w:rsidR="00976169" w:rsidRDefault="00A05EDE">
            <w:pPr>
              <w:jc w:val="center"/>
              <w:rPr>
                <w:sz w:val="20"/>
                <w:szCs w:val="21"/>
              </w:rPr>
            </w:pPr>
            <w:r>
              <w:rPr>
                <w:sz w:val="20"/>
                <w:szCs w:val="21"/>
              </w:rPr>
              <w:t>≤10</w:t>
            </w:r>
          </w:p>
        </w:tc>
        <w:tc>
          <w:tcPr>
            <w:tcW w:w="1244" w:type="dxa"/>
            <w:vAlign w:val="center"/>
          </w:tcPr>
          <w:p w:rsidR="00976169" w:rsidRDefault="00A05EDE">
            <w:pPr>
              <w:widowControl/>
              <w:jc w:val="center"/>
              <w:rPr>
                <w:sz w:val="20"/>
                <w:szCs w:val="21"/>
              </w:rPr>
            </w:pPr>
            <w:r>
              <w:rPr>
                <w:sz w:val="20"/>
                <w:szCs w:val="21"/>
              </w:rPr>
              <w:t>100</w:t>
            </w:r>
          </w:p>
        </w:tc>
      </w:tr>
      <w:tr w:rsidR="00976169">
        <w:tc>
          <w:tcPr>
            <w:tcW w:w="1178" w:type="dxa"/>
            <w:vMerge/>
            <w:vAlign w:val="center"/>
          </w:tcPr>
          <w:p w:rsidR="00976169" w:rsidRDefault="00976169">
            <w:pPr>
              <w:widowControl/>
              <w:jc w:val="center"/>
              <w:rPr>
                <w:sz w:val="20"/>
                <w:szCs w:val="21"/>
              </w:rPr>
            </w:pPr>
          </w:p>
        </w:tc>
        <w:tc>
          <w:tcPr>
            <w:tcW w:w="2489" w:type="dxa"/>
            <w:gridSpan w:val="2"/>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widowControl/>
              <w:jc w:val="center"/>
              <w:rPr>
                <w:sz w:val="20"/>
                <w:szCs w:val="21"/>
              </w:rPr>
            </w:pP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10</w:t>
            </w:r>
          </w:p>
        </w:tc>
        <w:tc>
          <w:tcPr>
            <w:tcW w:w="1244" w:type="dxa"/>
            <w:vAlign w:val="center"/>
          </w:tcPr>
          <w:p w:rsidR="00976169" w:rsidRDefault="00A05EDE">
            <w:pPr>
              <w:jc w:val="center"/>
              <w:rPr>
                <w:sz w:val="20"/>
                <w:szCs w:val="21"/>
              </w:rPr>
            </w:pPr>
            <w:r>
              <w:rPr>
                <w:sz w:val="20"/>
                <w:szCs w:val="21"/>
              </w:rPr>
              <w:t>0</w:t>
            </w:r>
          </w:p>
        </w:tc>
      </w:tr>
      <w:tr w:rsidR="00976169">
        <w:tc>
          <w:tcPr>
            <w:tcW w:w="1178" w:type="dxa"/>
            <w:vMerge/>
            <w:vAlign w:val="center"/>
          </w:tcPr>
          <w:p w:rsidR="00976169" w:rsidRDefault="00976169">
            <w:pPr>
              <w:widowControl/>
              <w:jc w:val="center"/>
              <w:rPr>
                <w:sz w:val="20"/>
                <w:szCs w:val="21"/>
              </w:rPr>
            </w:pPr>
          </w:p>
        </w:tc>
        <w:tc>
          <w:tcPr>
            <w:tcW w:w="2489" w:type="dxa"/>
            <w:gridSpan w:val="2"/>
            <w:vMerge/>
            <w:vAlign w:val="center"/>
          </w:tcPr>
          <w:p w:rsidR="00976169" w:rsidRDefault="00976169">
            <w:pPr>
              <w:widowControl/>
              <w:jc w:val="center"/>
              <w:rPr>
                <w:sz w:val="20"/>
                <w:szCs w:val="21"/>
              </w:rPr>
            </w:pPr>
          </w:p>
        </w:tc>
        <w:tc>
          <w:tcPr>
            <w:tcW w:w="984"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277" w:type="dxa"/>
            <w:vMerge w:val="restart"/>
            <w:vAlign w:val="center"/>
          </w:tcPr>
          <w:p w:rsidR="00976169" w:rsidRDefault="00A05EDE">
            <w:pPr>
              <w:widowControl/>
              <w:jc w:val="center"/>
              <w:rPr>
                <w:sz w:val="20"/>
                <w:szCs w:val="21"/>
              </w:rPr>
            </w:pPr>
            <w:r>
              <w:rPr>
                <w:sz w:val="20"/>
              </w:rPr>
              <w:t>双碱法脱硫</w:t>
            </w: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≤50</w:t>
            </w:r>
          </w:p>
        </w:tc>
        <w:tc>
          <w:tcPr>
            <w:tcW w:w="1244" w:type="dxa"/>
            <w:vAlign w:val="center"/>
          </w:tcPr>
          <w:p w:rsidR="00976169" w:rsidRDefault="00A05EDE">
            <w:pPr>
              <w:widowControl/>
              <w:jc w:val="center"/>
              <w:rPr>
                <w:sz w:val="20"/>
                <w:szCs w:val="21"/>
              </w:rPr>
            </w:pPr>
            <w:r>
              <w:rPr>
                <w:sz w:val="20"/>
                <w:szCs w:val="21"/>
              </w:rPr>
              <w:t>100</w:t>
            </w:r>
          </w:p>
        </w:tc>
      </w:tr>
      <w:tr w:rsidR="00976169">
        <w:tc>
          <w:tcPr>
            <w:tcW w:w="1178" w:type="dxa"/>
            <w:vMerge/>
            <w:vAlign w:val="center"/>
          </w:tcPr>
          <w:p w:rsidR="00976169" w:rsidRDefault="00976169">
            <w:pPr>
              <w:widowControl/>
              <w:jc w:val="center"/>
              <w:rPr>
                <w:sz w:val="20"/>
                <w:szCs w:val="21"/>
              </w:rPr>
            </w:pPr>
          </w:p>
        </w:tc>
        <w:tc>
          <w:tcPr>
            <w:tcW w:w="2489" w:type="dxa"/>
            <w:gridSpan w:val="2"/>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widowControl/>
              <w:jc w:val="center"/>
              <w:rPr>
                <w:sz w:val="20"/>
                <w:szCs w:val="21"/>
              </w:rPr>
            </w:pP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50</w:t>
            </w:r>
          </w:p>
        </w:tc>
        <w:tc>
          <w:tcPr>
            <w:tcW w:w="1244" w:type="dxa"/>
            <w:vAlign w:val="center"/>
          </w:tcPr>
          <w:p w:rsidR="00976169" w:rsidRDefault="00A05EDE">
            <w:pPr>
              <w:jc w:val="center"/>
              <w:rPr>
                <w:sz w:val="20"/>
                <w:szCs w:val="21"/>
              </w:rPr>
            </w:pPr>
            <w:r>
              <w:rPr>
                <w:sz w:val="20"/>
                <w:szCs w:val="21"/>
              </w:rPr>
              <w:t>0</w:t>
            </w:r>
          </w:p>
        </w:tc>
      </w:tr>
      <w:tr w:rsidR="00976169">
        <w:tc>
          <w:tcPr>
            <w:tcW w:w="1178" w:type="dxa"/>
            <w:vMerge/>
            <w:vAlign w:val="center"/>
          </w:tcPr>
          <w:p w:rsidR="00976169" w:rsidRDefault="00976169">
            <w:pPr>
              <w:widowControl/>
              <w:jc w:val="center"/>
              <w:rPr>
                <w:sz w:val="20"/>
                <w:szCs w:val="21"/>
              </w:rPr>
            </w:pPr>
          </w:p>
        </w:tc>
        <w:tc>
          <w:tcPr>
            <w:tcW w:w="2489" w:type="dxa"/>
            <w:gridSpan w:val="2"/>
            <w:vMerge/>
            <w:vAlign w:val="center"/>
          </w:tcPr>
          <w:p w:rsidR="00976169" w:rsidRDefault="00976169">
            <w:pPr>
              <w:widowControl/>
              <w:jc w:val="center"/>
              <w:rPr>
                <w:sz w:val="20"/>
                <w:szCs w:val="21"/>
              </w:rPr>
            </w:pPr>
          </w:p>
        </w:tc>
        <w:tc>
          <w:tcPr>
            <w:tcW w:w="984"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277" w:type="dxa"/>
            <w:vMerge w:val="restart"/>
            <w:vAlign w:val="center"/>
          </w:tcPr>
          <w:p w:rsidR="00976169" w:rsidRDefault="00A05EDE">
            <w:pPr>
              <w:widowControl/>
              <w:jc w:val="center"/>
              <w:rPr>
                <w:sz w:val="20"/>
                <w:szCs w:val="21"/>
              </w:rPr>
            </w:pPr>
            <w:r>
              <w:rPr>
                <w:sz w:val="20"/>
              </w:rPr>
              <w:t>SCR</w:t>
            </w: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≤200</w:t>
            </w:r>
          </w:p>
        </w:tc>
        <w:tc>
          <w:tcPr>
            <w:tcW w:w="1244" w:type="dxa"/>
            <w:vAlign w:val="center"/>
          </w:tcPr>
          <w:p w:rsidR="00976169" w:rsidRDefault="00A05EDE">
            <w:pPr>
              <w:widowControl/>
              <w:jc w:val="center"/>
              <w:rPr>
                <w:sz w:val="20"/>
                <w:szCs w:val="21"/>
              </w:rPr>
            </w:pPr>
            <w:r>
              <w:rPr>
                <w:sz w:val="20"/>
                <w:szCs w:val="21"/>
              </w:rPr>
              <w:t>100</w:t>
            </w:r>
          </w:p>
        </w:tc>
      </w:tr>
      <w:tr w:rsidR="00976169">
        <w:tc>
          <w:tcPr>
            <w:tcW w:w="1178" w:type="dxa"/>
            <w:vMerge/>
            <w:vAlign w:val="center"/>
          </w:tcPr>
          <w:p w:rsidR="00976169" w:rsidRDefault="00976169">
            <w:pPr>
              <w:widowControl/>
              <w:jc w:val="center"/>
              <w:rPr>
                <w:sz w:val="20"/>
                <w:szCs w:val="21"/>
              </w:rPr>
            </w:pPr>
          </w:p>
        </w:tc>
        <w:tc>
          <w:tcPr>
            <w:tcW w:w="2489" w:type="dxa"/>
            <w:gridSpan w:val="2"/>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widowControl/>
              <w:jc w:val="center"/>
              <w:rPr>
                <w:sz w:val="20"/>
                <w:szCs w:val="21"/>
              </w:rPr>
            </w:pP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200</w:t>
            </w:r>
          </w:p>
        </w:tc>
        <w:tc>
          <w:tcPr>
            <w:tcW w:w="1244" w:type="dxa"/>
            <w:vAlign w:val="center"/>
          </w:tcPr>
          <w:p w:rsidR="00976169" w:rsidRDefault="00A05EDE">
            <w:pPr>
              <w:jc w:val="center"/>
              <w:rPr>
                <w:sz w:val="20"/>
                <w:szCs w:val="21"/>
              </w:rPr>
            </w:pPr>
            <w:r>
              <w:rPr>
                <w:sz w:val="20"/>
                <w:szCs w:val="21"/>
              </w:rPr>
              <w:t>0</w:t>
            </w:r>
          </w:p>
        </w:tc>
      </w:tr>
      <w:tr w:rsidR="00976169">
        <w:tc>
          <w:tcPr>
            <w:tcW w:w="1178" w:type="dxa"/>
            <w:vMerge w:val="restart"/>
            <w:vAlign w:val="center"/>
          </w:tcPr>
          <w:p w:rsidR="00976169" w:rsidRDefault="00A05EDE">
            <w:pPr>
              <w:widowControl/>
              <w:jc w:val="center"/>
              <w:rPr>
                <w:sz w:val="20"/>
                <w:szCs w:val="21"/>
              </w:rPr>
            </w:pPr>
            <w:r>
              <w:rPr>
                <w:sz w:val="20"/>
                <w:szCs w:val="21"/>
              </w:rPr>
              <w:t>典型企业三</w:t>
            </w:r>
          </w:p>
          <w:p w:rsidR="00976169" w:rsidRDefault="00976169">
            <w:pPr>
              <w:widowControl/>
              <w:jc w:val="center"/>
              <w:rPr>
                <w:sz w:val="20"/>
                <w:szCs w:val="21"/>
              </w:rPr>
            </w:pPr>
          </w:p>
        </w:tc>
        <w:tc>
          <w:tcPr>
            <w:tcW w:w="1245" w:type="dxa"/>
            <w:vMerge w:val="restart"/>
            <w:vAlign w:val="center"/>
          </w:tcPr>
          <w:p w:rsidR="00976169" w:rsidRDefault="00A05EDE">
            <w:pPr>
              <w:widowControl/>
              <w:jc w:val="center"/>
              <w:rPr>
                <w:sz w:val="20"/>
                <w:szCs w:val="21"/>
              </w:rPr>
            </w:pPr>
            <w:r>
              <w:rPr>
                <w:sz w:val="20"/>
              </w:rPr>
              <w:t>600t/d</w:t>
            </w:r>
            <w:r>
              <w:rPr>
                <w:sz w:val="20"/>
              </w:rPr>
              <w:t>浮法</w:t>
            </w:r>
          </w:p>
        </w:tc>
        <w:tc>
          <w:tcPr>
            <w:tcW w:w="1244" w:type="dxa"/>
            <w:vMerge w:val="restart"/>
            <w:vAlign w:val="center"/>
          </w:tcPr>
          <w:p w:rsidR="00976169" w:rsidRDefault="00A05EDE">
            <w:pPr>
              <w:widowControl/>
              <w:jc w:val="center"/>
              <w:rPr>
                <w:sz w:val="20"/>
                <w:szCs w:val="21"/>
              </w:rPr>
            </w:pPr>
            <w:r>
              <w:rPr>
                <w:sz w:val="20"/>
              </w:rPr>
              <w:t>天然气</w:t>
            </w:r>
          </w:p>
        </w:tc>
        <w:tc>
          <w:tcPr>
            <w:tcW w:w="984" w:type="dxa"/>
            <w:vMerge w:val="restart"/>
            <w:vAlign w:val="center"/>
          </w:tcPr>
          <w:p w:rsidR="00976169" w:rsidRDefault="00A05EDE">
            <w:pPr>
              <w:widowControl/>
              <w:jc w:val="center"/>
              <w:rPr>
                <w:sz w:val="20"/>
                <w:szCs w:val="21"/>
              </w:rPr>
            </w:pPr>
            <w:r>
              <w:rPr>
                <w:sz w:val="20"/>
                <w:szCs w:val="21"/>
              </w:rPr>
              <w:t>烟尘</w:t>
            </w:r>
          </w:p>
        </w:tc>
        <w:tc>
          <w:tcPr>
            <w:tcW w:w="1277" w:type="dxa"/>
            <w:vMerge w:val="restart"/>
            <w:vAlign w:val="center"/>
          </w:tcPr>
          <w:p w:rsidR="00976169" w:rsidRDefault="00A05EDE">
            <w:pPr>
              <w:jc w:val="center"/>
              <w:rPr>
                <w:sz w:val="20"/>
                <w:szCs w:val="21"/>
              </w:rPr>
            </w:pPr>
            <w:r>
              <w:rPr>
                <w:sz w:val="20"/>
              </w:rPr>
              <w:t>高温静电除尘</w:t>
            </w:r>
            <w:r>
              <w:rPr>
                <w:sz w:val="20"/>
              </w:rPr>
              <w:t>+</w:t>
            </w:r>
            <w:r>
              <w:rPr>
                <w:sz w:val="20"/>
              </w:rPr>
              <w:t>湿式电除尘</w:t>
            </w:r>
          </w:p>
        </w:tc>
        <w:tc>
          <w:tcPr>
            <w:tcW w:w="1017" w:type="dxa"/>
            <w:vMerge w:val="restart"/>
            <w:vAlign w:val="center"/>
          </w:tcPr>
          <w:p w:rsidR="00976169" w:rsidRDefault="00A05EDE">
            <w:pPr>
              <w:jc w:val="center"/>
              <w:rPr>
                <w:sz w:val="20"/>
                <w:szCs w:val="21"/>
              </w:rPr>
            </w:pPr>
            <w:r>
              <w:rPr>
                <w:sz w:val="20"/>
                <w:szCs w:val="21"/>
              </w:rPr>
              <w:t>1</w:t>
            </w:r>
          </w:p>
        </w:tc>
        <w:tc>
          <w:tcPr>
            <w:tcW w:w="1384" w:type="dxa"/>
            <w:vAlign w:val="center"/>
          </w:tcPr>
          <w:p w:rsidR="00976169" w:rsidRDefault="00A05EDE">
            <w:pPr>
              <w:jc w:val="center"/>
              <w:rPr>
                <w:sz w:val="20"/>
                <w:szCs w:val="21"/>
              </w:rPr>
            </w:pPr>
            <w:r>
              <w:rPr>
                <w:sz w:val="20"/>
                <w:szCs w:val="21"/>
              </w:rPr>
              <w:t>≤10</w:t>
            </w:r>
          </w:p>
        </w:tc>
        <w:tc>
          <w:tcPr>
            <w:tcW w:w="1244" w:type="dxa"/>
            <w:vAlign w:val="center"/>
          </w:tcPr>
          <w:p w:rsidR="00976169" w:rsidRDefault="00A05EDE">
            <w:pPr>
              <w:widowControl/>
              <w:jc w:val="center"/>
              <w:rPr>
                <w:sz w:val="20"/>
                <w:szCs w:val="21"/>
              </w:rPr>
            </w:pPr>
            <w:r>
              <w:rPr>
                <w:sz w:val="20"/>
                <w:szCs w:val="21"/>
              </w:rPr>
              <w:t>100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jc w:val="center"/>
              <w:rPr>
                <w:sz w:val="20"/>
                <w:szCs w:val="21"/>
              </w:rPr>
            </w:pPr>
          </w:p>
        </w:tc>
        <w:tc>
          <w:tcPr>
            <w:tcW w:w="1017" w:type="dxa"/>
            <w:vMerge/>
            <w:vAlign w:val="center"/>
          </w:tcPr>
          <w:p w:rsidR="00976169" w:rsidRDefault="00976169">
            <w:pPr>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10</w:t>
            </w:r>
          </w:p>
        </w:tc>
        <w:tc>
          <w:tcPr>
            <w:tcW w:w="1244" w:type="dxa"/>
            <w:vAlign w:val="center"/>
          </w:tcPr>
          <w:p w:rsidR="00976169" w:rsidRDefault="00A05EDE">
            <w:pPr>
              <w:jc w:val="center"/>
              <w:rPr>
                <w:sz w:val="20"/>
                <w:szCs w:val="21"/>
              </w:rPr>
            </w:pPr>
            <w:r>
              <w:rPr>
                <w:sz w:val="20"/>
                <w:szCs w:val="21"/>
              </w:rPr>
              <w:t>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277" w:type="dxa"/>
            <w:vMerge w:val="restart"/>
            <w:vAlign w:val="center"/>
          </w:tcPr>
          <w:p w:rsidR="00976169" w:rsidRDefault="00A05EDE">
            <w:pPr>
              <w:jc w:val="center"/>
              <w:rPr>
                <w:sz w:val="20"/>
                <w:szCs w:val="21"/>
              </w:rPr>
            </w:pPr>
            <w:r>
              <w:rPr>
                <w:sz w:val="20"/>
              </w:rPr>
              <w:t>石灰石</w:t>
            </w:r>
            <w:r>
              <w:rPr>
                <w:sz w:val="20"/>
              </w:rPr>
              <w:t>/</w:t>
            </w:r>
            <w:r>
              <w:rPr>
                <w:sz w:val="20"/>
              </w:rPr>
              <w:t>石膏法脱硫</w:t>
            </w:r>
          </w:p>
        </w:tc>
        <w:tc>
          <w:tcPr>
            <w:tcW w:w="1017" w:type="dxa"/>
            <w:vMerge/>
            <w:vAlign w:val="center"/>
          </w:tcPr>
          <w:p w:rsidR="00976169" w:rsidRDefault="00976169">
            <w:pPr>
              <w:jc w:val="center"/>
              <w:rPr>
                <w:sz w:val="20"/>
                <w:szCs w:val="21"/>
              </w:rPr>
            </w:pPr>
          </w:p>
        </w:tc>
        <w:tc>
          <w:tcPr>
            <w:tcW w:w="1384" w:type="dxa"/>
            <w:vAlign w:val="center"/>
          </w:tcPr>
          <w:p w:rsidR="00976169" w:rsidRDefault="00A05EDE">
            <w:pPr>
              <w:jc w:val="center"/>
              <w:rPr>
                <w:sz w:val="20"/>
                <w:szCs w:val="21"/>
              </w:rPr>
            </w:pPr>
            <w:r>
              <w:rPr>
                <w:sz w:val="20"/>
                <w:szCs w:val="21"/>
              </w:rPr>
              <w:t>≤50</w:t>
            </w:r>
          </w:p>
        </w:tc>
        <w:tc>
          <w:tcPr>
            <w:tcW w:w="1244" w:type="dxa"/>
            <w:vAlign w:val="center"/>
          </w:tcPr>
          <w:p w:rsidR="00976169" w:rsidRDefault="00A05EDE">
            <w:pPr>
              <w:widowControl/>
              <w:jc w:val="center"/>
              <w:rPr>
                <w:sz w:val="20"/>
                <w:szCs w:val="21"/>
              </w:rPr>
            </w:pPr>
            <w:r>
              <w:rPr>
                <w:sz w:val="20"/>
                <w:szCs w:val="21"/>
              </w:rPr>
              <w:t>100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jc w:val="center"/>
              <w:rPr>
                <w:sz w:val="20"/>
                <w:szCs w:val="21"/>
              </w:rPr>
            </w:pPr>
          </w:p>
        </w:tc>
        <w:tc>
          <w:tcPr>
            <w:tcW w:w="1017" w:type="dxa"/>
            <w:vMerge/>
            <w:vAlign w:val="center"/>
          </w:tcPr>
          <w:p w:rsidR="00976169" w:rsidRDefault="00976169">
            <w:pPr>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50</w:t>
            </w:r>
          </w:p>
        </w:tc>
        <w:tc>
          <w:tcPr>
            <w:tcW w:w="1244" w:type="dxa"/>
            <w:vAlign w:val="center"/>
          </w:tcPr>
          <w:p w:rsidR="00976169" w:rsidRDefault="00A05EDE">
            <w:pPr>
              <w:jc w:val="center"/>
              <w:rPr>
                <w:sz w:val="20"/>
                <w:szCs w:val="21"/>
              </w:rPr>
            </w:pPr>
            <w:r>
              <w:rPr>
                <w:sz w:val="20"/>
                <w:szCs w:val="21"/>
              </w:rPr>
              <w:t>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277" w:type="dxa"/>
            <w:vMerge w:val="restart"/>
            <w:vAlign w:val="center"/>
          </w:tcPr>
          <w:p w:rsidR="00976169" w:rsidRDefault="00A05EDE">
            <w:pPr>
              <w:widowControl/>
              <w:jc w:val="center"/>
              <w:rPr>
                <w:sz w:val="20"/>
                <w:szCs w:val="21"/>
              </w:rPr>
            </w:pPr>
            <w:r>
              <w:rPr>
                <w:sz w:val="20"/>
              </w:rPr>
              <w:t>SCR</w:t>
            </w: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≤200</w:t>
            </w:r>
          </w:p>
        </w:tc>
        <w:tc>
          <w:tcPr>
            <w:tcW w:w="1244" w:type="dxa"/>
            <w:vAlign w:val="center"/>
          </w:tcPr>
          <w:p w:rsidR="00976169" w:rsidRDefault="00A05EDE">
            <w:pPr>
              <w:widowControl/>
              <w:jc w:val="center"/>
              <w:rPr>
                <w:sz w:val="20"/>
                <w:szCs w:val="21"/>
              </w:rPr>
            </w:pPr>
            <w:r>
              <w:rPr>
                <w:sz w:val="20"/>
                <w:szCs w:val="21"/>
              </w:rPr>
              <w:t>100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widowControl/>
              <w:jc w:val="center"/>
              <w:rPr>
                <w:sz w:val="20"/>
                <w:szCs w:val="21"/>
              </w:rPr>
            </w:pP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200</w:t>
            </w:r>
          </w:p>
        </w:tc>
        <w:tc>
          <w:tcPr>
            <w:tcW w:w="1244" w:type="dxa"/>
            <w:vAlign w:val="center"/>
          </w:tcPr>
          <w:p w:rsidR="00976169" w:rsidRDefault="00A05EDE">
            <w:pPr>
              <w:jc w:val="center"/>
              <w:rPr>
                <w:sz w:val="20"/>
                <w:szCs w:val="21"/>
              </w:rPr>
            </w:pPr>
            <w:r>
              <w:rPr>
                <w:sz w:val="20"/>
                <w:szCs w:val="21"/>
              </w:rPr>
              <w:t>0</w:t>
            </w:r>
          </w:p>
        </w:tc>
      </w:tr>
      <w:tr w:rsidR="00976169">
        <w:tc>
          <w:tcPr>
            <w:tcW w:w="1178" w:type="dxa"/>
            <w:vMerge w:val="restart"/>
            <w:vAlign w:val="center"/>
          </w:tcPr>
          <w:p w:rsidR="00976169" w:rsidRDefault="00A05EDE">
            <w:pPr>
              <w:widowControl/>
              <w:jc w:val="center"/>
              <w:rPr>
                <w:sz w:val="20"/>
                <w:szCs w:val="21"/>
              </w:rPr>
            </w:pPr>
            <w:r>
              <w:rPr>
                <w:sz w:val="20"/>
                <w:szCs w:val="21"/>
              </w:rPr>
              <w:t>汇总</w:t>
            </w:r>
          </w:p>
        </w:tc>
        <w:tc>
          <w:tcPr>
            <w:tcW w:w="1245" w:type="dxa"/>
            <w:vMerge w:val="restart"/>
            <w:vAlign w:val="center"/>
          </w:tcPr>
          <w:p w:rsidR="00976169" w:rsidRDefault="00A05EDE">
            <w:pPr>
              <w:widowControl/>
              <w:jc w:val="center"/>
              <w:rPr>
                <w:sz w:val="20"/>
                <w:szCs w:val="21"/>
              </w:rPr>
            </w:pPr>
            <w:r>
              <w:rPr>
                <w:sz w:val="20"/>
                <w:szCs w:val="21"/>
              </w:rPr>
              <w:t>_</w:t>
            </w:r>
          </w:p>
        </w:tc>
        <w:tc>
          <w:tcPr>
            <w:tcW w:w="1244" w:type="dxa"/>
            <w:vMerge w:val="restart"/>
            <w:vAlign w:val="center"/>
          </w:tcPr>
          <w:p w:rsidR="00976169" w:rsidRDefault="00A05EDE">
            <w:pPr>
              <w:widowControl/>
              <w:jc w:val="center"/>
              <w:rPr>
                <w:sz w:val="20"/>
                <w:szCs w:val="21"/>
              </w:rPr>
            </w:pPr>
            <w:r>
              <w:rPr>
                <w:sz w:val="20"/>
                <w:szCs w:val="21"/>
              </w:rPr>
              <w:t>_</w:t>
            </w:r>
          </w:p>
        </w:tc>
        <w:tc>
          <w:tcPr>
            <w:tcW w:w="984" w:type="dxa"/>
            <w:vMerge w:val="restart"/>
            <w:vAlign w:val="center"/>
          </w:tcPr>
          <w:p w:rsidR="00976169" w:rsidRDefault="00A05EDE">
            <w:pPr>
              <w:widowControl/>
              <w:jc w:val="center"/>
              <w:rPr>
                <w:sz w:val="20"/>
                <w:szCs w:val="21"/>
              </w:rPr>
            </w:pPr>
            <w:r>
              <w:rPr>
                <w:sz w:val="20"/>
                <w:szCs w:val="21"/>
              </w:rPr>
              <w:t>烟尘</w:t>
            </w:r>
          </w:p>
        </w:tc>
        <w:tc>
          <w:tcPr>
            <w:tcW w:w="1277" w:type="dxa"/>
            <w:vMerge w:val="restart"/>
            <w:vAlign w:val="center"/>
          </w:tcPr>
          <w:p w:rsidR="00976169" w:rsidRDefault="00976169">
            <w:pPr>
              <w:widowControl/>
              <w:jc w:val="center"/>
              <w:rPr>
                <w:sz w:val="20"/>
                <w:szCs w:val="21"/>
              </w:rPr>
            </w:pPr>
          </w:p>
        </w:tc>
        <w:tc>
          <w:tcPr>
            <w:tcW w:w="1017" w:type="dxa"/>
            <w:vMerge w:val="restart"/>
            <w:vAlign w:val="center"/>
          </w:tcPr>
          <w:p w:rsidR="00976169" w:rsidRDefault="00A05EDE">
            <w:pPr>
              <w:widowControl/>
              <w:jc w:val="center"/>
              <w:rPr>
                <w:sz w:val="20"/>
                <w:szCs w:val="21"/>
              </w:rPr>
            </w:pPr>
            <w:r>
              <w:rPr>
                <w:sz w:val="20"/>
                <w:szCs w:val="21"/>
              </w:rPr>
              <w:t>4</w:t>
            </w:r>
          </w:p>
        </w:tc>
        <w:tc>
          <w:tcPr>
            <w:tcW w:w="1384" w:type="dxa"/>
            <w:vAlign w:val="center"/>
          </w:tcPr>
          <w:p w:rsidR="00976169" w:rsidRDefault="00A05EDE">
            <w:pPr>
              <w:jc w:val="center"/>
              <w:rPr>
                <w:sz w:val="20"/>
                <w:szCs w:val="21"/>
              </w:rPr>
            </w:pPr>
            <w:r>
              <w:rPr>
                <w:sz w:val="20"/>
                <w:szCs w:val="21"/>
              </w:rPr>
              <w:t>≤10</w:t>
            </w:r>
          </w:p>
        </w:tc>
        <w:tc>
          <w:tcPr>
            <w:tcW w:w="1244" w:type="dxa"/>
            <w:vAlign w:val="center"/>
          </w:tcPr>
          <w:p w:rsidR="00976169" w:rsidRDefault="00A05EDE">
            <w:pPr>
              <w:widowControl/>
              <w:jc w:val="center"/>
              <w:rPr>
                <w:sz w:val="20"/>
                <w:szCs w:val="21"/>
              </w:rPr>
            </w:pPr>
            <w:r>
              <w:rPr>
                <w:sz w:val="20"/>
                <w:szCs w:val="21"/>
              </w:rPr>
              <w:t>100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jc w:val="center"/>
              <w:rPr>
                <w:sz w:val="20"/>
                <w:szCs w:val="21"/>
              </w:rPr>
            </w:pPr>
          </w:p>
        </w:tc>
        <w:tc>
          <w:tcPr>
            <w:tcW w:w="1017" w:type="dxa"/>
            <w:vMerge/>
            <w:vAlign w:val="center"/>
          </w:tcPr>
          <w:p w:rsidR="00976169" w:rsidRDefault="00976169">
            <w:pPr>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10</w:t>
            </w:r>
          </w:p>
        </w:tc>
        <w:tc>
          <w:tcPr>
            <w:tcW w:w="1244" w:type="dxa"/>
            <w:vAlign w:val="center"/>
          </w:tcPr>
          <w:p w:rsidR="00976169" w:rsidRDefault="00A05EDE">
            <w:pPr>
              <w:jc w:val="center"/>
              <w:rPr>
                <w:sz w:val="20"/>
                <w:szCs w:val="21"/>
              </w:rPr>
            </w:pPr>
            <w:r>
              <w:rPr>
                <w:sz w:val="20"/>
                <w:szCs w:val="21"/>
              </w:rPr>
              <w:t>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restart"/>
            <w:vAlign w:val="center"/>
          </w:tcPr>
          <w:p w:rsidR="00976169" w:rsidRDefault="00A05EDE">
            <w:pPr>
              <w:widowControl/>
              <w:jc w:val="center"/>
              <w:rPr>
                <w:sz w:val="20"/>
                <w:szCs w:val="21"/>
              </w:rPr>
            </w:pPr>
            <w:r>
              <w:rPr>
                <w:sz w:val="20"/>
                <w:szCs w:val="21"/>
              </w:rPr>
              <w:t>SO</w:t>
            </w:r>
            <w:r>
              <w:rPr>
                <w:sz w:val="20"/>
                <w:szCs w:val="21"/>
                <w:vertAlign w:val="subscript"/>
              </w:rPr>
              <w:t>2</w:t>
            </w:r>
          </w:p>
        </w:tc>
        <w:tc>
          <w:tcPr>
            <w:tcW w:w="1277" w:type="dxa"/>
            <w:vMerge w:val="restart"/>
            <w:vAlign w:val="center"/>
          </w:tcPr>
          <w:p w:rsidR="00976169" w:rsidRDefault="00976169">
            <w:pPr>
              <w:jc w:val="center"/>
              <w:rPr>
                <w:sz w:val="20"/>
                <w:szCs w:val="21"/>
              </w:rPr>
            </w:pPr>
          </w:p>
        </w:tc>
        <w:tc>
          <w:tcPr>
            <w:tcW w:w="1017" w:type="dxa"/>
            <w:vMerge/>
            <w:vAlign w:val="center"/>
          </w:tcPr>
          <w:p w:rsidR="00976169" w:rsidRDefault="00976169">
            <w:pPr>
              <w:jc w:val="center"/>
              <w:rPr>
                <w:sz w:val="20"/>
                <w:szCs w:val="21"/>
              </w:rPr>
            </w:pPr>
          </w:p>
        </w:tc>
        <w:tc>
          <w:tcPr>
            <w:tcW w:w="1384" w:type="dxa"/>
            <w:vAlign w:val="center"/>
          </w:tcPr>
          <w:p w:rsidR="00976169" w:rsidRDefault="00A05EDE">
            <w:pPr>
              <w:jc w:val="center"/>
              <w:rPr>
                <w:sz w:val="20"/>
                <w:szCs w:val="21"/>
              </w:rPr>
            </w:pPr>
            <w:r>
              <w:rPr>
                <w:sz w:val="20"/>
                <w:szCs w:val="21"/>
              </w:rPr>
              <w:t>≤50</w:t>
            </w:r>
          </w:p>
        </w:tc>
        <w:tc>
          <w:tcPr>
            <w:tcW w:w="1244" w:type="dxa"/>
            <w:vAlign w:val="center"/>
          </w:tcPr>
          <w:p w:rsidR="00976169" w:rsidRDefault="00A05EDE">
            <w:pPr>
              <w:jc w:val="center"/>
              <w:rPr>
                <w:sz w:val="20"/>
                <w:szCs w:val="21"/>
              </w:rPr>
            </w:pPr>
            <w:r>
              <w:rPr>
                <w:sz w:val="20"/>
                <w:szCs w:val="21"/>
              </w:rPr>
              <w:t>100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jc w:val="center"/>
              <w:rPr>
                <w:sz w:val="20"/>
                <w:szCs w:val="21"/>
              </w:rPr>
            </w:pPr>
          </w:p>
        </w:tc>
        <w:tc>
          <w:tcPr>
            <w:tcW w:w="1017" w:type="dxa"/>
            <w:vMerge/>
            <w:vAlign w:val="center"/>
          </w:tcPr>
          <w:p w:rsidR="00976169" w:rsidRDefault="00976169">
            <w:pPr>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50</w:t>
            </w:r>
          </w:p>
        </w:tc>
        <w:tc>
          <w:tcPr>
            <w:tcW w:w="1244" w:type="dxa"/>
            <w:vAlign w:val="center"/>
          </w:tcPr>
          <w:p w:rsidR="00976169" w:rsidRDefault="00A05EDE">
            <w:pPr>
              <w:jc w:val="center"/>
              <w:rPr>
                <w:sz w:val="20"/>
                <w:szCs w:val="21"/>
              </w:rPr>
            </w:pPr>
            <w:r>
              <w:rPr>
                <w:sz w:val="20"/>
                <w:szCs w:val="21"/>
              </w:rPr>
              <w:t>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restart"/>
            <w:vAlign w:val="center"/>
          </w:tcPr>
          <w:p w:rsidR="00976169" w:rsidRDefault="00A05EDE">
            <w:pPr>
              <w:widowControl/>
              <w:jc w:val="center"/>
              <w:rPr>
                <w:sz w:val="20"/>
                <w:szCs w:val="21"/>
              </w:rPr>
            </w:pPr>
            <w:r>
              <w:rPr>
                <w:sz w:val="20"/>
                <w:szCs w:val="21"/>
              </w:rPr>
              <w:t>NO</w:t>
            </w:r>
            <w:r>
              <w:rPr>
                <w:sz w:val="20"/>
                <w:szCs w:val="21"/>
                <w:vertAlign w:val="subscript"/>
              </w:rPr>
              <w:t>x</w:t>
            </w:r>
          </w:p>
        </w:tc>
        <w:tc>
          <w:tcPr>
            <w:tcW w:w="1277" w:type="dxa"/>
            <w:vMerge w:val="restart"/>
            <w:vAlign w:val="center"/>
          </w:tcPr>
          <w:p w:rsidR="00976169" w:rsidRDefault="00976169">
            <w:pPr>
              <w:widowControl/>
              <w:jc w:val="center"/>
              <w:rPr>
                <w:sz w:val="20"/>
                <w:szCs w:val="21"/>
              </w:rPr>
            </w:pP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≤200</w:t>
            </w:r>
          </w:p>
        </w:tc>
        <w:tc>
          <w:tcPr>
            <w:tcW w:w="1244" w:type="dxa"/>
            <w:vAlign w:val="center"/>
          </w:tcPr>
          <w:p w:rsidR="00976169" w:rsidRDefault="00A05EDE">
            <w:pPr>
              <w:jc w:val="center"/>
              <w:rPr>
                <w:sz w:val="20"/>
                <w:szCs w:val="21"/>
              </w:rPr>
            </w:pPr>
            <w:r>
              <w:rPr>
                <w:sz w:val="20"/>
                <w:szCs w:val="21"/>
              </w:rPr>
              <w:t>100</w:t>
            </w:r>
          </w:p>
        </w:tc>
      </w:tr>
      <w:tr w:rsidR="00976169">
        <w:tc>
          <w:tcPr>
            <w:tcW w:w="1178" w:type="dxa"/>
            <w:vMerge/>
            <w:vAlign w:val="center"/>
          </w:tcPr>
          <w:p w:rsidR="00976169" w:rsidRDefault="00976169">
            <w:pPr>
              <w:widowControl/>
              <w:jc w:val="center"/>
              <w:rPr>
                <w:sz w:val="20"/>
                <w:szCs w:val="21"/>
              </w:rPr>
            </w:pPr>
          </w:p>
        </w:tc>
        <w:tc>
          <w:tcPr>
            <w:tcW w:w="1245" w:type="dxa"/>
            <w:vMerge/>
            <w:vAlign w:val="center"/>
          </w:tcPr>
          <w:p w:rsidR="00976169" w:rsidRDefault="00976169">
            <w:pPr>
              <w:widowControl/>
              <w:jc w:val="center"/>
              <w:rPr>
                <w:sz w:val="20"/>
                <w:szCs w:val="21"/>
              </w:rPr>
            </w:pPr>
          </w:p>
        </w:tc>
        <w:tc>
          <w:tcPr>
            <w:tcW w:w="1244" w:type="dxa"/>
            <w:vMerge/>
            <w:vAlign w:val="center"/>
          </w:tcPr>
          <w:p w:rsidR="00976169" w:rsidRDefault="00976169">
            <w:pPr>
              <w:widowControl/>
              <w:jc w:val="center"/>
              <w:rPr>
                <w:sz w:val="20"/>
                <w:szCs w:val="21"/>
              </w:rPr>
            </w:pPr>
          </w:p>
        </w:tc>
        <w:tc>
          <w:tcPr>
            <w:tcW w:w="984" w:type="dxa"/>
            <w:vMerge/>
            <w:vAlign w:val="center"/>
          </w:tcPr>
          <w:p w:rsidR="00976169" w:rsidRDefault="00976169">
            <w:pPr>
              <w:widowControl/>
              <w:jc w:val="center"/>
              <w:rPr>
                <w:sz w:val="20"/>
                <w:szCs w:val="21"/>
              </w:rPr>
            </w:pPr>
          </w:p>
        </w:tc>
        <w:tc>
          <w:tcPr>
            <w:tcW w:w="1277" w:type="dxa"/>
            <w:vMerge/>
            <w:vAlign w:val="center"/>
          </w:tcPr>
          <w:p w:rsidR="00976169" w:rsidRDefault="00976169">
            <w:pPr>
              <w:widowControl/>
              <w:jc w:val="center"/>
              <w:rPr>
                <w:sz w:val="20"/>
                <w:szCs w:val="21"/>
              </w:rPr>
            </w:pPr>
          </w:p>
        </w:tc>
        <w:tc>
          <w:tcPr>
            <w:tcW w:w="1017" w:type="dxa"/>
            <w:vMerge/>
            <w:vAlign w:val="center"/>
          </w:tcPr>
          <w:p w:rsidR="00976169" w:rsidRDefault="00976169">
            <w:pPr>
              <w:widowControl/>
              <w:jc w:val="center"/>
              <w:rPr>
                <w:sz w:val="20"/>
                <w:szCs w:val="21"/>
              </w:rPr>
            </w:pPr>
          </w:p>
        </w:tc>
        <w:tc>
          <w:tcPr>
            <w:tcW w:w="1384" w:type="dxa"/>
            <w:vAlign w:val="center"/>
          </w:tcPr>
          <w:p w:rsidR="00976169" w:rsidRDefault="00A05EDE">
            <w:pPr>
              <w:jc w:val="center"/>
              <w:rPr>
                <w:sz w:val="20"/>
                <w:szCs w:val="21"/>
              </w:rPr>
            </w:pPr>
            <w:r>
              <w:rPr>
                <w:sz w:val="20"/>
                <w:szCs w:val="21"/>
              </w:rPr>
              <w:t>＞</w:t>
            </w:r>
            <w:r>
              <w:rPr>
                <w:sz w:val="20"/>
                <w:szCs w:val="21"/>
              </w:rPr>
              <w:t>200</w:t>
            </w:r>
          </w:p>
        </w:tc>
        <w:tc>
          <w:tcPr>
            <w:tcW w:w="1244" w:type="dxa"/>
            <w:vAlign w:val="center"/>
          </w:tcPr>
          <w:p w:rsidR="00976169" w:rsidRDefault="00A05EDE">
            <w:pPr>
              <w:jc w:val="center"/>
              <w:rPr>
                <w:sz w:val="20"/>
                <w:szCs w:val="21"/>
              </w:rPr>
            </w:pPr>
            <w:r>
              <w:rPr>
                <w:sz w:val="20"/>
                <w:szCs w:val="21"/>
              </w:rPr>
              <w:t>0</w:t>
            </w:r>
          </w:p>
        </w:tc>
      </w:tr>
    </w:tbl>
    <w:p w:rsidR="00976169" w:rsidRDefault="00A05EDE">
      <w:pPr>
        <w:snapToGrid w:val="0"/>
        <w:spacing w:line="480" w:lineRule="exact"/>
        <w:ind w:firstLineChars="200" w:firstLine="480"/>
        <w:rPr>
          <w:sz w:val="24"/>
        </w:rPr>
      </w:pPr>
      <w:r>
        <w:rPr>
          <w:sz w:val="24"/>
        </w:rPr>
        <w:t>根据收集的连续</w:t>
      </w:r>
      <w:r>
        <w:rPr>
          <w:sz w:val="24"/>
        </w:rPr>
        <w:t>15</w:t>
      </w:r>
      <w:r>
        <w:rPr>
          <w:sz w:val="24"/>
        </w:rPr>
        <w:t>天的在线监测数据汇总分析，熔窑烟囱主要污染物执行本标准确定的排放限值可达性比例如下：颗粒物</w:t>
      </w:r>
      <w:r>
        <w:rPr>
          <w:sz w:val="24"/>
        </w:rPr>
        <w:t>≤10 mg/m</w:t>
      </w:r>
      <w:r>
        <w:rPr>
          <w:sz w:val="24"/>
          <w:vertAlign w:val="superscript"/>
        </w:rPr>
        <w:t>3</w:t>
      </w:r>
      <w:r>
        <w:rPr>
          <w:sz w:val="24"/>
        </w:rPr>
        <w:t>占比为</w:t>
      </w:r>
      <w:r>
        <w:rPr>
          <w:sz w:val="24"/>
        </w:rPr>
        <w:t>100%</w:t>
      </w:r>
      <w:r>
        <w:rPr>
          <w:sz w:val="24"/>
        </w:rPr>
        <w:t>、</w:t>
      </w:r>
      <w:r>
        <w:rPr>
          <w:sz w:val="24"/>
        </w:rPr>
        <w:t>SO</w:t>
      </w:r>
      <w:r>
        <w:rPr>
          <w:sz w:val="24"/>
          <w:vertAlign w:val="subscript"/>
        </w:rPr>
        <w:t>2</w:t>
      </w:r>
      <w:r>
        <w:rPr>
          <w:sz w:val="24"/>
        </w:rPr>
        <w:t>≤50 mg/m</w:t>
      </w:r>
      <w:r>
        <w:rPr>
          <w:sz w:val="24"/>
          <w:vertAlign w:val="superscript"/>
        </w:rPr>
        <w:t>3</w:t>
      </w:r>
      <w:r>
        <w:rPr>
          <w:sz w:val="24"/>
        </w:rPr>
        <w:t>占比为</w:t>
      </w:r>
      <w:r>
        <w:rPr>
          <w:sz w:val="24"/>
        </w:rPr>
        <w:t>100%</w:t>
      </w:r>
      <w:r>
        <w:rPr>
          <w:sz w:val="24"/>
        </w:rPr>
        <w:t>、</w:t>
      </w:r>
      <w:r>
        <w:rPr>
          <w:sz w:val="24"/>
        </w:rPr>
        <w:t>NOx≤200mg/m</w:t>
      </w:r>
      <w:r>
        <w:rPr>
          <w:sz w:val="24"/>
          <w:vertAlign w:val="superscript"/>
        </w:rPr>
        <w:t>3</w:t>
      </w:r>
      <w:r>
        <w:rPr>
          <w:sz w:val="24"/>
        </w:rPr>
        <w:t>占比为</w:t>
      </w:r>
      <w:r>
        <w:rPr>
          <w:sz w:val="24"/>
        </w:rPr>
        <w:t>100%</w:t>
      </w:r>
      <w:r>
        <w:rPr>
          <w:sz w:val="24"/>
        </w:rPr>
        <w:t>。</w:t>
      </w:r>
    </w:p>
    <w:p w:rsidR="00976169" w:rsidRDefault="00A05EDE">
      <w:pPr>
        <w:snapToGrid w:val="0"/>
        <w:spacing w:line="480" w:lineRule="exact"/>
        <w:ind w:firstLineChars="200" w:firstLine="480"/>
        <w:rPr>
          <w:sz w:val="24"/>
        </w:rPr>
      </w:pPr>
      <w:r>
        <w:rPr>
          <w:sz w:val="24"/>
        </w:rPr>
        <w:t>综上所述，本次标准颗粒物、二氧化硫、氮氧化物的排放限值设定合理，技术可行。</w:t>
      </w:r>
    </w:p>
    <w:p w:rsidR="00976169" w:rsidRDefault="00A05EDE">
      <w:pPr>
        <w:pStyle w:val="3"/>
        <w:spacing w:before="120" w:after="120" w:line="480" w:lineRule="exact"/>
        <w:rPr>
          <w:b w:val="0"/>
          <w:sz w:val="28"/>
          <w:szCs w:val="28"/>
        </w:rPr>
      </w:pPr>
      <w:bookmarkStart w:id="95" w:name="_Toc18436185"/>
      <w:r>
        <w:rPr>
          <w:b w:val="0"/>
          <w:sz w:val="28"/>
          <w:szCs w:val="28"/>
        </w:rPr>
        <w:t>5.3.2</w:t>
      </w:r>
      <w:r>
        <w:rPr>
          <w:b w:val="0"/>
          <w:sz w:val="28"/>
          <w:szCs w:val="28"/>
        </w:rPr>
        <w:t>熔窑烟气中氨逃逸排放限值的确定</w:t>
      </w:r>
      <w:bookmarkEnd w:id="95"/>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5.3.2.1</w:t>
      </w:r>
      <w:r>
        <w:rPr>
          <w:rFonts w:ascii="Times New Roman" w:eastAsia="宋体" w:hAnsi="Times New Roman"/>
          <w:sz w:val="24"/>
          <w:szCs w:val="24"/>
        </w:rPr>
        <w:t>国家及地方相关行业氨逃逸的排放限值</w:t>
      </w:r>
    </w:p>
    <w:p w:rsidR="00976169" w:rsidRDefault="00A05EDE">
      <w:pPr>
        <w:snapToGrid w:val="0"/>
        <w:spacing w:line="480" w:lineRule="atLeast"/>
        <w:ind w:firstLineChars="200" w:firstLine="480"/>
        <w:rPr>
          <w:sz w:val="24"/>
        </w:rPr>
      </w:pPr>
      <w:r>
        <w:rPr>
          <w:sz w:val="24"/>
        </w:rPr>
        <w:t>废气治理系统中，过量的逃逸的氨和烟气中的</w:t>
      </w:r>
      <w:r>
        <w:rPr>
          <w:sz w:val="24"/>
        </w:rPr>
        <w:t>SO3</w:t>
      </w:r>
      <w:r>
        <w:rPr>
          <w:sz w:val="24"/>
        </w:rPr>
        <w:t>发生反应生成硫酸氢铵，导致空气预热器堵塞、除尘效率下降、催化剂受损等一系列问题，严重时还会影响整个废气治理系统的运行，降低系统经济性和安全性。严格控制脱硝系统氨逃逸率已是</w:t>
      </w:r>
      <w:r>
        <w:rPr>
          <w:sz w:val="24"/>
        </w:rPr>
        <w:t>SCR</w:t>
      </w:r>
      <w:r>
        <w:rPr>
          <w:sz w:val="24"/>
        </w:rPr>
        <w:t>脱硝工艺不容忽视的问题。</w:t>
      </w:r>
    </w:p>
    <w:p w:rsidR="00976169" w:rsidRDefault="00A05EDE">
      <w:pPr>
        <w:snapToGrid w:val="0"/>
        <w:spacing w:line="480" w:lineRule="atLeast"/>
        <w:ind w:firstLineChars="200" w:firstLine="480"/>
        <w:rPr>
          <w:sz w:val="24"/>
        </w:rPr>
      </w:pPr>
      <w:r>
        <w:rPr>
          <w:sz w:val="24"/>
        </w:rPr>
        <w:t>在《</w:t>
      </w:r>
      <w:r>
        <w:rPr>
          <w:sz w:val="24"/>
        </w:rPr>
        <w:t>2013</w:t>
      </w:r>
      <w:r>
        <w:rPr>
          <w:sz w:val="24"/>
        </w:rPr>
        <w:t>年国家先进污染防治示范技术名录》中规定，适用于新型干法水泥窑氮氧化物减排的低氮燃烧与选择性催化还原脱硝（</w:t>
      </w:r>
      <w:r>
        <w:rPr>
          <w:sz w:val="24"/>
        </w:rPr>
        <w:t>SCR</w:t>
      </w:r>
      <w:r>
        <w:rPr>
          <w:sz w:val="24"/>
        </w:rPr>
        <w:t>）组合技术，</w:t>
      </w:r>
      <w:r>
        <w:rPr>
          <w:sz w:val="24"/>
        </w:rPr>
        <w:t>SCR</w:t>
      </w:r>
      <w:r>
        <w:rPr>
          <w:sz w:val="24"/>
        </w:rPr>
        <w:t>脱硝系统氨逃逸浓度应低于</w:t>
      </w:r>
      <w:r>
        <w:rPr>
          <w:sz w:val="24"/>
        </w:rPr>
        <w:t>5 mg/m</w:t>
      </w:r>
      <w:r>
        <w:rPr>
          <w:sz w:val="24"/>
          <w:vertAlign w:val="superscript"/>
        </w:rPr>
        <w:t>3</w:t>
      </w:r>
      <w:r>
        <w:rPr>
          <w:sz w:val="24"/>
        </w:rPr>
        <w:t>。</w:t>
      </w:r>
    </w:p>
    <w:p w:rsidR="00976169" w:rsidRDefault="00A05EDE">
      <w:pPr>
        <w:snapToGrid w:val="0"/>
        <w:spacing w:line="480" w:lineRule="atLeast"/>
        <w:ind w:firstLineChars="200" w:firstLine="480"/>
        <w:rPr>
          <w:sz w:val="24"/>
        </w:rPr>
      </w:pPr>
      <w:r>
        <w:rPr>
          <w:sz w:val="24"/>
        </w:rPr>
        <w:t>在《</w:t>
      </w:r>
      <w:r>
        <w:rPr>
          <w:sz w:val="24"/>
        </w:rPr>
        <w:t>2013</w:t>
      </w:r>
      <w:r>
        <w:rPr>
          <w:sz w:val="24"/>
        </w:rPr>
        <w:t>年国家鼓励发展的环境保护技术目录》中规定，</w:t>
      </w:r>
      <w:r>
        <w:rPr>
          <w:sz w:val="24"/>
        </w:rPr>
        <w:t>SCR</w:t>
      </w:r>
      <w:r>
        <w:rPr>
          <w:sz w:val="24"/>
        </w:rPr>
        <w:t>燃煤锅炉烟气脱硝技术，系统氨逃逸质量浓度控制在</w:t>
      </w:r>
      <w:r>
        <w:rPr>
          <w:sz w:val="24"/>
        </w:rPr>
        <w:t>8 mg/m</w:t>
      </w:r>
      <w:r>
        <w:rPr>
          <w:sz w:val="24"/>
          <w:vertAlign w:val="superscript"/>
        </w:rPr>
        <w:t>3</w:t>
      </w:r>
      <w:r>
        <w:rPr>
          <w:sz w:val="24"/>
        </w:rPr>
        <w:t>以下。</w:t>
      </w:r>
    </w:p>
    <w:p w:rsidR="00976169" w:rsidRDefault="00A05EDE">
      <w:pPr>
        <w:snapToGrid w:val="0"/>
        <w:spacing w:line="480" w:lineRule="atLeast"/>
        <w:ind w:firstLineChars="200" w:firstLine="480"/>
        <w:rPr>
          <w:sz w:val="24"/>
        </w:rPr>
      </w:pPr>
      <w:r>
        <w:rPr>
          <w:sz w:val="24"/>
        </w:rPr>
        <w:t>《水泥工业大气污染物排放标准》（</w:t>
      </w:r>
      <w:r>
        <w:rPr>
          <w:sz w:val="24"/>
        </w:rPr>
        <w:t>GB4915-2013</w:t>
      </w:r>
      <w:r>
        <w:rPr>
          <w:sz w:val="24"/>
        </w:rPr>
        <w:t>）规定的氨逃逸浓度为</w:t>
      </w:r>
      <w:r>
        <w:rPr>
          <w:sz w:val="24"/>
        </w:rPr>
        <w:t>10 mg/m</w:t>
      </w:r>
      <w:r>
        <w:rPr>
          <w:sz w:val="24"/>
          <w:vertAlign w:val="superscript"/>
        </w:rPr>
        <w:t xml:space="preserve">3 </w:t>
      </w:r>
      <w:r>
        <w:rPr>
          <w:sz w:val="24"/>
        </w:rPr>
        <w:t>，《河北省水泥工业大气污染物排放标准》（</w:t>
      </w:r>
      <w:r>
        <w:rPr>
          <w:sz w:val="24"/>
        </w:rPr>
        <w:t>2019</w:t>
      </w:r>
      <w:r>
        <w:rPr>
          <w:sz w:val="24"/>
        </w:rPr>
        <w:t>年征求意见稿），《山东省建材工业大气污染物排放标准》（</w:t>
      </w:r>
      <w:r>
        <w:rPr>
          <w:sz w:val="24"/>
        </w:rPr>
        <w:t>DB37_2373-2018</w:t>
      </w:r>
      <w:r>
        <w:rPr>
          <w:sz w:val="24"/>
        </w:rPr>
        <w:t>）、《福建省水泥工业大气污染物排放标准》（</w:t>
      </w:r>
      <w:r>
        <w:rPr>
          <w:sz w:val="24"/>
        </w:rPr>
        <w:t>DB35/1311- 2013</w:t>
      </w:r>
      <w:r>
        <w:rPr>
          <w:sz w:val="24"/>
        </w:rPr>
        <w:t>）、《北京市水泥工业大气污染物排放标准》（</w:t>
      </w:r>
      <w:r>
        <w:rPr>
          <w:sz w:val="24"/>
        </w:rPr>
        <w:t>DB11/1054-2013</w:t>
      </w:r>
      <w:r>
        <w:rPr>
          <w:sz w:val="24"/>
        </w:rPr>
        <w:t>）规定的氨逃逸浓度为</w:t>
      </w:r>
      <w:r>
        <w:rPr>
          <w:sz w:val="24"/>
        </w:rPr>
        <w:t>8 mg/m</w:t>
      </w:r>
      <w:r>
        <w:rPr>
          <w:sz w:val="24"/>
          <w:vertAlign w:val="superscript"/>
        </w:rPr>
        <w:t>3</w:t>
      </w:r>
      <w:r>
        <w:rPr>
          <w:sz w:val="24"/>
        </w:rPr>
        <w:t>（第</w:t>
      </w:r>
      <w:r>
        <w:rPr>
          <w:sz w:val="24"/>
        </w:rPr>
        <w:t xml:space="preserve">I </w:t>
      </w:r>
      <w:r>
        <w:rPr>
          <w:sz w:val="24"/>
        </w:rPr>
        <w:t>时段）、</w:t>
      </w:r>
      <w:r>
        <w:rPr>
          <w:sz w:val="24"/>
        </w:rPr>
        <w:t>5 mg/m</w:t>
      </w:r>
      <w:r>
        <w:rPr>
          <w:sz w:val="24"/>
          <w:vertAlign w:val="superscript"/>
        </w:rPr>
        <w:t>3</w:t>
      </w:r>
      <w:r>
        <w:rPr>
          <w:sz w:val="24"/>
        </w:rPr>
        <w:t>（第</w:t>
      </w:r>
      <w:r>
        <w:rPr>
          <w:sz w:val="24"/>
        </w:rPr>
        <w:t xml:space="preserve">II </w:t>
      </w:r>
      <w:r>
        <w:rPr>
          <w:sz w:val="24"/>
        </w:rPr>
        <w:t>时段），《重庆市水泥工业大气污染物排放标准》（</w:t>
      </w:r>
      <w:r>
        <w:rPr>
          <w:sz w:val="24"/>
        </w:rPr>
        <w:t>DB50/656-2016</w:t>
      </w:r>
      <w:r>
        <w:rPr>
          <w:sz w:val="24"/>
        </w:rPr>
        <w:t>）规定现有水泥企业氨排放限值为</w:t>
      </w:r>
      <w:r>
        <w:rPr>
          <w:sz w:val="24"/>
        </w:rPr>
        <w:t>10 mg/m</w:t>
      </w:r>
      <w:r>
        <w:rPr>
          <w:sz w:val="24"/>
          <w:vertAlign w:val="superscript"/>
        </w:rPr>
        <w:t>3</w:t>
      </w:r>
      <w:r>
        <w:rPr>
          <w:sz w:val="24"/>
        </w:rPr>
        <w:t>、新建水泥企业氨排放限值为</w:t>
      </w:r>
      <w:r>
        <w:rPr>
          <w:sz w:val="24"/>
        </w:rPr>
        <w:t xml:space="preserve">8 mg/m </w:t>
      </w:r>
      <w:r>
        <w:rPr>
          <w:sz w:val="24"/>
          <w:vertAlign w:val="superscript"/>
        </w:rPr>
        <w:t>3</w:t>
      </w:r>
      <w:r>
        <w:rPr>
          <w:sz w:val="24"/>
        </w:rPr>
        <w:t>（主城区）和</w:t>
      </w:r>
      <w:r>
        <w:rPr>
          <w:sz w:val="24"/>
        </w:rPr>
        <w:t>10 mg/m</w:t>
      </w:r>
      <w:r>
        <w:rPr>
          <w:sz w:val="24"/>
          <w:vertAlign w:val="superscript"/>
        </w:rPr>
        <w:t>3</w:t>
      </w:r>
      <w:r>
        <w:rPr>
          <w:sz w:val="24"/>
        </w:rPr>
        <w:t>（其他区域）。</w:t>
      </w:r>
    </w:p>
    <w:p w:rsidR="00976169" w:rsidRDefault="00A05EDE">
      <w:pPr>
        <w:spacing w:line="480" w:lineRule="atLeast"/>
        <w:ind w:firstLineChars="200" w:firstLine="480"/>
        <w:rPr>
          <w:sz w:val="24"/>
        </w:rPr>
      </w:pPr>
      <w:r>
        <w:rPr>
          <w:sz w:val="24"/>
        </w:rPr>
        <w:t>综合以上相关规定，考虑到玻璃企业和水泥行业都属于建材行业，行业特点类似，本标准规定平板玻璃企业在使用氨水、尿素等含氨物质作为还原剂，去除烟气中氮氧化物，氨逃逸浓度不得高于</w:t>
      </w:r>
      <w:r>
        <w:rPr>
          <w:sz w:val="24"/>
        </w:rPr>
        <w:t>8 mg/m</w:t>
      </w:r>
      <w:r>
        <w:rPr>
          <w:sz w:val="24"/>
          <w:vertAlign w:val="superscript"/>
        </w:rPr>
        <w:t>3</w:t>
      </w:r>
      <w:r>
        <w:rPr>
          <w:sz w:val="24"/>
        </w:rPr>
        <w:t>。</w:t>
      </w:r>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5.3.2.2</w:t>
      </w:r>
      <w:r>
        <w:rPr>
          <w:rFonts w:ascii="Times New Roman" w:eastAsia="宋体" w:hAnsi="Times New Roman"/>
          <w:sz w:val="24"/>
          <w:szCs w:val="24"/>
        </w:rPr>
        <w:t>典型企业的监测数据</w:t>
      </w:r>
    </w:p>
    <w:p w:rsidR="00976169" w:rsidRDefault="00A05EDE">
      <w:pPr>
        <w:pStyle w:val="a0"/>
        <w:spacing w:line="480" w:lineRule="exact"/>
        <w:ind w:firstLineChars="200" w:firstLine="480"/>
        <w:rPr>
          <w:rFonts w:ascii="Times New Roman"/>
          <w:sz w:val="24"/>
        </w:rPr>
      </w:pPr>
      <w:r>
        <w:rPr>
          <w:rFonts w:ascii="Times New Roman"/>
          <w:sz w:val="24"/>
        </w:rPr>
        <w:t>为了解典型企业熔窑烟气中氨逃逸排放现状，在本标准制定期间，编制组委托检测单位对典型企业熔窑烟气排气筒中的氨的排放浓度进行了监测。</w:t>
      </w:r>
    </w:p>
    <w:p w:rsidR="00976169" w:rsidRDefault="00A05EDE">
      <w:pPr>
        <w:pStyle w:val="a0"/>
        <w:spacing w:line="480" w:lineRule="exact"/>
        <w:ind w:firstLineChars="200" w:firstLine="480"/>
        <w:rPr>
          <w:rFonts w:ascii="Times New Roman"/>
          <w:sz w:val="24"/>
        </w:rPr>
      </w:pPr>
      <w:r>
        <w:rPr>
          <w:rFonts w:ascii="Times New Roman"/>
          <w:sz w:val="24"/>
        </w:rPr>
        <w:t>1</w:t>
      </w:r>
      <w:r>
        <w:rPr>
          <w:rFonts w:ascii="Times New Roman"/>
          <w:sz w:val="24"/>
        </w:rPr>
        <w:t>、监测点位</w:t>
      </w:r>
    </w:p>
    <w:p w:rsidR="00976169" w:rsidRDefault="00976169">
      <w:pPr>
        <w:snapToGrid w:val="0"/>
        <w:spacing w:line="480" w:lineRule="exact"/>
        <w:ind w:firstLineChars="200" w:firstLine="480"/>
        <w:jc w:val="center"/>
        <w:rPr>
          <w:sz w:val="24"/>
        </w:rPr>
      </w:pPr>
    </w:p>
    <w:p w:rsidR="00976169" w:rsidRDefault="00976169">
      <w:pPr>
        <w:snapToGrid w:val="0"/>
        <w:spacing w:line="480" w:lineRule="exact"/>
        <w:ind w:firstLineChars="200" w:firstLine="480"/>
        <w:jc w:val="center"/>
        <w:rPr>
          <w:sz w:val="24"/>
        </w:rPr>
      </w:pPr>
    </w:p>
    <w:p w:rsidR="00976169" w:rsidRDefault="00A05EDE">
      <w:pPr>
        <w:snapToGrid w:val="0"/>
        <w:spacing w:line="480" w:lineRule="exact"/>
        <w:ind w:firstLineChars="200" w:firstLine="480"/>
        <w:jc w:val="center"/>
        <w:rPr>
          <w:sz w:val="24"/>
        </w:rPr>
      </w:pPr>
      <w:r>
        <w:rPr>
          <w:sz w:val="24"/>
        </w:rPr>
        <w:t>表</w:t>
      </w:r>
      <w:r>
        <w:rPr>
          <w:sz w:val="24"/>
        </w:rPr>
        <w:t>5-19</w:t>
      </w:r>
      <w:r>
        <w:rPr>
          <w:sz w:val="24"/>
        </w:rPr>
        <w:t>典型企业熔窑烟气中氨逃逸监测内容一览表</w:t>
      </w:r>
    </w:p>
    <w:tbl>
      <w:tblPr>
        <w:tblW w:w="89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97"/>
        <w:gridCol w:w="1331"/>
        <w:gridCol w:w="1134"/>
        <w:gridCol w:w="1081"/>
        <w:gridCol w:w="1140"/>
        <w:gridCol w:w="1843"/>
      </w:tblGrid>
      <w:tr w:rsidR="00976169">
        <w:trPr>
          <w:jc w:val="center"/>
        </w:trPr>
        <w:tc>
          <w:tcPr>
            <w:tcW w:w="2397" w:type="dxa"/>
            <w:vAlign w:val="center"/>
          </w:tcPr>
          <w:p w:rsidR="00976169" w:rsidRDefault="00A05EDE">
            <w:pPr>
              <w:spacing w:line="320" w:lineRule="atLeast"/>
              <w:jc w:val="center"/>
              <w:rPr>
                <w:b/>
                <w:szCs w:val="21"/>
              </w:rPr>
            </w:pPr>
            <w:r>
              <w:rPr>
                <w:b/>
                <w:szCs w:val="21"/>
              </w:rPr>
              <w:t>污染源</w:t>
            </w:r>
          </w:p>
        </w:tc>
        <w:tc>
          <w:tcPr>
            <w:tcW w:w="1331" w:type="dxa"/>
            <w:vAlign w:val="center"/>
          </w:tcPr>
          <w:p w:rsidR="00976169" w:rsidRDefault="00A05EDE">
            <w:pPr>
              <w:spacing w:line="320" w:lineRule="atLeast"/>
              <w:jc w:val="center"/>
              <w:rPr>
                <w:b/>
                <w:szCs w:val="21"/>
              </w:rPr>
            </w:pPr>
            <w:r>
              <w:rPr>
                <w:b/>
                <w:szCs w:val="21"/>
              </w:rPr>
              <w:t>监测点位</w:t>
            </w:r>
          </w:p>
        </w:tc>
        <w:tc>
          <w:tcPr>
            <w:tcW w:w="1134" w:type="dxa"/>
            <w:vAlign w:val="center"/>
          </w:tcPr>
          <w:p w:rsidR="00976169" w:rsidRDefault="00A05EDE">
            <w:pPr>
              <w:spacing w:line="320" w:lineRule="atLeast"/>
              <w:jc w:val="center"/>
              <w:rPr>
                <w:b/>
                <w:szCs w:val="21"/>
              </w:rPr>
            </w:pPr>
            <w:r>
              <w:rPr>
                <w:b/>
                <w:szCs w:val="21"/>
              </w:rPr>
              <w:t>监测因子</w:t>
            </w:r>
          </w:p>
        </w:tc>
        <w:tc>
          <w:tcPr>
            <w:tcW w:w="1081" w:type="dxa"/>
            <w:vAlign w:val="center"/>
          </w:tcPr>
          <w:p w:rsidR="00976169" w:rsidRDefault="00A05EDE">
            <w:pPr>
              <w:spacing w:line="320" w:lineRule="atLeast"/>
              <w:jc w:val="center"/>
              <w:rPr>
                <w:b/>
                <w:szCs w:val="21"/>
              </w:rPr>
            </w:pPr>
            <w:r>
              <w:rPr>
                <w:b/>
                <w:szCs w:val="21"/>
              </w:rPr>
              <w:t>检测频率</w:t>
            </w:r>
          </w:p>
        </w:tc>
        <w:tc>
          <w:tcPr>
            <w:tcW w:w="1140" w:type="dxa"/>
            <w:vAlign w:val="center"/>
          </w:tcPr>
          <w:p w:rsidR="00976169" w:rsidRDefault="00A05EDE">
            <w:pPr>
              <w:spacing w:line="320" w:lineRule="atLeast"/>
              <w:jc w:val="center"/>
              <w:rPr>
                <w:b/>
                <w:szCs w:val="21"/>
              </w:rPr>
            </w:pPr>
            <w:r>
              <w:rPr>
                <w:b/>
                <w:szCs w:val="21"/>
              </w:rPr>
              <w:t>监测周期</w:t>
            </w:r>
          </w:p>
        </w:tc>
        <w:tc>
          <w:tcPr>
            <w:tcW w:w="1843" w:type="dxa"/>
            <w:vAlign w:val="center"/>
          </w:tcPr>
          <w:p w:rsidR="00976169" w:rsidRDefault="00A05EDE">
            <w:pPr>
              <w:spacing w:line="320" w:lineRule="atLeast"/>
              <w:jc w:val="center"/>
              <w:rPr>
                <w:b/>
                <w:szCs w:val="21"/>
              </w:rPr>
            </w:pPr>
            <w:r>
              <w:rPr>
                <w:b/>
                <w:szCs w:val="21"/>
              </w:rPr>
              <w:t>备注</w:t>
            </w:r>
          </w:p>
        </w:tc>
      </w:tr>
      <w:tr w:rsidR="00976169">
        <w:trPr>
          <w:trHeight w:val="567"/>
          <w:jc w:val="center"/>
        </w:trPr>
        <w:tc>
          <w:tcPr>
            <w:tcW w:w="2397" w:type="dxa"/>
            <w:vAlign w:val="center"/>
          </w:tcPr>
          <w:p w:rsidR="00976169" w:rsidRDefault="00A05EDE">
            <w:pPr>
              <w:spacing w:line="320" w:lineRule="atLeast"/>
              <w:jc w:val="center"/>
              <w:rPr>
                <w:szCs w:val="21"/>
              </w:rPr>
            </w:pPr>
            <w:r>
              <w:rPr>
                <w:szCs w:val="21"/>
              </w:rPr>
              <w:t>典型企业一熔窑烟气</w:t>
            </w:r>
          </w:p>
        </w:tc>
        <w:tc>
          <w:tcPr>
            <w:tcW w:w="1331" w:type="dxa"/>
            <w:vAlign w:val="center"/>
          </w:tcPr>
          <w:p w:rsidR="00976169" w:rsidRDefault="00A05EDE">
            <w:pPr>
              <w:spacing w:line="320" w:lineRule="atLeast"/>
              <w:jc w:val="center"/>
              <w:rPr>
                <w:szCs w:val="21"/>
              </w:rPr>
            </w:pPr>
            <w:r>
              <w:rPr>
                <w:szCs w:val="21"/>
              </w:rPr>
              <w:t>除尘器出口</w:t>
            </w:r>
          </w:p>
        </w:tc>
        <w:tc>
          <w:tcPr>
            <w:tcW w:w="1134" w:type="dxa"/>
            <w:vMerge w:val="restart"/>
            <w:vAlign w:val="center"/>
          </w:tcPr>
          <w:p w:rsidR="00976169" w:rsidRDefault="00A05EDE">
            <w:pPr>
              <w:spacing w:line="320" w:lineRule="atLeast"/>
              <w:jc w:val="center"/>
              <w:rPr>
                <w:szCs w:val="21"/>
              </w:rPr>
            </w:pPr>
            <w:r>
              <w:rPr>
                <w:szCs w:val="21"/>
              </w:rPr>
              <w:t>氨</w:t>
            </w:r>
          </w:p>
        </w:tc>
        <w:tc>
          <w:tcPr>
            <w:tcW w:w="1081" w:type="dxa"/>
            <w:vMerge w:val="restart"/>
            <w:vAlign w:val="center"/>
          </w:tcPr>
          <w:p w:rsidR="00976169" w:rsidRDefault="00A05EDE">
            <w:pPr>
              <w:spacing w:line="320" w:lineRule="atLeast"/>
              <w:jc w:val="center"/>
              <w:rPr>
                <w:szCs w:val="21"/>
              </w:rPr>
            </w:pPr>
            <w:r>
              <w:rPr>
                <w:szCs w:val="21"/>
              </w:rPr>
              <w:t>3</w:t>
            </w:r>
            <w:r>
              <w:rPr>
                <w:szCs w:val="21"/>
              </w:rPr>
              <w:t>次</w:t>
            </w:r>
            <w:r>
              <w:rPr>
                <w:szCs w:val="21"/>
              </w:rPr>
              <w:t>/</w:t>
            </w:r>
            <w:r>
              <w:rPr>
                <w:szCs w:val="21"/>
              </w:rPr>
              <w:t>天</w:t>
            </w:r>
          </w:p>
        </w:tc>
        <w:tc>
          <w:tcPr>
            <w:tcW w:w="1140" w:type="dxa"/>
            <w:vMerge w:val="restart"/>
            <w:vAlign w:val="center"/>
          </w:tcPr>
          <w:p w:rsidR="00976169" w:rsidRDefault="00A05EDE">
            <w:pPr>
              <w:spacing w:line="320" w:lineRule="atLeast"/>
              <w:jc w:val="center"/>
              <w:rPr>
                <w:szCs w:val="21"/>
              </w:rPr>
            </w:pPr>
            <w:r>
              <w:rPr>
                <w:szCs w:val="21"/>
              </w:rPr>
              <w:t>连续</w:t>
            </w:r>
            <w:r>
              <w:rPr>
                <w:szCs w:val="21"/>
              </w:rPr>
              <w:t>2</w:t>
            </w:r>
            <w:r>
              <w:rPr>
                <w:szCs w:val="21"/>
              </w:rPr>
              <w:t>天</w:t>
            </w:r>
          </w:p>
        </w:tc>
        <w:tc>
          <w:tcPr>
            <w:tcW w:w="1843" w:type="dxa"/>
            <w:vAlign w:val="center"/>
          </w:tcPr>
          <w:p w:rsidR="00976169" w:rsidRDefault="00A05EDE">
            <w:pPr>
              <w:spacing w:line="320" w:lineRule="atLeast"/>
              <w:jc w:val="center"/>
              <w:rPr>
                <w:szCs w:val="21"/>
              </w:rPr>
            </w:pPr>
            <w:r>
              <w:rPr>
                <w:szCs w:val="21"/>
              </w:rPr>
              <w:t>压延玻璃生产企业，燃料为天然气</w:t>
            </w:r>
          </w:p>
        </w:tc>
      </w:tr>
      <w:tr w:rsidR="00976169">
        <w:trPr>
          <w:trHeight w:val="561"/>
          <w:jc w:val="center"/>
        </w:trPr>
        <w:tc>
          <w:tcPr>
            <w:tcW w:w="2397" w:type="dxa"/>
            <w:vAlign w:val="center"/>
          </w:tcPr>
          <w:p w:rsidR="00976169" w:rsidRDefault="00A05EDE">
            <w:pPr>
              <w:spacing w:line="320" w:lineRule="atLeast"/>
              <w:jc w:val="center"/>
              <w:rPr>
                <w:szCs w:val="21"/>
              </w:rPr>
            </w:pPr>
            <w:r>
              <w:rPr>
                <w:szCs w:val="21"/>
              </w:rPr>
              <w:t>典型企业二</w:t>
            </w:r>
            <w:r>
              <w:rPr>
                <w:szCs w:val="21"/>
              </w:rPr>
              <w:t>1#</w:t>
            </w:r>
            <w:r>
              <w:rPr>
                <w:szCs w:val="21"/>
              </w:rPr>
              <w:t>熔窑烟气</w:t>
            </w:r>
          </w:p>
        </w:tc>
        <w:tc>
          <w:tcPr>
            <w:tcW w:w="1331" w:type="dxa"/>
            <w:vAlign w:val="center"/>
          </w:tcPr>
          <w:p w:rsidR="00976169" w:rsidRDefault="00A05EDE">
            <w:pPr>
              <w:spacing w:line="320" w:lineRule="atLeast"/>
              <w:jc w:val="center"/>
              <w:rPr>
                <w:szCs w:val="21"/>
              </w:rPr>
            </w:pPr>
            <w:r>
              <w:rPr>
                <w:szCs w:val="21"/>
              </w:rPr>
              <w:t>除尘器出口</w:t>
            </w:r>
          </w:p>
        </w:tc>
        <w:tc>
          <w:tcPr>
            <w:tcW w:w="1134" w:type="dxa"/>
            <w:vMerge/>
            <w:vAlign w:val="center"/>
          </w:tcPr>
          <w:p w:rsidR="00976169" w:rsidRDefault="00976169">
            <w:pPr>
              <w:spacing w:line="320" w:lineRule="atLeast"/>
              <w:jc w:val="center"/>
              <w:rPr>
                <w:szCs w:val="21"/>
              </w:rPr>
            </w:pPr>
          </w:p>
        </w:tc>
        <w:tc>
          <w:tcPr>
            <w:tcW w:w="1081" w:type="dxa"/>
            <w:vMerge/>
            <w:vAlign w:val="center"/>
          </w:tcPr>
          <w:p w:rsidR="00976169" w:rsidRDefault="00976169">
            <w:pPr>
              <w:spacing w:line="320" w:lineRule="atLeast"/>
              <w:jc w:val="center"/>
              <w:rPr>
                <w:szCs w:val="21"/>
              </w:rPr>
            </w:pPr>
          </w:p>
        </w:tc>
        <w:tc>
          <w:tcPr>
            <w:tcW w:w="1140" w:type="dxa"/>
            <w:vMerge/>
            <w:vAlign w:val="center"/>
          </w:tcPr>
          <w:p w:rsidR="00976169" w:rsidRDefault="00976169">
            <w:pPr>
              <w:spacing w:line="320" w:lineRule="atLeast"/>
              <w:jc w:val="center"/>
              <w:rPr>
                <w:szCs w:val="21"/>
              </w:rPr>
            </w:pPr>
          </w:p>
        </w:tc>
        <w:tc>
          <w:tcPr>
            <w:tcW w:w="1843" w:type="dxa"/>
            <w:vAlign w:val="center"/>
          </w:tcPr>
          <w:p w:rsidR="00976169" w:rsidRDefault="00A05EDE">
            <w:pPr>
              <w:spacing w:line="320" w:lineRule="atLeast"/>
              <w:jc w:val="center"/>
              <w:rPr>
                <w:szCs w:val="21"/>
              </w:rPr>
            </w:pPr>
            <w:r>
              <w:rPr>
                <w:szCs w:val="21"/>
              </w:rPr>
              <w:t>浮法玻璃生产企业，燃料为煤气</w:t>
            </w:r>
          </w:p>
        </w:tc>
      </w:tr>
      <w:tr w:rsidR="00976169">
        <w:trPr>
          <w:trHeight w:val="541"/>
          <w:jc w:val="center"/>
        </w:trPr>
        <w:tc>
          <w:tcPr>
            <w:tcW w:w="2397" w:type="dxa"/>
            <w:vAlign w:val="center"/>
          </w:tcPr>
          <w:p w:rsidR="00976169" w:rsidRDefault="00A05EDE">
            <w:pPr>
              <w:spacing w:line="320" w:lineRule="atLeast"/>
              <w:jc w:val="center"/>
              <w:rPr>
                <w:szCs w:val="21"/>
              </w:rPr>
            </w:pPr>
            <w:r>
              <w:rPr>
                <w:szCs w:val="21"/>
              </w:rPr>
              <w:t>典型企业三</w:t>
            </w:r>
            <w:r>
              <w:rPr>
                <w:szCs w:val="21"/>
              </w:rPr>
              <w:t>4#</w:t>
            </w:r>
            <w:r>
              <w:rPr>
                <w:szCs w:val="21"/>
              </w:rPr>
              <w:t>熔窑烟气</w:t>
            </w:r>
          </w:p>
        </w:tc>
        <w:tc>
          <w:tcPr>
            <w:tcW w:w="1331" w:type="dxa"/>
            <w:vAlign w:val="center"/>
          </w:tcPr>
          <w:p w:rsidR="00976169" w:rsidRDefault="00A05EDE">
            <w:pPr>
              <w:spacing w:line="320" w:lineRule="atLeast"/>
              <w:jc w:val="center"/>
              <w:rPr>
                <w:szCs w:val="21"/>
              </w:rPr>
            </w:pPr>
            <w:r>
              <w:rPr>
                <w:szCs w:val="21"/>
              </w:rPr>
              <w:t>除尘器出口</w:t>
            </w:r>
          </w:p>
        </w:tc>
        <w:tc>
          <w:tcPr>
            <w:tcW w:w="1134" w:type="dxa"/>
            <w:vMerge/>
            <w:vAlign w:val="center"/>
          </w:tcPr>
          <w:p w:rsidR="00976169" w:rsidRDefault="00976169">
            <w:pPr>
              <w:spacing w:line="320" w:lineRule="atLeast"/>
              <w:jc w:val="center"/>
              <w:rPr>
                <w:szCs w:val="21"/>
              </w:rPr>
            </w:pPr>
          </w:p>
        </w:tc>
        <w:tc>
          <w:tcPr>
            <w:tcW w:w="1081" w:type="dxa"/>
            <w:vMerge/>
            <w:vAlign w:val="center"/>
          </w:tcPr>
          <w:p w:rsidR="00976169" w:rsidRDefault="00976169">
            <w:pPr>
              <w:spacing w:line="320" w:lineRule="atLeast"/>
              <w:jc w:val="center"/>
              <w:rPr>
                <w:szCs w:val="21"/>
              </w:rPr>
            </w:pPr>
          </w:p>
        </w:tc>
        <w:tc>
          <w:tcPr>
            <w:tcW w:w="1140" w:type="dxa"/>
            <w:vMerge/>
            <w:vAlign w:val="center"/>
          </w:tcPr>
          <w:p w:rsidR="00976169" w:rsidRDefault="00976169">
            <w:pPr>
              <w:spacing w:line="320" w:lineRule="atLeast"/>
              <w:jc w:val="center"/>
              <w:rPr>
                <w:szCs w:val="21"/>
              </w:rPr>
            </w:pPr>
          </w:p>
        </w:tc>
        <w:tc>
          <w:tcPr>
            <w:tcW w:w="1843" w:type="dxa"/>
            <w:vAlign w:val="center"/>
          </w:tcPr>
          <w:p w:rsidR="00976169" w:rsidRDefault="00A05EDE">
            <w:pPr>
              <w:spacing w:line="320" w:lineRule="atLeast"/>
              <w:jc w:val="center"/>
              <w:rPr>
                <w:szCs w:val="21"/>
              </w:rPr>
            </w:pPr>
            <w:r>
              <w:rPr>
                <w:szCs w:val="21"/>
              </w:rPr>
              <w:t>浮法玻璃生产企业，燃料为天然气</w:t>
            </w:r>
          </w:p>
        </w:tc>
      </w:tr>
    </w:tbl>
    <w:p w:rsidR="00976169" w:rsidRDefault="00A05EDE">
      <w:pPr>
        <w:snapToGrid w:val="0"/>
        <w:spacing w:line="480" w:lineRule="exact"/>
        <w:ind w:firstLineChars="200" w:firstLine="480"/>
        <w:rPr>
          <w:sz w:val="24"/>
        </w:rPr>
      </w:pPr>
      <w:r>
        <w:rPr>
          <w:sz w:val="24"/>
        </w:rPr>
        <w:t>2</w:t>
      </w:r>
      <w:r>
        <w:rPr>
          <w:sz w:val="24"/>
        </w:rPr>
        <w:t>、监测时间</w:t>
      </w:r>
    </w:p>
    <w:p w:rsidR="00976169" w:rsidRDefault="00A05EDE">
      <w:pPr>
        <w:snapToGrid w:val="0"/>
        <w:spacing w:line="480" w:lineRule="exact"/>
        <w:ind w:firstLineChars="200" w:firstLine="480"/>
        <w:rPr>
          <w:sz w:val="24"/>
        </w:rPr>
      </w:pPr>
      <w:r>
        <w:rPr>
          <w:sz w:val="24"/>
        </w:rPr>
        <w:t>项目的监测时间为</w:t>
      </w:r>
      <w:r>
        <w:rPr>
          <w:sz w:val="24"/>
        </w:rPr>
        <w:t>2019</w:t>
      </w:r>
      <w:r>
        <w:rPr>
          <w:sz w:val="24"/>
        </w:rPr>
        <w:t>年</w:t>
      </w:r>
      <w:r>
        <w:rPr>
          <w:sz w:val="24"/>
        </w:rPr>
        <w:t>7</w:t>
      </w:r>
      <w:r>
        <w:rPr>
          <w:sz w:val="24"/>
        </w:rPr>
        <w:t>月</w:t>
      </w:r>
      <w:r>
        <w:rPr>
          <w:sz w:val="24"/>
        </w:rPr>
        <w:t>9</w:t>
      </w:r>
      <w:r>
        <w:rPr>
          <w:sz w:val="24"/>
        </w:rPr>
        <w:t>日</w:t>
      </w:r>
      <w:r>
        <w:rPr>
          <w:sz w:val="24"/>
        </w:rPr>
        <w:t>~7</w:t>
      </w:r>
      <w:r>
        <w:rPr>
          <w:sz w:val="24"/>
        </w:rPr>
        <w:t>月</w:t>
      </w:r>
      <w:r>
        <w:rPr>
          <w:sz w:val="24"/>
        </w:rPr>
        <w:t>10</w:t>
      </w:r>
      <w:r>
        <w:rPr>
          <w:sz w:val="24"/>
        </w:rPr>
        <w:t>日。</w:t>
      </w:r>
    </w:p>
    <w:p w:rsidR="00976169" w:rsidRDefault="00A05EDE">
      <w:pPr>
        <w:snapToGrid w:val="0"/>
        <w:spacing w:line="480" w:lineRule="exact"/>
        <w:ind w:firstLineChars="200" w:firstLine="480"/>
        <w:rPr>
          <w:sz w:val="24"/>
        </w:rPr>
      </w:pPr>
      <w:r>
        <w:rPr>
          <w:sz w:val="24"/>
        </w:rPr>
        <w:t>3</w:t>
      </w:r>
      <w:r>
        <w:rPr>
          <w:sz w:val="24"/>
        </w:rPr>
        <w:t>、检测期间生产状况要求</w:t>
      </w:r>
    </w:p>
    <w:p w:rsidR="00976169" w:rsidRDefault="00A05EDE">
      <w:pPr>
        <w:snapToGrid w:val="0"/>
        <w:spacing w:line="480" w:lineRule="exact"/>
        <w:ind w:firstLineChars="200" w:firstLine="480"/>
        <w:rPr>
          <w:sz w:val="24"/>
        </w:rPr>
      </w:pPr>
      <w:r>
        <w:rPr>
          <w:sz w:val="24"/>
        </w:rPr>
        <w:t>生产和环保设施正常运转，生产工况负荷率大于或等于</w:t>
      </w:r>
      <w:r>
        <w:rPr>
          <w:sz w:val="24"/>
        </w:rPr>
        <w:t>75%</w:t>
      </w:r>
      <w:r>
        <w:rPr>
          <w:sz w:val="24"/>
        </w:rPr>
        <w:t>。</w:t>
      </w:r>
    </w:p>
    <w:p w:rsidR="00976169" w:rsidRDefault="00A05EDE">
      <w:pPr>
        <w:snapToGrid w:val="0"/>
        <w:spacing w:line="480" w:lineRule="exact"/>
        <w:ind w:firstLineChars="200" w:firstLine="480"/>
        <w:rPr>
          <w:sz w:val="24"/>
        </w:rPr>
      </w:pPr>
      <w:r>
        <w:rPr>
          <w:sz w:val="24"/>
        </w:rPr>
        <w:t>4</w:t>
      </w:r>
      <w:r>
        <w:rPr>
          <w:sz w:val="24"/>
        </w:rPr>
        <w:t>、监测及分析方法</w:t>
      </w:r>
    </w:p>
    <w:p w:rsidR="00976169" w:rsidRDefault="00A05EDE">
      <w:pPr>
        <w:snapToGrid w:val="0"/>
        <w:spacing w:line="480" w:lineRule="exact"/>
        <w:ind w:firstLineChars="200" w:firstLine="480"/>
        <w:rPr>
          <w:sz w:val="24"/>
        </w:rPr>
      </w:pPr>
      <w:r>
        <w:rPr>
          <w:sz w:val="24"/>
        </w:rPr>
        <w:t>采样方法及监测分析方法按照《平板玻璃工业大气污染物排放标准》（</w:t>
      </w:r>
      <w:r>
        <w:rPr>
          <w:sz w:val="24"/>
        </w:rPr>
        <w:t>DB13/2167-2015</w:t>
      </w:r>
      <w:r>
        <w:rPr>
          <w:sz w:val="24"/>
        </w:rPr>
        <w:t>）和相关分析方法标准及排放标准的要求进行。</w:t>
      </w:r>
    </w:p>
    <w:p w:rsidR="00976169" w:rsidRDefault="00A05EDE">
      <w:pPr>
        <w:spacing w:line="480" w:lineRule="atLeast"/>
        <w:ind w:firstLineChars="200" w:firstLine="480"/>
        <w:rPr>
          <w:sz w:val="24"/>
          <w:szCs w:val="20"/>
        </w:rPr>
      </w:pPr>
      <w:r>
        <w:rPr>
          <w:sz w:val="24"/>
          <w:szCs w:val="20"/>
        </w:rPr>
        <w:t>5</w:t>
      </w:r>
      <w:r>
        <w:rPr>
          <w:sz w:val="24"/>
          <w:szCs w:val="20"/>
        </w:rPr>
        <w:t>、监测结果分析</w:t>
      </w:r>
    </w:p>
    <w:p w:rsidR="00976169" w:rsidRDefault="00A05EDE">
      <w:pPr>
        <w:spacing w:line="480" w:lineRule="atLeast"/>
        <w:ind w:firstLineChars="200" w:firstLine="480"/>
        <w:rPr>
          <w:sz w:val="24"/>
          <w:szCs w:val="20"/>
        </w:rPr>
      </w:pPr>
      <w:r>
        <w:rPr>
          <w:sz w:val="24"/>
          <w:szCs w:val="20"/>
        </w:rPr>
        <w:t>根据监测，</w:t>
      </w:r>
      <w:r>
        <w:rPr>
          <w:sz w:val="24"/>
        </w:rPr>
        <w:t>氨的</w:t>
      </w:r>
      <w:r>
        <w:rPr>
          <w:sz w:val="24"/>
          <w:szCs w:val="20"/>
        </w:rPr>
        <w:t>排放情况见</w:t>
      </w:r>
      <w:r>
        <w:rPr>
          <w:sz w:val="24"/>
        </w:rPr>
        <w:t>下</w:t>
      </w:r>
      <w:r>
        <w:rPr>
          <w:sz w:val="24"/>
          <w:szCs w:val="20"/>
        </w:rPr>
        <w:t>表。</w:t>
      </w:r>
    </w:p>
    <w:p w:rsidR="00976169" w:rsidRDefault="00A05EDE">
      <w:pPr>
        <w:spacing w:line="480" w:lineRule="atLeast"/>
        <w:ind w:firstLineChars="200" w:firstLine="480"/>
        <w:rPr>
          <w:sz w:val="24"/>
        </w:rPr>
      </w:pPr>
      <w:r>
        <w:rPr>
          <w:sz w:val="24"/>
        </w:rPr>
        <w:t>根据表中数据分析，典型企业在氨监测期间，氮氧化物的排放浓度均能达标，但是氨的排放浓度却不能稳定达标，忽高忽低；且氨的排放浓度与氮氧化物的排放浓度没有呈现出相关关系。以典型企业一为例，</w:t>
      </w:r>
      <w:r>
        <w:rPr>
          <w:sz w:val="24"/>
        </w:rPr>
        <w:t>2019</w:t>
      </w:r>
      <w:r>
        <w:rPr>
          <w:sz w:val="24"/>
        </w:rPr>
        <w:t>年</w:t>
      </w:r>
      <w:r>
        <w:rPr>
          <w:sz w:val="24"/>
        </w:rPr>
        <w:t>7</w:t>
      </w:r>
      <w:r>
        <w:rPr>
          <w:sz w:val="24"/>
        </w:rPr>
        <w:t>月</w:t>
      </w:r>
      <w:r>
        <w:rPr>
          <w:sz w:val="24"/>
        </w:rPr>
        <w:t>9</w:t>
      </w:r>
      <w:r>
        <w:rPr>
          <w:sz w:val="24"/>
        </w:rPr>
        <w:t>日和</w:t>
      </w:r>
      <w:r>
        <w:rPr>
          <w:sz w:val="24"/>
        </w:rPr>
        <w:t>7</w:t>
      </w:r>
      <w:r>
        <w:rPr>
          <w:sz w:val="24"/>
        </w:rPr>
        <w:t>月</w:t>
      </w:r>
      <w:r>
        <w:rPr>
          <w:sz w:val="24"/>
        </w:rPr>
        <w:t>10</w:t>
      </w:r>
      <w:r>
        <w:rPr>
          <w:sz w:val="24"/>
        </w:rPr>
        <w:t>日，氮氧化物的排放浓度范围分别为</w:t>
      </w:r>
      <w:r>
        <w:rPr>
          <w:sz w:val="24"/>
        </w:rPr>
        <w:t>106.05~146.29 mg/m³</w:t>
      </w:r>
      <w:r>
        <w:rPr>
          <w:sz w:val="24"/>
        </w:rPr>
        <w:t>和</w:t>
      </w:r>
      <w:r>
        <w:rPr>
          <w:sz w:val="24"/>
        </w:rPr>
        <w:t>108.19~139.91 mg/m³</w:t>
      </w:r>
      <w:r>
        <w:rPr>
          <w:sz w:val="24"/>
        </w:rPr>
        <w:t>，平均值分别为</w:t>
      </w:r>
      <w:r>
        <w:rPr>
          <w:sz w:val="24"/>
        </w:rPr>
        <w:t>126.45 mg/m³</w:t>
      </w:r>
      <w:r>
        <w:rPr>
          <w:sz w:val="24"/>
        </w:rPr>
        <w:t>和</w:t>
      </w:r>
      <w:r>
        <w:rPr>
          <w:sz w:val="24"/>
        </w:rPr>
        <w:t>120.50mg/m³</w:t>
      </w:r>
      <w:r>
        <w:rPr>
          <w:sz w:val="24"/>
        </w:rPr>
        <w:t>，基本维持在同一水平；但氨的排放浓度均值却分别为</w:t>
      </w:r>
      <w:r>
        <w:rPr>
          <w:sz w:val="24"/>
        </w:rPr>
        <w:t>5.22 mg/m³</w:t>
      </w:r>
      <w:r>
        <w:rPr>
          <w:sz w:val="24"/>
        </w:rPr>
        <w:t>（达标）和</w:t>
      </w:r>
      <w:r>
        <w:rPr>
          <w:sz w:val="24"/>
        </w:rPr>
        <w:t>38.06 mg/m³</w:t>
      </w:r>
      <w:r>
        <w:rPr>
          <w:sz w:val="24"/>
        </w:rPr>
        <w:t>（不达标），相差近</w:t>
      </w:r>
      <w:r>
        <w:rPr>
          <w:sz w:val="24"/>
        </w:rPr>
        <w:t>10</w:t>
      </w:r>
      <w:r>
        <w:rPr>
          <w:sz w:val="24"/>
        </w:rPr>
        <w:t>倍。</w:t>
      </w:r>
    </w:p>
    <w:p w:rsidR="00976169" w:rsidRDefault="00A05EDE">
      <w:pPr>
        <w:spacing w:line="480" w:lineRule="atLeast"/>
        <w:ind w:firstLineChars="200" w:firstLine="480"/>
      </w:pPr>
      <w:r>
        <w:rPr>
          <w:rFonts w:hint="eastAsia"/>
          <w:sz w:val="24"/>
        </w:rPr>
        <w:t>为说明以上现象，编制组通过查阅文献发现，影响</w:t>
      </w:r>
      <w:r>
        <w:rPr>
          <w:rFonts w:hint="eastAsia"/>
          <w:sz w:val="24"/>
        </w:rPr>
        <w:t>S</w:t>
      </w:r>
      <w:r>
        <w:rPr>
          <w:sz w:val="24"/>
        </w:rPr>
        <w:t>CR</w:t>
      </w:r>
      <w:r>
        <w:rPr>
          <w:rFonts w:hint="eastAsia"/>
          <w:sz w:val="24"/>
        </w:rPr>
        <w:t>系统氨逃逸的因素包括脱硝催化剂活性、流场均匀性、喷氨系统的控制等。分析具体原因如下：</w:t>
      </w:r>
    </w:p>
    <w:p w:rsidR="00976169" w:rsidRDefault="00A05EDE">
      <w:pPr>
        <w:spacing w:line="480" w:lineRule="atLeast"/>
        <w:ind w:firstLineChars="200" w:firstLine="480"/>
        <w:rPr>
          <w:sz w:val="24"/>
        </w:rPr>
      </w:pPr>
      <w:r>
        <w:rPr>
          <w:rFonts w:hint="eastAsia"/>
          <w:sz w:val="24"/>
        </w:rPr>
        <w:t>（</w:t>
      </w:r>
      <w:r>
        <w:rPr>
          <w:rFonts w:hint="eastAsia"/>
          <w:sz w:val="24"/>
        </w:rPr>
        <w:t>1</w:t>
      </w:r>
      <w:r>
        <w:rPr>
          <w:rFonts w:hint="eastAsia"/>
          <w:sz w:val="24"/>
        </w:rPr>
        <w:t>）脱硝催化剂活性：烟气中的碱金属、砷元素等容易引起催化剂中毒，催化剂长期运行中发生烧结堵塞、腐蚀、硫酸铵盐和飞灰沉积等，均会使其活性降低，导致未反应的氨量增加</w:t>
      </w:r>
      <w:r>
        <w:rPr>
          <w:rFonts w:hint="eastAsia"/>
          <w:sz w:val="24"/>
        </w:rPr>
        <w:t>;</w:t>
      </w:r>
      <w:r>
        <w:rPr>
          <w:rFonts w:hint="eastAsia"/>
          <w:sz w:val="24"/>
        </w:rPr>
        <w:t>随着运行时间的增加，催化剂活性下降，脱硝效率降低，要维持较高的脱硝效率和较低的</w:t>
      </w:r>
      <w:r>
        <w:rPr>
          <w:rFonts w:hint="eastAsia"/>
          <w:sz w:val="24"/>
        </w:rPr>
        <w:t>NOx</w:t>
      </w:r>
      <w:r>
        <w:rPr>
          <w:rFonts w:hint="eastAsia"/>
          <w:sz w:val="24"/>
        </w:rPr>
        <w:t>排放质量浓度，实际运行中往往需要提高氨氮摩尔比，势必会导致氨逃逸率急剧增加；</w:t>
      </w:r>
    </w:p>
    <w:p w:rsidR="00976169" w:rsidRDefault="00A05EDE">
      <w:pPr>
        <w:spacing w:line="480" w:lineRule="atLeast"/>
        <w:ind w:firstLineChars="200" w:firstLine="480"/>
        <w:rPr>
          <w:sz w:val="24"/>
        </w:rPr>
      </w:pPr>
      <w:r>
        <w:rPr>
          <w:rFonts w:hint="eastAsia"/>
          <w:sz w:val="24"/>
        </w:rPr>
        <w:t>（</w:t>
      </w:r>
      <w:r>
        <w:rPr>
          <w:rFonts w:hint="eastAsia"/>
          <w:sz w:val="24"/>
        </w:rPr>
        <w:t>2</w:t>
      </w:r>
      <w:r>
        <w:rPr>
          <w:rFonts w:hint="eastAsia"/>
          <w:sz w:val="24"/>
        </w:rPr>
        <w:t>）流场均匀性：运行过程中，导流板磨损、积灰、喷嘴堵塞、烟气流量超过设计值等因素会导致流场不均，影响氨氮摩尔比分布。流场和氨氮摩尔比分布不均匀会导致脱硝效率下降，且氨氮摩尔比分布偏差越大，对脱硝效率影响越大。当氨氮摩尔比不均匀时，在氨氮摩尔比减小的区域，脱硝效率下降，而氨氮摩尔比增大超过</w:t>
      </w:r>
      <w:r>
        <w:rPr>
          <w:rFonts w:hint="eastAsia"/>
          <w:sz w:val="24"/>
        </w:rPr>
        <w:t xml:space="preserve"> 1</w:t>
      </w:r>
      <w:r>
        <w:rPr>
          <w:rFonts w:hint="eastAsia"/>
          <w:sz w:val="24"/>
        </w:rPr>
        <w:t>的区域，脱硝效率并不能因此增大，从而使总的脱硝效率下降。尤其是在超低排放要求下，要求的脱销效率越高，氨氮摩尔比不均匀性的影响越明显，氨逃逸率增长趋势也越明显；</w:t>
      </w:r>
    </w:p>
    <w:p w:rsidR="00976169" w:rsidRDefault="00A05EDE">
      <w:pPr>
        <w:spacing w:line="480" w:lineRule="atLeast"/>
        <w:ind w:firstLineChars="200" w:firstLine="480"/>
        <w:rPr>
          <w:sz w:val="24"/>
        </w:rPr>
      </w:pPr>
      <w:r>
        <w:rPr>
          <w:rFonts w:hint="eastAsia"/>
          <w:sz w:val="24"/>
        </w:rPr>
        <w:t>（</w:t>
      </w:r>
      <w:r>
        <w:rPr>
          <w:rFonts w:hint="eastAsia"/>
          <w:sz w:val="24"/>
        </w:rPr>
        <w:t>3</w:t>
      </w:r>
      <w:r>
        <w:rPr>
          <w:rFonts w:hint="eastAsia"/>
          <w:sz w:val="24"/>
        </w:rPr>
        <w:t>）喷氨系统的控制：脱硝系统喷氨控制系统一般采用固定氨氮摩尔比或固定</w:t>
      </w:r>
      <w:r>
        <w:rPr>
          <w:rFonts w:hint="eastAsia"/>
          <w:sz w:val="24"/>
        </w:rPr>
        <w:t>S</w:t>
      </w:r>
      <w:r>
        <w:rPr>
          <w:sz w:val="24"/>
        </w:rPr>
        <w:t>CR</w:t>
      </w:r>
      <w:r>
        <w:rPr>
          <w:rFonts w:hint="eastAsia"/>
          <w:sz w:val="24"/>
        </w:rPr>
        <w:t>出口</w:t>
      </w:r>
      <w:r>
        <w:rPr>
          <w:rFonts w:hint="eastAsia"/>
          <w:sz w:val="24"/>
        </w:rPr>
        <w:t>NOx</w:t>
      </w:r>
      <w:r>
        <w:rPr>
          <w:rFonts w:hint="eastAsia"/>
          <w:sz w:val="24"/>
        </w:rPr>
        <w:t>质量浓度的控制方式。固定氨氮摩尔比控制原理是依据脱硝效率，按照固定的氨氮摩尔比脱除烟气中</w:t>
      </w:r>
      <w:r>
        <w:rPr>
          <w:rFonts w:hint="eastAsia"/>
          <w:sz w:val="24"/>
        </w:rPr>
        <w:t>NOx</w:t>
      </w:r>
      <w:r>
        <w:rPr>
          <w:rFonts w:hint="eastAsia"/>
          <w:sz w:val="24"/>
        </w:rPr>
        <w:t>；固定</w:t>
      </w:r>
      <w:r>
        <w:rPr>
          <w:rFonts w:hint="eastAsia"/>
          <w:sz w:val="24"/>
        </w:rPr>
        <w:t>S</w:t>
      </w:r>
      <w:r>
        <w:rPr>
          <w:sz w:val="24"/>
        </w:rPr>
        <w:t>CR</w:t>
      </w:r>
      <w:r>
        <w:rPr>
          <w:rFonts w:hint="eastAsia"/>
          <w:sz w:val="24"/>
        </w:rPr>
        <w:t>出口</w:t>
      </w:r>
      <w:r>
        <w:rPr>
          <w:rFonts w:hint="eastAsia"/>
          <w:sz w:val="24"/>
        </w:rPr>
        <w:t xml:space="preserve">NOx </w:t>
      </w:r>
      <w:r>
        <w:rPr>
          <w:rFonts w:hint="eastAsia"/>
          <w:sz w:val="24"/>
        </w:rPr>
        <w:t>质量浓度控制方法的主控制回路与固定氨氮摩尔比的控制方式基本相同，不同之处在于引入了反应器出口</w:t>
      </w:r>
      <w:r>
        <w:rPr>
          <w:rFonts w:hint="eastAsia"/>
          <w:sz w:val="24"/>
        </w:rPr>
        <w:t xml:space="preserve"> NOx</w:t>
      </w:r>
      <w:r>
        <w:rPr>
          <w:rFonts w:hint="eastAsia"/>
          <w:sz w:val="24"/>
        </w:rPr>
        <w:t>质量浓度，脱硝效率根据反应器入口</w:t>
      </w:r>
      <w:r>
        <w:rPr>
          <w:rFonts w:hint="eastAsia"/>
          <w:sz w:val="24"/>
        </w:rPr>
        <w:t xml:space="preserve"> NOx </w:t>
      </w:r>
      <w:r>
        <w:rPr>
          <w:rFonts w:hint="eastAsia"/>
          <w:sz w:val="24"/>
        </w:rPr>
        <w:t>质量浓度和反应器出口</w:t>
      </w:r>
      <w:r>
        <w:rPr>
          <w:rFonts w:hint="eastAsia"/>
          <w:sz w:val="24"/>
        </w:rPr>
        <w:t xml:space="preserve"> NOx </w:t>
      </w:r>
      <w:r>
        <w:rPr>
          <w:rFonts w:hint="eastAsia"/>
          <w:sz w:val="24"/>
        </w:rPr>
        <w:t>质量浓度设定值计算获得，氨氮摩尔比是脱硝效率的函数。由于</w:t>
      </w:r>
      <w:r>
        <w:rPr>
          <w:rFonts w:hint="eastAsia"/>
          <w:sz w:val="24"/>
        </w:rPr>
        <w:t>S</w:t>
      </w:r>
      <w:r>
        <w:rPr>
          <w:sz w:val="24"/>
        </w:rPr>
        <w:t>CR</w:t>
      </w:r>
      <w:r>
        <w:rPr>
          <w:rFonts w:hint="eastAsia"/>
          <w:sz w:val="24"/>
        </w:rPr>
        <w:t>反应器中催化剂反应反馈滞后和</w:t>
      </w:r>
      <w:r>
        <w:rPr>
          <w:rFonts w:hint="eastAsia"/>
          <w:sz w:val="24"/>
        </w:rPr>
        <w:t>NOx</w:t>
      </w:r>
      <w:r>
        <w:rPr>
          <w:rFonts w:hint="eastAsia"/>
          <w:sz w:val="24"/>
        </w:rPr>
        <w:t>分析仪响应滞后等原因，使得</w:t>
      </w:r>
      <w:r>
        <w:rPr>
          <w:rFonts w:hint="eastAsia"/>
          <w:sz w:val="24"/>
        </w:rPr>
        <w:t>S</w:t>
      </w:r>
      <w:r>
        <w:rPr>
          <w:sz w:val="24"/>
        </w:rPr>
        <w:t>CR</w:t>
      </w:r>
      <w:r>
        <w:rPr>
          <w:rFonts w:hint="eastAsia"/>
          <w:sz w:val="24"/>
        </w:rPr>
        <w:t>脱硝控制系统存在大滞后性和大延时性，难以精确控制喷氨量。尤其是熔窑换火时，</w:t>
      </w:r>
      <w:r>
        <w:rPr>
          <w:rFonts w:hint="eastAsia"/>
          <w:sz w:val="24"/>
        </w:rPr>
        <w:t>S</w:t>
      </w:r>
      <w:r>
        <w:rPr>
          <w:sz w:val="24"/>
        </w:rPr>
        <w:t>CR</w:t>
      </w:r>
      <w:r>
        <w:rPr>
          <w:rFonts w:hint="eastAsia"/>
          <w:sz w:val="24"/>
        </w:rPr>
        <w:t>入口烟气量或</w:t>
      </w:r>
      <w:r>
        <w:rPr>
          <w:rFonts w:hint="eastAsia"/>
          <w:sz w:val="24"/>
        </w:rPr>
        <w:t>NOx</w:t>
      </w:r>
      <w:r>
        <w:rPr>
          <w:rFonts w:hint="eastAsia"/>
          <w:sz w:val="24"/>
        </w:rPr>
        <w:t>质量浓度急剧变化，调节的惯性和延时性容易导致烟囱入口</w:t>
      </w:r>
      <w:r>
        <w:rPr>
          <w:rFonts w:hint="eastAsia"/>
          <w:sz w:val="24"/>
        </w:rPr>
        <w:t>NOx</w:t>
      </w:r>
      <w:r>
        <w:rPr>
          <w:rFonts w:hint="eastAsia"/>
          <w:sz w:val="24"/>
        </w:rPr>
        <w:t>质量浓度瞬时值超标。为了使各工况下满足超低排放要求，出口</w:t>
      </w:r>
      <w:r>
        <w:rPr>
          <w:rFonts w:hint="eastAsia"/>
          <w:sz w:val="24"/>
        </w:rPr>
        <w:t>NOx</w:t>
      </w:r>
      <w:r>
        <w:rPr>
          <w:rFonts w:hint="eastAsia"/>
          <w:sz w:val="24"/>
        </w:rPr>
        <w:t>质量浓度设置值往往偏低，导致</w:t>
      </w:r>
      <w:r>
        <w:rPr>
          <w:rFonts w:hint="eastAsia"/>
          <w:sz w:val="24"/>
        </w:rPr>
        <w:t>S</w:t>
      </w:r>
      <w:r>
        <w:rPr>
          <w:sz w:val="24"/>
        </w:rPr>
        <w:t>CR</w:t>
      </w:r>
      <w:r>
        <w:rPr>
          <w:rFonts w:hint="eastAsia"/>
          <w:sz w:val="24"/>
        </w:rPr>
        <w:t>系统喷氨过量，氨逃逸率增加。</w:t>
      </w:r>
    </w:p>
    <w:p w:rsidR="00976169" w:rsidRDefault="00A05EDE">
      <w:pPr>
        <w:spacing w:line="480" w:lineRule="atLeast"/>
        <w:ind w:firstLineChars="200" w:firstLine="480"/>
        <w:rPr>
          <w:sz w:val="24"/>
        </w:rPr>
      </w:pPr>
      <w:r>
        <w:rPr>
          <w:rFonts w:hint="eastAsia"/>
          <w:sz w:val="24"/>
        </w:rPr>
        <w:t>综上所述，在氮氧化物排放强度基本一致的情况下，噪声氨逃逸水平不均主要是由脱硝催化剂活性、流场均匀性和喷氨系统的控制水平不均引起的。所以</w:t>
      </w:r>
      <w:r>
        <w:rPr>
          <w:sz w:val="24"/>
        </w:rPr>
        <w:t>本编制组认为在保证氮氧化物稳定达标的前提下，</w:t>
      </w:r>
      <w:r>
        <w:rPr>
          <w:snapToGrid w:val="0"/>
          <w:sz w:val="24"/>
        </w:rPr>
        <w:t>企业通过加强管理</w:t>
      </w:r>
      <w:r>
        <w:rPr>
          <w:sz w:val="24"/>
        </w:rPr>
        <w:t>，</w:t>
      </w:r>
      <w:r>
        <w:rPr>
          <w:rFonts w:hint="eastAsia"/>
          <w:sz w:val="24"/>
        </w:rPr>
        <w:t>保证脱硝催化剂的活性、流场的均匀性和喷氨系统的稳定控制，</w:t>
      </w:r>
      <w:r>
        <w:rPr>
          <w:sz w:val="24"/>
        </w:rPr>
        <w:t>氨的排放浓度可以控制在</w:t>
      </w:r>
      <w:r>
        <w:rPr>
          <w:sz w:val="24"/>
        </w:rPr>
        <w:t>8 mg/m³</w:t>
      </w:r>
      <w:r>
        <w:rPr>
          <w:sz w:val="24"/>
        </w:rPr>
        <w:t>以下。</w:t>
      </w:r>
    </w:p>
    <w:p w:rsidR="00976169" w:rsidRDefault="00976169">
      <w:pPr>
        <w:spacing w:line="480" w:lineRule="atLeast"/>
        <w:ind w:firstLineChars="200" w:firstLine="480"/>
        <w:rPr>
          <w:sz w:val="24"/>
          <w:szCs w:val="20"/>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p>
    <w:p w:rsidR="00976169" w:rsidRDefault="00A05EDE">
      <w:pPr>
        <w:spacing w:line="480" w:lineRule="atLeast"/>
        <w:ind w:firstLineChars="200" w:firstLine="480"/>
        <w:jc w:val="center"/>
        <w:rPr>
          <w:sz w:val="24"/>
        </w:rPr>
      </w:pPr>
      <w:r>
        <w:rPr>
          <w:sz w:val="24"/>
        </w:rPr>
        <w:t>表</w:t>
      </w:r>
      <w:r>
        <w:rPr>
          <w:sz w:val="24"/>
        </w:rPr>
        <w:t>5-20</w:t>
      </w:r>
      <w:r>
        <w:rPr>
          <w:sz w:val="24"/>
        </w:rPr>
        <w:t>典型企业熔窑烟气中氨逃逸监测内容一览表</w:t>
      </w:r>
    </w:p>
    <w:tbl>
      <w:tblPr>
        <w:tblW w:w="148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09"/>
        <w:gridCol w:w="1166"/>
        <w:gridCol w:w="1128"/>
        <w:gridCol w:w="850"/>
        <w:gridCol w:w="851"/>
        <w:gridCol w:w="850"/>
        <w:gridCol w:w="993"/>
        <w:gridCol w:w="992"/>
        <w:gridCol w:w="850"/>
        <w:gridCol w:w="1560"/>
        <w:gridCol w:w="2976"/>
        <w:gridCol w:w="1475"/>
      </w:tblGrid>
      <w:tr w:rsidR="00976169">
        <w:trPr>
          <w:tblHeader/>
          <w:jc w:val="center"/>
        </w:trPr>
        <w:tc>
          <w:tcPr>
            <w:tcW w:w="1109" w:type="dxa"/>
            <w:vMerge w:val="restart"/>
            <w:vAlign w:val="center"/>
          </w:tcPr>
          <w:p w:rsidR="00976169" w:rsidRDefault="00A05EDE">
            <w:pPr>
              <w:spacing w:line="320" w:lineRule="exact"/>
              <w:jc w:val="center"/>
              <w:rPr>
                <w:szCs w:val="21"/>
              </w:rPr>
            </w:pPr>
            <w:r>
              <w:rPr>
                <w:szCs w:val="21"/>
              </w:rPr>
              <w:t>检测位置</w:t>
            </w:r>
          </w:p>
        </w:tc>
        <w:tc>
          <w:tcPr>
            <w:tcW w:w="1166" w:type="dxa"/>
            <w:vMerge w:val="restart"/>
            <w:vAlign w:val="center"/>
          </w:tcPr>
          <w:p w:rsidR="00976169" w:rsidRDefault="00A05EDE">
            <w:pPr>
              <w:spacing w:line="320" w:lineRule="exact"/>
              <w:jc w:val="center"/>
              <w:rPr>
                <w:szCs w:val="21"/>
              </w:rPr>
            </w:pPr>
            <w:r>
              <w:rPr>
                <w:szCs w:val="21"/>
              </w:rPr>
              <w:t>检测日期</w:t>
            </w:r>
          </w:p>
        </w:tc>
        <w:tc>
          <w:tcPr>
            <w:tcW w:w="1128" w:type="dxa"/>
            <w:vMerge w:val="restart"/>
            <w:vAlign w:val="center"/>
          </w:tcPr>
          <w:p w:rsidR="00976169" w:rsidRDefault="00A05EDE">
            <w:pPr>
              <w:spacing w:line="320" w:lineRule="exact"/>
              <w:jc w:val="center"/>
              <w:rPr>
                <w:szCs w:val="21"/>
              </w:rPr>
            </w:pPr>
            <w:r>
              <w:rPr>
                <w:szCs w:val="21"/>
              </w:rPr>
              <w:t>检测项目</w:t>
            </w:r>
          </w:p>
        </w:tc>
        <w:tc>
          <w:tcPr>
            <w:tcW w:w="5386" w:type="dxa"/>
            <w:gridSpan w:val="6"/>
            <w:vAlign w:val="center"/>
          </w:tcPr>
          <w:p w:rsidR="00976169" w:rsidRDefault="00A05EDE">
            <w:pPr>
              <w:spacing w:line="320" w:lineRule="exact"/>
              <w:jc w:val="center"/>
              <w:rPr>
                <w:szCs w:val="21"/>
              </w:rPr>
            </w:pPr>
            <w:r>
              <w:rPr>
                <w:szCs w:val="21"/>
              </w:rPr>
              <w:t>检测结果（</w:t>
            </w:r>
            <w:r>
              <w:rPr>
                <w:szCs w:val="21"/>
              </w:rPr>
              <w:t>mg/m³</w:t>
            </w:r>
            <w:r>
              <w:rPr>
                <w:szCs w:val="21"/>
              </w:rPr>
              <w:t>）</w:t>
            </w:r>
          </w:p>
        </w:tc>
        <w:tc>
          <w:tcPr>
            <w:tcW w:w="1560" w:type="dxa"/>
            <w:vMerge w:val="restart"/>
            <w:vAlign w:val="center"/>
          </w:tcPr>
          <w:p w:rsidR="00976169" w:rsidRDefault="00A05EDE">
            <w:pPr>
              <w:spacing w:line="320" w:lineRule="exact"/>
              <w:jc w:val="center"/>
              <w:rPr>
                <w:szCs w:val="21"/>
              </w:rPr>
            </w:pPr>
            <w:r>
              <w:rPr>
                <w:szCs w:val="21"/>
              </w:rPr>
              <w:t>标准限值（</w:t>
            </w:r>
            <w:r>
              <w:rPr>
                <w:szCs w:val="21"/>
              </w:rPr>
              <w:t>mg/m³</w:t>
            </w:r>
            <w:r>
              <w:rPr>
                <w:szCs w:val="21"/>
              </w:rPr>
              <w:t>）</w:t>
            </w:r>
          </w:p>
        </w:tc>
        <w:tc>
          <w:tcPr>
            <w:tcW w:w="2976" w:type="dxa"/>
            <w:vMerge w:val="restart"/>
            <w:vAlign w:val="center"/>
          </w:tcPr>
          <w:p w:rsidR="00976169" w:rsidRDefault="00A05EDE">
            <w:pPr>
              <w:spacing w:line="320" w:lineRule="exact"/>
              <w:jc w:val="center"/>
              <w:rPr>
                <w:szCs w:val="21"/>
              </w:rPr>
            </w:pPr>
            <w:r>
              <w:rPr>
                <w:szCs w:val="21"/>
              </w:rPr>
              <w:t>数据来源</w:t>
            </w:r>
          </w:p>
        </w:tc>
        <w:tc>
          <w:tcPr>
            <w:tcW w:w="1475" w:type="dxa"/>
            <w:vMerge w:val="restart"/>
            <w:vAlign w:val="center"/>
          </w:tcPr>
          <w:p w:rsidR="00976169" w:rsidRDefault="00A05EDE">
            <w:pPr>
              <w:spacing w:line="320" w:lineRule="exact"/>
              <w:jc w:val="center"/>
              <w:rPr>
                <w:szCs w:val="21"/>
              </w:rPr>
            </w:pPr>
            <w:r>
              <w:rPr>
                <w:szCs w:val="21"/>
              </w:rPr>
              <w:t>达标情况</w:t>
            </w:r>
          </w:p>
        </w:tc>
      </w:tr>
      <w:tr w:rsidR="00976169">
        <w:trPr>
          <w:tblHeader/>
          <w:jc w:val="center"/>
        </w:trPr>
        <w:tc>
          <w:tcPr>
            <w:tcW w:w="1109" w:type="dxa"/>
            <w:vMerge/>
            <w:vAlign w:val="center"/>
          </w:tcPr>
          <w:p w:rsidR="00976169" w:rsidRDefault="00976169">
            <w:pPr>
              <w:spacing w:line="320" w:lineRule="exact"/>
              <w:jc w:val="center"/>
              <w:rPr>
                <w:szCs w:val="21"/>
              </w:rPr>
            </w:pPr>
          </w:p>
        </w:tc>
        <w:tc>
          <w:tcPr>
            <w:tcW w:w="1166" w:type="dxa"/>
            <w:vMerge/>
            <w:vAlign w:val="center"/>
          </w:tcPr>
          <w:p w:rsidR="00976169" w:rsidRDefault="00976169">
            <w:pPr>
              <w:spacing w:line="320" w:lineRule="exact"/>
              <w:jc w:val="center"/>
              <w:rPr>
                <w:szCs w:val="21"/>
              </w:rPr>
            </w:pPr>
          </w:p>
        </w:tc>
        <w:tc>
          <w:tcPr>
            <w:tcW w:w="1128" w:type="dxa"/>
            <w:vMerge/>
            <w:vAlign w:val="center"/>
          </w:tcPr>
          <w:p w:rsidR="00976169" w:rsidRDefault="00976169">
            <w:pPr>
              <w:spacing w:line="320" w:lineRule="exact"/>
              <w:jc w:val="center"/>
              <w:rPr>
                <w:szCs w:val="21"/>
              </w:rPr>
            </w:pPr>
          </w:p>
        </w:tc>
        <w:tc>
          <w:tcPr>
            <w:tcW w:w="850" w:type="dxa"/>
            <w:vAlign w:val="center"/>
          </w:tcPr>
          <w:p w:rsidR="00976169" w:rsidRDefault="00A05EDE">
            <w:pPr>
              <w:spacing w:line="320" w:lineRule="exact"/>
              <w:jc w:val="center"/>
              <w:rPr>
                <w:szCs w:val="21"/>
              </w:rPr>
            </w:pPr>
            <w:r>
              <w:rPr>
                <w:szCs w:val="21"/>
              </w:rPr>
              <w:t>第一次</w:t>
            </w:r>
          </w:p>
        </w:tc>
        <w:tc>
          <w:tcPr>
            <w:tcW w:w="851" w:type="dxa"/>
            <w:vAlign w:val="center"/>
          </w:tcPr>
          <w:p w:rsidR="00976169" w:rsidRDefault="00A05EDE">
            <w:pPr>
              <w:spacing w:line="320" w:lineRule="exact"/>
              <w:jc w:val="center"/>
              <w:rPr>
                <w:szCs w:val="21"/>
              </w:rPr>
            </w:pPr>
            <w:r>
              <w:rPr>
                <w:szCs w:val="21"/>
              </w:rPr>
              <w:t>第二次</w:t>
            </w:r>
          </w:p>
        </w:tc>
        <w:tc>
          <w:tcPr>
            <w:tcW w:w="850" w:type="dxa"/>
            <w:vAlign w:val="center"/>
          </w:tcPr>
          <w:p w:rsidR="00976169" w:rsidRDefault="00A05EDE">
            <w:pPr>
              <w:spacing w:line="320" w:lineRule="exact"/>
              <w:jc w:val="center"/>
              <w:rPr>
                <w:szCs w:val="21"/>
              </w:rPr>
            </w:pPr>
            <w:r>
              <w:rPr>
                <w:szCs w:val="21"/>
              </w:rPr>
              <w:t>第三次</w:t>
            </w:r>
          </w:p>
        </w:tc>
        <w:tc>
          <w:tcPr>
            <w:tcW w:w="993" w:type="dxa"/>
            <w:vAlign w:val="center"/>
          </w:tcPr>
          <w:p w:rsidR="00976169" w:rsidRDefault="00A05EDE">
            <w:pPr>
              <w:spacing w:line="320" w:lineRule="exact"/>
              <w:jc w:val="center"/>
              <w:rPr>
                <w:szCs w:val="21"/>
              </w:rPr>
            </w:pPr>
            <w:r>
              <w:rPr>
                <w:szCs w:val="21"/>
              </w:rPr>
              <w:t>平均值</w:t>
            </w:r>
          </w:p>
        </w:tc>
        <w:tc>
          <w:tcPr>
            <w:tcW w:w="992" w:type="dxa"/>
            <w:vAlign w:val="center"/>
          </w:tcPr>
          <w:p w:rsidR="00976169" w:rsidRDefault="00A05EDE">
            <w:pPr>
              <w:spacing w:line="320" w:lineRule="exact"/>
              <w:jc w:val="center"/>
              <w:rPr>
                <w:szCs w:val="21"/>
              </w:rPr>
            </w:pPr>
            <w:r>
              <w:rPr>
                <w:szCs w:val="21"/>
              </w:rPr>
              <w:t>最小值</w:t>
            </w:r>
          </w:p>
        </w:tc>
        <w:tc>
          <w:tcPr>
            <w:tcW w:w="850" w:type="dxa"/>
            <w:vAlign w:val="center"/>
          </w:tcPr>
          <w:p w:rsidR="00976169" w:rsidRDefault="00A05EDE">
            <w:pPr>
              <w:spacing w:line="320" w:lineRule="exact"/>
              <w:jc w:val="center"/>
              <w:rPr>
                <w:szCs w:val="21"/>
              </w:rPr>
            </w:pPr>
            <w:r>
              <w:rPr>
                <w:szCs w:val="21"/>
              </w:rPr>
              <w:t>最大值</w:t>
            </w:r>
          </w:p>
        </w:tc>
        <w:tc>
          <w:tcPr>
            <w:tcW w:w="1560" w:type="dxa"/>
            <w:vMerge/>
            <w:vAlign w:val="center"/>
          </w:tcPr>
          <w:p w:rsidR="00976169" w:rsidRDefault="00976169">
            <w:pPr>
              <w:spacing w:line="320" w:lineRule="exact"/>
              <w:jc w:val="center"/>
              <w:rPr>
                <w:szCs w:val="21"/>
              </w:rPr>
            </w:pPr>
          </w:p>
        </w:tc>
        <w:tc>
          <w:tcPr>
            <w:tcW w:w="2976" w:type="dxa"/>
            <w:vMerge/>
            <w:vAlign w:val="center"/>
          </w:tcPr>
          <w:p w:rsidR="00976169" w:rsidRDefault="00976169">
            <w:pPr>
              <w:spacing w:line="320" w:lineRule="exact"/>
              <w:jc w:val="center"/>
              <w:rPr>
                <w:szCs w:val="21"/>
              </w:rPr>
            </w:pPr>
          </w:p>
        </w:tc>
        <w:tc>
          <w:tcPr>
            <w:tcW w:w="1475" w:type="dxa"/>
            <w:vMerge/>
            <w:vAlign w:val="center"/>
          </w:tcPr>
          <w:p w:rsidR="00976169" w:rsidRDefault="00976169">
            <w:pPr>
              <w:spacing w:line="320" w:lineRule="exact"/>
              <w:jc w:val="center"/>
              <w:rPr>
                <w:szCs w:val="21"/>
              </w:rPr>
            </w:pPr>
          </w:p>
        </w:tc>
      </w:tr>
      <w:tr w:rsidR="00976169">
        <w:trPr>
          <w:trHeight w:val="492"/>
          <w:tblHeader/>
          <w:jc w:val="center"/>
        </w:trPr>
        <w:tc>
          <w:tcPr>
            <w:tcW w:w="1109" w:type="dxa"/>
            <w:vMerge w:val="restart"/>
            <w:vAlign w:val="center"/>
          </w:tcPr>
          <w:p w:rsidR="00976169" w:rsidRDefault="00A05EDE">
            <w:pPr>
              <w:spacing w:line="320" w:lineRule="exact"/>
              <w:jc w:val="center"/>
              <w:rPr>
                <w:szCs w:val="21"/>
              </w:rPr>
            </w:pPr>
            <w:r>
              <w:rPr>
                <w:szCs w:val="21"/>
              </w:rPr>
              <w:t>典型企业一熔窑烟气</w:t>
            </w:r>
          </w:p>
        </w:tc>
        <w:tc>
          <w:tcPr>
            <w:tcW w:w="1166" w:type="dxa"/>
            <w:vMerge w:val="restart"/>
            <w:vAlign w:val="center"/>
          </w:tcPr>
          <w:p w:rsidR="00976169" w:rsidRDefault="00A05EDE">
            <w:pPr>
              <w:spacing w:line="320" w:lineRule="exact"/>
              <w:jc w:val="center"/>
              <w:rPr>
                <w:szCs w:val="21"/>
              </w:rPr>
            </w:pPr>
            <w:r>
              <w:rPr>
                <w:szCs w:val="21"/>
              </w:rPr>
              <w:t>2019.7.9</w:t>
            </w:r>
          </w:p>
        </w:tc>
        <w:tc>
          <w:tcPr>
            <w:tcW w:w="1128" w:type="dxa"/>
            <w:vAlign w:val="center"/>
          </w:tcPr>
          <w:p w:rsidR="00976169" w:rsidRDefault="00A05EDE">
            <w:pPr>
              <w:spacing w:line="320" w:lineRule="exact"/>
              <w:jc w:val="center"/>
              <w:rPr>
                <w:szCs w:val="21"/>
              </w:rPr>
            </w:pPr>
            <w:r>
              <w:rPr>
                <w:szCs w:val="21"/>
              </w:rPr>
              <w:t>氨</w:t>
            </w:r>
          </w:p>
        </w:tc>
        <w:tc>
          <w:tcPr>
            <w:tcW w:w="850" w:type="dxa"/>
            <w:vAlign w:val="center"/>
          </w:tcPr>
          <w:p w:rsidR="00976169" w:rsidRDefault="00A05EDE">
            <w:pPr>
              <w:spacing w:line="320" w:lineRule="exact"/>
              <w:jc w:val="center"/>
              <w:rPr>
                <w:szCs w:val="21"/>
              </w:rPr>
            </w:pPr>
            <w:r>
              <w:rPr>
                <w:szCs w:val="21"/>
              </w:rPr>
              <w:t>5.29</w:t>
            </w:r>
          </w:p>
        </w:tc>
        <w:tc>
          <w:tcPr>
            <w:tcW w:w="851" w:type="dxa"/>
            <w:vAlign w:val="center"/>
          </w:tcPr>
          <w:p w:rsidR="00976169" w:rsidRDefault="00A05EDE">
            <w:pPr>
              <w:spacing w:line="320" w:lineRule="exact"/>
              <w:jc w:val="center"/>
              <w:rPr>
                <w:szCs w:val="21"/>
              </w:rPr>
            </w:pPr>
            <w:r>
              <w:rPr>
                <w:szCs w:val="21"/>
              </w:rPr>
              <w:t>6.40</w:t>
            </w:r>
          </w:p>
        </w:tc>
        <w:tc>
          <w:tcPr>
            <w:tcW w:w="850" w:type="dxa"/>
            <w:vAlign w:val="center"/>
          </w:tcPr>
          <w:p w:rsidR="00976169" w:rsidRDefault="00A05EDE">
            <w:pPr>
              <w:spacing w:line="320" w:lineRule="exact"/>
              <w:jc w:val="center"/>
              <w:rPr>
                <w:szCs w:val="21"/>
              </w:rPr>
            </w:pPr>
            <w:r>
              <w:rPr>
                <w:szCs w:val="21"/>
              </w:rPr>
              <w:t>3.98</w:t>
            </w:r>
          </w:p>
        </w:tc>
        <w:tc>
          <w:tcPr>
            <w:tcW w:w="993" w:type="dxa"/>
            <w:vAlign w:val="center"/>
          </w:tcPr>
          <w:p w:rsidR="00976169" w:rsidRDefault="00A05EDE">
            <w:pPr>
              <w:spacing w:line="320" w:lineRule="exact"/>
              <w:jc w:val="center"/>
              <w:rPr>
                <w:szCs w:val="21"/>
              </w:rPr>
            </w:pPr>
            <w:r>
              <w:rPr>
                <w:szCs w:val="21"/>
              </w:rPr>
              <w:t>5.22</w:t>
            </w:r>
          </w:p>
        </w:tc>
        <w:tc>
          <w:tcPr>
            <w:tcW w:w="992" w:type="dxa"/>
            <w:vAlign w:val="center"/>
          </w:tcPr>
          <w:p w:rsidR="00976169" w:rsidRDefault="00A05EDE">
            <w:pPr>
              <w:spacing w:line="320" w:lineRule="exact"/>
              <w:jc w:val="center"/>
              <w:rPr>
                <w:szCs w:val="21"/>
              </w:rPr>
            </w:pPr>
            <w:r>
              <w:rPr>
                <w:szCs w:val="21"/>
              </w:rPr>
              <w:t>3.98</w:t>
            </w:r>
          </w:p>
        </w:tc>
        <w:tc>
          <w:tcPr>
            <w:tcW w:w="850" w:type="dxa"/>
            <w:vAlign w:val="center"/>
          </w:tcPr>
          <w:p w:rsidR="00976169" w:rsidRDefault="00A05EDE">
            <w:pPr>
              <w:spacing w:line="320" w:lineRule="exact"/>
              <w:jc w:val="center"/>
              <w:rPr>
                <w:szCs w:val="21"/>
              </w:rPr>
            </w:pPr>
            <w:r>
              <w:rPr>
                <w:szCs w:val="21"/>
              </w:rPr>
              <w:t>6.40</w:t>
            </w:r>
          </w:p>
        </w:tc>
        <w:tc>
          <w:tcPr>
            <w:tcW w:w="1560" w:type="dxa"/>
            <w:vAlign w:val="center"/>
          </w:tcPr>
          <w:p w:rsidR="00976169" w:rsidRDefault="00A05EDE">
            <w:pPr>
              <w:spacing w:line="320" w:lineRule="exact"/>
              <w:jc w:val="center"/>
              <w:rPr>
                <w:szCs w:val="21"/>
              </w:rPr>
            </w:pPr>
            <w:r>
              <w:rPr>
                <w:szCs w:val="21"/>
              </w:rPr>
              <w:t>8.0</w:t>
            </w:r>
          </w:p>
        </w:tc>
        <w:tc>
          <w:tcPr>
            <w:tcW w:w="2976" w:type="dxa"/>
            <w:vAlign w:val="center"/>
          </w:tcPr>
          <w:p w:rsidR="00976169" w:rsidRDefault="00A05EDE">
            <w:pPr>
              <w:spacing w:line="320" w:lineRule="exact"/>
              <w:jc w:val="center"/>
              <w:rPr>
                <w:szCs w:val="21"/>
              </w:rPr>
            </w:pPr>
            <w:r>
              <w:rPr>
                <w:szCs w:val="21"/>
              </w:rPr>
              <w:t>邢台市晟环环境检测有限公司</w:t>
            </w:r>
            <w:r>
              <w:rPr>
                <w:szCs w:val="21"/>
              </w:rPr>
              <w:t>SH2019JC07018</w:t>
            </w:r>
          </w:p>
        </w:tc>
        <w:tc>
          <w:tcPr>
            <w:tcW w:w="1475" w:type="dxa"/>
            <w:vAlign w:val="center"/>
          </w:tcPr>
          <w:p w:rsidR="00976169" w:rsidRDefault="00A05EDE">
            <w:pPr>
              <w:spacing w:line="320" w:lineRule="exact"/>
              <w:jc w:val="center"/>
              <w:rPr>
                <w:szCs w:val="21"/>
              </w:rPr>
            </w:pPr>
            <w:r>
              <w:rPr>
                <w:szCs w:val="21"/>
              </w:rPr>
              <w:t>达标</w:t>
            </w:r>
          </w:p>
        </w:tc>
      </w:tr>
      <w:tr w:rsidR="00976169">
        <w:trPr>
          <w:trHeight w:val="556"/>
          <w:tblHeader/>
          <w:jc w:val="center"/>
        </w:trPr>
        <w:tc>
          <w:tcPr>
            <w:tcW w:w="1109" w:type="dxa"/>
            <w:vMerge/>
            <w:vAlign w:val="center"/>
          </w:tcPr>
          <w:p w:rsidR="00976169" w:rsidRDefault="00976169">
            <w:pPr>
              <w:spacing w:line="320" w:lineRule="exact"/>
              <w:jc w:val="center"/>
              <w:rPr>
                <w:szCs w:val="21"/>
              </w:rPr>
            </w:pPr>
          </w:p>
        </w:tc>
        <w:tc>
          <w:tcPr>
            <w:tcW w:w="1166" w:type="dxa"/>
            <w:vMerge/>
            <w:vAlign w:val="center"/>
          </w:tcPr>
          <w:p w:rsidR="00976169" w:rsidRDefault="00976169">
            <w:pPr>
              <w:spacing w:line="320" w:lineRule="exact"/>
              <w:jc w:val="center"/>
              <w:rPr>
                <w:szCs w:val="21"/>
              </w:rPr>
            </w:pPr>
          </w:p>
        </w:tc>
        <w:tc>
          <w:tcPr>
            <w:tcW w:w="1128" w:type="dxa"/>
            <w:vAlign w:val="center"/>
          </w:tcPr>
          <w:p w:rsidR="00976169" w:rsidRDefault="00A05EDE">
            <w:pPr>
              <w:spacing w:line="320" w:lineRule="exact"/>
              <w:jc w:val="center"/>
              <w:rPr>
                <w:szCs w:val="21"/>
              </w:rPr>
            </w:pPr>
            <w:r>
              <w:rPr>
                <w:szCs w:val="21"/>
              </w:rPr>
              <w:t>氮氧化物</w:t>
            </w:r>
          </w:p>
        </w:tc>
        <w:tc>
          <w:tcPr>
            <w:tcW w:w="2551" w:type="dxa"/>
            <w:gridSpan w:val="3"/>
            <w:vAlign w:val="center"/>
          </w:tcPr>
          <w:p w:rsidR="00976169" w:rsidRDefault="00A05EDE">
            <w:pPr>
              <w:spacing w:line="320" w:lineRule="exact"/>
              <w:jc w:val="center"/>
              <w:rPr>
                <w:szCs w:val="21"/>
              </w:rPr>
            </w:pPr>
            <w:r>
              <w:rPr>
                <w:szCs w:val="21"/>
              </w:rPr>
              <w:t>--</w:t>
            </w:r>
          </w:p>
        </w:tc>
        <w:tc>
          <w:tcPr>
            <w:tcW w:w="993" w:type="dxa"/>
            <w:vAlign w:val="center"/>
          </w:tcPr>
          <w:p w:rsidR="00976169" w:rsidRDefault="00A05EDE">
            <w:pPr>
              <w:spacing w:line="320" w:lineRule="exact"/>
              <w:jc w:val="center"/>
              <w:rPr>
                <w:szCs w:val="21"/>
              </w:rPr>
            </w:pPr>
            <w:r>
              <w:rPr>
                <w:szCs w:val="21"/>
              </w:rPr>
              <w:t>126.45</w:t>
            </w:r>
          </w:p>
        </w:tc>
        <w:tc>
          <w:tcPr>
            <w:tcW w:w="992" w:type="dxa"/>
            <w:vAlign w:val="center"/>
          </w:tcPr>
          <w:p w:rsidR="00976169" w:rsidRDefault="00A05EDE">
            <w:pPr>
              <w:spacing w:line="320" w:lineRule="exact"/>
              <w:jc w:val="center"/>
              <w:rPr>
                <w:szCs w:val="21"/>
              </w:rPr>
            </w:pPr>
            <w:r>
              <w:rPr>
                <w:szCs w:val="21"/>
              </w:rPr>
              <w:t>106.05</w:t>
            </w:r>
          </w:p>
        </w:tc>
        <w:tc>
          <w:tcPr>
            <w:tcW w:w="850" w:type="dxa"/>
            <w:vAlign w:val="center"/>
          </w:tcPr>
          <w:p w:rsidR="00976169" w:rsidRDefault="00A05EDE">
            <w:pPr>
              <w:spacing w:line="320" w:lineRule="exact"/>
              <w:jc w:val="center"/>
              <w:rPr>
                <w:szCs w:val="21"/>
              </w:rPr>
            </w:pPr>
            <w:r>
              <w:rPr>
                <w:szCs w:val="21"/>
              </w:rPr>
              <w:t>146.29</w:t>
            </w:r>
          </w:p>
        </w:tc>
        <w:tc>
          <w:tcPr>
            <w:tcW w:w="1560" w:type="dxa"/>
            <w:vAlign w:val="center"/>
          </w:tcPr>
          <w:p w:rsidR="00976169" w:rsidRDefault="00A05EDE">
            <w:pPr>
              <w:spacing w:line="320" w:lineRule="exact"/>
              <w:jc w:val="center"/>
              <w:rPr>
                <w:szCs w:val="21"/>
              </w:rPr>
            </w:pPr>
            <w:r>
              <w:rPr>
                <w:szCs w:val="21"/>
              </w:rPr>
              <w:t>200</w:t>
            </w:r>
          </w:p>
        </w:tc>
        <w:tc>
          <w:tcPr>
            <w:tcW w:w="2976" w:type="dxa"/>
            <w:vAlign w:val="center"/>
          </w:tcPr>
          <w:p w:rsidR="00976169" w:rsidRDefault="00A05EDE">
            <w:pPr>
              <w:spacing w:line="320" w:lineRule="exact"/>
              <w:jc w:val="center"/>
              <w:rPr>
                <w:szCs w:val="21"/>
              </w:rPr>
            </w:pPr>
            <w:r>
              <w:rPr>
                <w:szCs w:val="21"/>
              </w:rPr>
              <w:t>在线监测</w:t>
            </w:r>
          </w:p>
        </w:tc>
        <w:tc>
          <w:tcPr>
            <w:tcW w:w="1475" w:type="dxa"/>
            <w:vAlign w:val="center"/>
          </w:tcPr>
          <w:p w:rsidR="00976169" w:rsidRDefault="00A05EDE">
            <w:pPr>
              <w:spacing w:line="320" w:lineRule="exact"/>
              <w:jc w:val="center"/>
              <w:rPr>
                <w:szCs w:val="21"/>
              </w:rPr>
            </w:pPr>
            <w:r>
              <w:rPr>
                <w:szCs w:val="21"/>
              </w:rPr>
              <w:t>达标</w:t>
            </w:r>
          </w:p>
        </w:tc>
      </w:tr>
      <w:tr w:rsidR="00976169">
        <w:trPr>
          <w:tblHeader/>
          <w:jc w:val="center"/>
        </w:trPr>
        <w:tc>
          <w:tcPr>
            <w:tcW w:w="1109" w:type="dxa"/>
            <w:vMerge/>
            <w:vAlign w:val="center"/>
          </w:tcPr>
          <w:p w:rsidR="00976169" w:rsidRDefault="00976169">
            <w:pPr>
              <w:spacing w:line="320" w:lineRule="exact"/>
              <w:jc w:val="center"/>
              <w:rPr>
                <w:szCs w:val="21"/>
              </w:rPr>
            </w:pPr>
          </w:p>
        </w:tc>
        <w:tc>
          <w:tcPr>
            <w:tcW w:w="1166" w:type="dxa"/>
            <w:vMerge w:val="restart"/>
            <w:vAlign w:val="center"/>
          </w:tcPr>
          <w:p w:rsidR="00976169" w:rsidRDefault="00A05EDE">
            <w:pPr>
              <w:spacing w:line="320" w:lineRule="exact"/>
              <w:jc w:val="center"/>
              <w:rPr>
                <w:szCs w:val="21"/>
              </w:rPr>
            </w:pPr>
            <w:r>
              <w:rPr>
                <w:szCs w:val="21"/>
              </w:rPr>
              <w:t>2019.7.10</w:t>
            </w:r>
          </w:p>
        </w:tc>
        <w:tc>
          <w:tcPr>
            <w:tcW w:w="1128" w:type="dxa"/>
            <w:vAlign w:val="center"/>
          </w:tcPr>
          <w:p w:rsidR="00976169" w:rsidRDefault="00A05EDE">
            <w:pPr>
              <w:spacing w:line="320" w:lineRule="exact"/>
              <w:jc w:val="center"/>
              <w:rPr>
                <w:szCs w:val="21"/>
              </w:rPr>
            </w:pPr>
            <w:r>
              <w:rPr>
                <w:szCs w:val="21"/>
              </w:rPr>
              <w:t>氨</w:t>
            </w:r>
          </w:p>
        </w:tc>
        <w:tc>
          <w:tcPr>
            <w:tcW w:w="850" w:type="dxa"/>
            <w:vAlign w:val="center"/>
          </w:tcPr>
          <w:p w:rsidR="00976169" w:rsidRDefault="00A05EDE">
            <w:pPr>
              <w:spacing w:line="320" w:lineRule="exact"/>
              <w:jc w:val="center"/>
              <w:rPr>
                <w:szCs w:val="21"/>
              </w:rPr>
            </w:pPr>
            <w:r>
              <w:rPr>
                <w:szCs w:val="21"/>
              </w:rPr>
              <w:t>38.5</w:t>
            </w:r>
          </w:p>
        </w:tc>
        <w:tc>
          <w:tcPr>
            <w:tcW w:w="851" w:type="dxa"/>
            <w:vAlign w:val="center"/>
          </w:tcPr>
          <w:p w:rsidR="00976169" w:rsidRDefault="00A05EDE">
            <w:pPr>
              <w:spacing w:line="320" w:lineRule="exact"/>
              <w:jc w:val="center"/>
              <w:rPr>
                <w:szCs w:val="21"/>
              </w:rPr>
            </w:pPr>
            <w:r>
              <w:rPr>
                <w:szCs w:val="21"/>
              </w:rPr>
              <w:t>37.4</w:t>
            </w:r>
          </w:p>
        </w:tc>
        <w:tc>
          <w:tcPr>
            <w:tcW w:w="850" w:type="dxa"/>
            <w:vAlign w:val="center"/>
          </w:tcPr>
          <w:p w:rsidR="00976169" w:rsidRDefault="00A05EDE">
            <w:pPr>
              <w:spacing w:line="320" w:lineRule="exact"/>
              <w:jc w:val="center"/>
              <w:rPr>
                <w:szCs w:val="21"/>
              </w:rPr>
            </w:pPr>
            <w:r>
              <w:rPr>
                <w:szCs w:val="21"/>
              </w:rPr>
              <w:t>38.3</w:t>
            </w:r>
          </w:p>
        </w:tc>
        <w:tc>
          <w:tcPr>
            <w:tcW w:w="993" w:type="dxa"/>
            <w:vAlign w:val="center"/>
          </w:tcPr>
          <w:p w:rsidR="00976169" w:rsidRDefault="00A05EDE">
            <w:pPr>
              <w:spacing w:line="320" w:lineRule="exact"/>
              <w:jc w:val="center"/>
              <w:rPr>
                <w:szCs w:val="21"/>
              </w:rPr>
            </w:pPr>
            <w:r>
              <w:rPr>
                <w:szCs w:val="21"/>
              </w:rPr>
              <w:t>38.06</w:t>
            </w:r>
          </w:p>
        </w:tc>
        <w:tc>
          <w:tcPr>
            <w:tcW w:w="992" w:type="dxa"/>
            <w:vAlign w:val="center"/>
          </w:tcPr>
          <w:p w:rsidR="00976169" w:rsidRDefault="00A05EDE">
            <w:pPr>
              <w:spacing w:line="320" w:lineRule="exact"/>
              <w:jc w:val="center"/>
              <w:rPr>
                <w:szCs w:val="21"/>
              </w:rPr>
            </w:pPr>
            <w:r>
              <w:rPr>
                <w:szCs w:val="21"/>
              </w:rPr>
              <w:t>37.4</w:t>
            </w:r>
          </w:p>
        </w:tc>
        <w:tc>
          <w:tcPr>
            <w:tcW w:w="850" w:type="dxa"/>
            <w:vAlign w:val="center"/>
          </w:tcPr>
          <w:p w:rsidR="00976169" w:rsidRDefault="00A05EDE">
            <w:pPr>
              <w:spacing w:line="320" w:lineRule="exact"/>
              <w:jc w:val="center"/>
              <w:rPr>
                <w:szCs w:val="21"/>
              </w:rPr>
            </w:pPr>
            <w:r>
              <w:rPr>
                <w:szCs w:val="21"/>
              </w:rPr>
              <w:t>38.5</w:t>
            </w:r>
          </w:p>
        </w:tc>
        <w:tc>
          <w:tcPr>
            <w:tcW w:w="1560" w:type="dxa"/>
            <w:vAlign w:val="center"/>
          </w:tcPr>
          <w:p w:rsidR="00976169" w:rsidRDefault="00A05EDE">
            <w:pPr>
              <w:spacing w:line="320" w:lineRule="exact"/>
              <w:jc w:val="center"/>
              <w:rPr>
                <w:szCs w:val="21"/>
              </w:rPr>
            </w:pPr>
            <w:r>
              <w:rPr>
                <w:szCs w:val="21"/>
              </w:rPr>
              <w:t>8.0</w:t>
            </w:r>
          </w:p>
        </w:tc>
        <w:tc>
          <w:tcPr>
            <w:tcW w:w="2976" w:type="dxa"/>
            <w:vAlign w:val="center"/>
          </w:tcPr>
          <w:p w:rsidR="00976169" w:rsidRDefault="00A05EDE">
            <w:pPr>
              <w:spacing w:line="320" w:lineRule="exact"/>
              <w:jc w:val="center"/>
              <w:rPr>
                <w:szCs w:val="21"/>
              </w:rPr>
            </w:pPr>
            <w:r>
              <w:rPr>
                <w:szCs w:val="21"/>
              </w:rPr>
              <w:t>邢台市晟环环境检测有限公司</w:t>
            </w:r>
            <w:r>
              <w:rPr>
                <w:szCs w:val="21"/>
              </w:rPr>
              <w:t>SH2019JC07018</w:t>
            </w:r>
          </w:p>
        </w:tc>
        <w:tc>
          <w:tcPr>
            <w:tcW w:w="1475" w:type="dxa"/>
            <w:vAlign w:val="center"/>
          </w:tcPr>
          <w:p w:rsidR="00976169" w:rsidRDefault="00A05EDE">
            <w:pPr>
              <w:spacing w:line="320" w:lineRule="exact"/>
              <w:jc w:val="center"/>
              <w:rPr>
                <w:szCs w:val="21"/>
              </w:rPr>
            </w:pPr>
            <w:r>
              <w:rPr>
                <w:szCs w:val="21"/>
              </w:rPr>
              <w:t>不达标</w:t>
            </w:r>
          </w:p>
        </w:tc>
      </w:tr>
      <w:tr w:rsidR="00976169">
        <w:trPr>
          <w:trHeight w:val="247"/>
          <w:tblHeader/>
          <w:jc w:val="center"/>
        </w:trPr>
        <w:tc>
          <w:tcPr>
            <w:tcW w:w="1109" w:type="dxa"/>
            <w:vMerge/>
            <w:vAlign w:val="center"/>
          </w:tcPr>
          <w:p w:rsidR="00976169" w:rsidRDefault="00976169">
            <w:pPr>
              <w:spacing w:line="320" w:lineRule="exact"/>
              <w:jc w:val="center"/>
              <w:rPr>
                <w:szCs w:val="21"/>
              </w:rPr>
            </w:pPr>
          </w:p>
        </w:tc>
        <w:tc>
          <w:tcPr>
            <w:tcW w:w="1166" w:type="dxa"/>
            <w:vMerge/>
            <w:vAlign w:val="center"/>
          </w:tcPr>
          <w:p w:rsidR="00976169" w:rsidRDefault="00976169">
            <w:pPr>
              <w:spacing w:line="320" w:lineRule="exact"/>
              <w:jc w:val="center"/>
              <w:rPr>
                <w:szCs w:val="21"/>
              </w:rPr>
            </w:pPr>
          </w:p>
        </w:tc>
        <w:tc>
          <w:tcPr>
            <w:tcW w:w="1128" w:type="dxa"/>
            <w:vAlign w:val="center"/>
          </w:tcPr>
          <w:p w:rsidR="00976169" w:rsidRDefault="00A05EDE">
            <w:pPr>
              <w:spacing w:line="320" w:lineRule="exact"/>
              <w:jc w:val="center"/>
              <w:rPr>
                <w:szCs w:val="21"/>
              </w:rPr>
            </w:pPr>
            <w:r>
              <w:rPr>
                <w:szCs w:val="21"/>
              </w:rPr>
              <w:t>氮氧化物</w:t>
            </w:r>
          </w:p>
        </w:tc>
        <w:tc>
          <w:tcPr>
            <w:tcW w:w="2551" w:type="dxa"/>
            <w:gridSpan w:val="3"/>
            <w:vAlign w:val="center"/>
          </w:tcPr>
          <w:p w:rsidR="00976169" w:rsidRDefault="00A05EDE">
            <w:pPr>
              <w:spacing w:line="320" w:lineRule="exact"/>
              <w:jc w:val="center"/>
              <w:rPr>
                <w:szCs w:val="21"/>
              </w:rPr>
            </w:pPr>
            <w:r>
              <w:rPr>
                <w:szCs w:val="21"/>
              </w:rPr>
              <w:t>--</w:t>
            </w:r>
          </w:p>
        </w:tc>
        <w:tc>
          <w:tcPr>
            <w:tcW w:w="993" w:type="dxa"/>
            <w:vAlign w:val="center"/>
          </w:tcPr>
          <w:p w:rsidR="00976169" w:rsidRDefault="00A05EDE">
            <w:pPr>
              <w:spacing w:line="320" w:lineRule="exact"/>
              <w:jc w:val="center"/>
              <w:rPr>
                <w:szCs w:val="21"/>
              </w:rPr>
            </w:pPr>
            <w:r>
              <w:rPr>
                <w:szCs w:val="21"/>
              </w:rPr>
              <w:t>120.50</w:t>
            </w:r>
          </w:p>
        </w:tc>
        <w:tc>
          <w:tcPr>
            <w:tcW w:w="992" w:type="dxa"/>
            <w:vAlign w:val="center"/>
          </w:tcPr>
          <w:p w:rsidR="00976169" w:rsidRDefault="00A05EDE">
            <w:pPr>
              <w:spacing w:line="320" w:lineRule="exact"/>
              <w:jc w:val="center"/>
              <w:rPr>
                <w:szCs w:val="21"/>
              </w:rPr>
            </w:pPr>
            <w:r>
              <w:rPr>
                <w:szCs w:val="21"/>
              </w:rPr>
              <w:t>108.19</w:t>
            </w:r>
          </w:p>
        </w:tc>
        <w:tc>
          <w:tcPr>
            <w:tcW w:w="850" w:type="dxa"/>
            <w:vAlign w:val="center"/>
          </w:tcPr>
          <w:p w:rsidR="00976169" w:rsidRDefault="00A05EDE">
            <w:pPr>
              <w:spacing w:line="320" w:lineRule="exact"/>
              <w:jc w:val="center"/>
              <w:rPr>
                <w:szCs w:val="21"/>
              </w:rPr>
            </w:pPr>
            <w:r>
              <w:rPr>
                <w:szCs w:val="21"/>
              </w:rPr>
              <w:t>139.81</w:t>
            </w:r>
          </w:p>
        </w:tc>
        <w:tc>
          <w:tcPr>
            <w:tcW w:w="1560" w:type="dxa"/>
            <w:vAlign w:val="center"/>
          </w:tcPr>
          <w:p w:rsidR="00976169" w:rsidRDefault="00A05EDE">
            <w:pPr>
              <w:spacing w:line="320" w:lineRule="exact"/>
              <w:jc w:val="center"/>
              <w:rPr>
                <w:szCs w:val="21"/>
              </w:rPr>
            </w:pPr>
            <w:r>
              <w:rPr>
                <w:szCs w:val="21"/>
              </w:rPr>
              <w:t>200</w:t>
            </w:r>
          </w:p>
        </w:tc>
        <w:tc>
          <w:tcPr>
            <w:tcW w:w="2976" w:type="dxa"/>
            <w:vAlign w:val="center"/>
          </w:tcPr>
          <w:p w:rsidR="00976169" w:rsidRDefault="00A05EDE">
            <w:pPr>
              <w:spacing w:line="320" w:lineRule="exact"/>
              <w:jc w:val="center"/>
              <w:rPr>
                <w:szCs w:val="21"/>
              </w:rPr>
            </w:pPr>
            <w:r>
              <w:rPr>
                <w:szCs w:val="21"/>
              </w:rPr>
              <w:t>在线监测</w:t>
            </w:r>
          </w:p>
        </w:tc>
        <w:tc>
          <w:tcPr>
            <w:tcW w:w="1475" w:type="dxa"/>
            <w:vAlign w:val="center"/>
          </w:tcPr>
          <w:p w:rsidR="00976169" w:rsidRDefault="00A05EDE">
            <w:pPr>
              <w:spacing w:line="320" w:lineRule="exact"/>
              <w:jc w:val="center"/>
              <w:rPr>
                <w:szCs w:val="21"/>
              </w:rPr>
            </w:pPr>
            <w:r>
              <w:rPr>
                <w:szCs w:val="21"/>
              </w:rPr>
              <w:t>达标</w:t>
            </w:r>
          </w:p>
        </w:tc>
      </w:tr>
      <w:tr w:rsidR="00976169">
        <w:trPr>
          <w:tblHeader/>
          <w:jc w:val="center"/>
        </w:trPr>
        <w:tc>
          <w:tcPr>
            <w:tcW w:w="1109" w:type="dxa"/>
            <w:vMerge w:val="restart"/>
            <w:vAlign w:val="center"/>
          </w:tcPr>
          <w:p w:rsidR="00976169" w:rsidRDefault="00A05EDE">
            <w:pPr>
              <w:spacing w:line="320" w:lineRule="exact"/>
              <w:jc w:val="center"/>
              <w:rPr>
                <w:szCs w:val="21"/>
              </w:rPr>
            </w:pPr>
            <w:r>
              <w:rPr>
                <w:szCs w:val="21"/>
              </w:rPr>
              <w:t>典型企业二</w:t>
            </w:r>
            <w:r>
              <w:rPr>
                <w:szCs w:val="21"/>
              </w:rPr>
              <w:t>1#</w:t>
            </w:r>
            <w:r>
              <w:rPr>
                <w:szCs w:val="21"/>
              </w:rPr>
              <w:t>熔窑烟气</w:t>
            </w:r>
          </w:p>
          <w:p w:rsidR="00976169" w:rsidRDefault="00976169">
            <w:pPr>
              <w:spacing w:line="320" w:lineRule="exact"/>
              <w:jc w:val="center"/>
              <w:rPr>
                <w:szCs w:val="21"/>
              </w:rPr>
            </w:pPr>
          </w:p>
        </w:tc>
        <w:tc>
          <w:tcPr>
            <w:tcW w:w="1166" w:type="dxa"/>
            <w:vMerge w:val="restart"/>
            <w:vAlign w:val="center"/>
          </w:tcPr>
          <w:p w:rsidR="00976169" w:rsidRDefault="00A05EDE">
            <w:pPr>
              <w:spacing w:line="320" w:lineRule="exact"/>
              <w:jc w:val="center"/>
              <w:rPr>
                <w:szCs w:val="21"/>
              </w:rPr>
            </w:pPr>
            <w:r>
              <w:rPr>
                <w:szCs w:val="21"/>
              </w:rPr>
              <w:t>2019.7.9</w:t>
            </w:r>
          </w:p>
        </w:tc>
        <w:tc>
          <w:tcPr>
            <w:tcW w:w="1128" w:type="dxa"/>
            <w:vAlign w:val="center"/>
          </w:tcPr>
          <w:p w:rsidR="00976169" w:rsidRDefault="00A05EDE">
            <w:pPr>
              <w:spacing w:line="320" w:lineRule="exact"/>
              <w:jc w:val="center"/>
              <w:rPr>
                <w:szCs w:val="21"/>
              </w:rPr>
            </w:pPr>
            <w:r>
              <w:rPr>
                <w:szCs w:val="21"/>
              </w:rPr>
              <w:t>氨</w:t>
            </w:r>
          </w:p>
        </w:tc>
        <w:tc>
          <w:tcPr>
            <w:tcW w:w="850" w:type="dxa"/>
            <w:vAlign w:val="center"/>
          </w:tcPr>
          <w:p w:rsidR="00976169" w:rsidRDefault="00A05EDE">
            <w:pPr>
              <w:spacing w:line="320" w:lineRule="exact"/>
              <w:jc w:val="center"/>
              <w:rPr>
                <w:szCs w:val="21"/>
              </w:rPr>
            </w:pPr>
            <w:r>
              <w:rPr>
                <w:szCs w:val="21"/>
              </w:rPr>
              <w:t>1.04</w:t>
            </w:r>
          </w:p>
        </w:tc>
        <w:tc>
          <w:tcPr>
            <w:tcW w:w="851" w:type="dxa"/>
            <w:vAlign w:val="center"/>
          </w:tcPr>
          <w:p w:rsidR="00976169" w:rsidRDefault="00A05EDE">
            <w:pPr>
              <w:spacing w:line="320" w:lineRule="exact"/>
              <w:jc w:val="center"/>
              <w:rPr>
                <w:szCs w:val="21"/>
              </w:rPr>
            </w:pPr>
            <w:r>
              <w:rPr>
                <w:szCs w:val="21"/>
              </w:rPr>
              <w:t>0.99</w:t>
            </w:r>
          </w:p>
        </w:tc>
        <w:tc>
          <w:tcPr>
            <w:tcW w:w="850" w:type="dxa"/>
            <w:vAlign w:val="center"/>
          </w:tcPr>
          <w:p w:rsidR="00976169" w:rsidRDefault="00A05EDE">
            <w:pPr>
              <w:spacing w:line="320" w:lineRule="exact"/>
              <w:jc w:val="center"/>
              <w:rPr>
                <w:szCs w:val="21"/>
              </w:rPr>
            </w:pPr>
            <w:r>
              <w:rPr>
                <w:szCs w:val="21"/>
              </w:rPr>
              <w:t>1.13</w:t>
            </w:r>
          </w:p>
        </w:tc>
        <w:tc>
          <w:tcPr>
            <w:tcW w:w="993" w:type="dxa"/>
            <w:vAlign w:val="center"/>
          </w:tcPr>
          <w:p w:rsidR="00976169" w:rsidRDefault="00A05EDE">
            <w:pPr>
              <w:spacing w:line="320" w:lineRule="exact"/>
              <w:jc w:val="center"/>
              <w:rPr>
                <w:szCs w:val="21"/>
              </w:rPr>
            </w:pPr>
            <w:r>
              <w:rPr>
                <w:szCs w:val="21"/>
              </w:rPr>
              <w:t>1.05</w:t>
            </w:r>
          </w:p>
        </w:tc>
        <w:tc>
          <w:tcPr>
            <w:tcW w:w="992" w:type="dxa"/>
            <w:vAlign w:val="center"/>
          </w:tcPr>
          <w:p w:rsidR="00976169" w:rsidRDefault="00A05EDE">
            <w:pPr>
              <w:spacing w:line="320" w:lineRule="exact"/>
              <w:jc w:val="center"/>
              <w:rPr>
                <w:szCs w:val="21"/>
              </w:rPr>
            </w:pPr>
            <w:r>
              <w:rPr>
                <w:szCs w:val="21"/>
              </w:rPr>
              <w:t>0.99</w:t>
            </w:r>
          </w:p>
        </w:tc>
        <w:tc>
          <w:tcPr>
            <w:tcW w:w="850" w:type="dxa"/>
            <w:vAlign w:val="center"/>
          </w:tcPr>
          <w:p w:rsidR="00976169" w:rsidRDefault="00A05EDE">
            <w:pPr>
              <w:spacing w:line="320" w:lineRule="exact"/>
              <w:jc w:val="center"/>
              <w:rPr>
                <w:szCs w:val="21"/>
              </w:rPr>
            </w:pPr>
            <w:r>
              <w:rPr>
                <w:szCs w:val="21"/>
              </w:rPr>
              <w:t>1.13</w:t>
            </w:r>
          </w:p>
        </w:tc>
        <w:tc>
          <w:tcPr>
            <w:tcW w:w="1560" w:type="dxa"/>
            <w:vAlign w:val="center"/>
          </w:tcPr>
          <w:p w:rsidR="00976169" w:rsidRDefault="00A05EDE">
            <w:pPr>
              <w:spacing w:line="320" w:lineRule="exact"/>
              <w:jc w:val="center"/>
              <w:rPr>
                <w:szCs w:val="21"/>
              </w:rPr>
            </w:pPr>
            <w:r>
              <w:rPr>
                <w:szCs w:val="21"/>
              </w:rPr>
              <w:t>8.0</w:t>
            </w:r>
          </w:p>
        </w:tc>
        <w:tc>
          <w:tcPr>
            <w:tcW w:w="2976" w:type="dxa"/>
            <w:vAlign w:val="center"/>
          </w:tcPr>
          <w:p w:rsidR="00976169" w:rsidRDefault="00A05EDE">
            <w:pPr>
              <w:spacing w:line="320" w:lineRule="exact"/>
              <w:jc w:val="center"/>
              <w:rPr>
                <w:szCs w:val="21"/>
              </w:rPr>
            </w:pPr>
            <w:r>
              <w:rPr>
                <w:szCs w:val="21"/>
              </w:rPr>
              <w:t>邢台市晟环环境检测有限公司</w:t>
            </w:r>
            <w:r>
              <w:rPr>
                <w:szCs w:val="21"/>
              </w:rPr>
              <w:t>SH2019JC07017</w:t>
            </w:r>
          </w:p>
        </w:tc>
        <w:tc>
          <w:tcPr>
            <w:tcW w:w="1475" w:type="dxa"/>
            <w:vAlign w:val="center"/>
          </w:tcPr>
          <w:p w:rsidR="00976169" w:rsidRDefault="00A05EDE">
            <w:pPr>
              <w:spacing w:line="320" w:lineRule="exact"/>
              <w:jc w:val="center"/>
              <w:rPr>
                <w:szCs w:val="21"/>
              </w:rPr>
            </w:pPr>
            <w:r>
              <w:rPr>
                <w:szCs w:val="21"/>
              </w:rPr>
              <w:t>达标</w:t>
            </w:r>
          </w:p>
        </w:tc>
      </w:tr>
      <w:tr w:rsidR="00976169">
        <w:trPr>
          <w:tblHeader/>
          <w:jc w:val="center"/>
        </w:trPr>
        <w:tc>
          <w:tcPr>
            <w:tcW w:w="1109" w:type="dxa"/>
            <w:vMerge/>
            <w:vAlign w:val="center"/>
          </w:tcPr>
          <w:p w:rsidR="00976169" w:rsidRDefault="00976169">
            <w:pPr>
              <w:spacing w:line="320" w:lineRule="exact"/>
              <w:jc w:val="center"/>
              <w:rPr>
                <w:szCs w:val="21"/>
              </w:rPr>
            </w:pPr>
          </w:p>
        </w:tc>
        <w:tc>
          <w:tcPr>
            <w:tcW w:w="1166" w:type="dxa"/>
            <w:vMerge/>
            <w:vAlign w:val="center"/>
          </w:tcPr>
          <w:p w:rsidR="00976169" w:rsidRDefault="00976169">
            <w:pPr>
              <w:spacing w:line="320" w:lineRule="exact"/>
              <w:jc w:val="center"/>
              <w:rPr>
                <w:szCs w:val="21"/>
              </w:rPr>
            </w:pPr>
          </w:p>
        </w:tc>
        <w:tc>
          <w:tcPr>
            <w:tcW w:w="1128" w:type="dxa"/>
            <w:vAlign w:val="center"/>
          </w:tcPr>
          <w:p w:rsidR="00976169" w:rsidRDefault="00A05EDE">
            <w:pPr>
              <w:spacing w:line="320" w:lineRule="exact"/>
              <w:jc w:val="center"/>
              <w:rPr>
                <w:szCs w:val="21"/>
              </w:rPr>
            </w:pPr>
            <w:r>
              <w:rPr>
                <w:szCs w:val="21"/>
              </w:rPr>
              <w:t>氮氧化物</w:t>
            </w:r>
          </w:p>
        </w:tc>
        <w:tc>
          <w:tcPr>
            <w:tcW w:w="2551" w:type="dxa"/>
            <w:gridSpan w:val="3"/>
            <w:vAlign w:val="center"/>
          </w:tcPr>
          <w:p w:rsidR="00976169" w:rsidRDefault="00A05EDE">
            <w:pPr>
              <w:spacing w:line="320" w:lineRule="exact"/>
              <w:jc w:val="center"/>
              <w:rPr>
                <w:szCs w:val="21"/>
              </w:rPr>
            </w:pPr>
            <w:r>
              <w:rPr>
                <w:szCs w:val="21"/>
              </w:rPr>
              <w:t>--</w:t>
            </w:r>
          </w:p>
        </w:tc>
        <w:tc>
          <w:tcPr>
            <w:tcW w:w="993" w:type="dxa"/>
            <w:vAlign w:val="center"/>
          </w:tcPr>
          <w:p w:rsidR="00976169" w:rsidRDefault="00A05EDE">
            <w:pPr>
              <w:spacing w:line="320" w:lineRule="exact"/>
              <w:jc w:val="center"/>
              <w:rPr>
                <w:szCs w:val="21"/>
              </w:rPr>
            </w:pPr>
            <w:r>
              <w:rPr>
                <w:szCs w:val="21"/>
              </w:rPr>
              <w:t>111.66</w:t>
            </w:r>
          </w:p>
        </w:tc>
        <w:tc>
          <w:tcPr>
            <w:tcW w:w="992" w:type="dxa"/>
            <w:vAlign w:val="center"/>
          </w:tcPr>
          <w:p w:rsidR="00976169" w:rsidRDefault="00A05EDE">
            <w:pPr>
              <w:spacing w:line="320" w:lineRule="exact"/>
              <w:jc w:val="center"/>
              <w:rPr>
                <w:szCs w:val="21"/>
              </w:rPr>
            </w:pPr>
            <w:r>
              <w:rPr>
                <w:szCs w:val="21"/>
              </w:rPr>
              <w:t>104.45</w:t>
            </w:r>
          </w:p>
        </w:tc>
        <w:tc>
          <w:tcPr>
            <w:tcW w:w="850" w:type="dxa"/>
            <w:vAlign w:val="center"/>
          </w:tcPr>
          <w:p w:rsidR="00976169" w:rsidRDefault="00A05EDE">
            <w:pPr>
              <w:spacing w:line="320" w:lineRule="exact"/>
              <w:jc w:val="center"/>
              <w:rPr>
                <w:szCs w:val="21"/>
              </w:rPr>
            </w:pPr>
            <w:r>
              <w:rPr>
                <w:szCs w:val="21"/>
              </w:rPr>
              <w:t>119.15</w:t>
            </w:r>
          </w:p>
        </w:tc>
        <w:tc>
          <w:tcPr>
            <w:tcW w:w="1560" w:type="dxa"/>
            <w:vAlign w:val="center"/>
          </w:tcPr>
          <w:p w:rsidR="00976169" w:rsidRDefault="00A05EDE">
            <w:pPr>
              <w:spacing w:line="320" w:lineRule="exact"/>
              <w:jc w:val="center"/>
              <w:rPr>
                <w:szCs w:val="21"/>
              </w:rPr>
            </w:pPr>
            <w:r>
              <w:rPr>
                <w:szCs w:val="21"/>
              </w:rPr>
              <w:t>200</w:t>
            </w:r>
          </w:p>
        </w:tc>
        <w:tc>
          <w:tcPr>
            <w:tcW w:w="2976" w:type="dxa"/>
            <w:vAlign w:val="center"/>
          </w:tcPr>
          <w:p w:rsidR="00976169" w:rsidRDefault="00A05EDE">
            <w:pPr>
              <w:spacing w:line="320" w:lineRule="exact"/>
              <w:jc w:val="center"/>
              <w:rPr>
                <w:szCs w:val="21"/>
              </w:rPr>
            </w:pPr>
            <w:r>
              <w:rPr>
                <w:szCs w:val="21"/>
              </w:rPr>
              <w:t>在线监测</w:t>
            </w:r>
          </w:p>
        </w:tc>
        <w:tc>
          <w:tcPr>
            <w:tcW w:w="1475" w:type="dxa"/>
            <w:vAlign w:val="center"/>
          </w:tcPr>
          <w:p w:rsidR="00976169" w:rsidRDefault="00A05EDE">
            <w:pPr>
              <w:spacing w:line="320" w:lineRule="exact"/>
              <w:jc w:val="center"/>
              <w:rPr>
                <w:szCs w:val="21"/>
              </w:rPr>
            </w:pPr>
            <w:r>
              <w:rPr>
                <w:szCs w:val="21"/>
              </w:rPr>
              <w:t>达标</w:t>
            </w:r>
          </w:p>
        </w:tc>
      </w:tr>
      <w:tr w:rsidR="00976169">
        <w:trPr>
          <w:tblHeader/>
          <w:jc w:val="center"/>
        </w:trPr>
        <w:tc>
          <w:tcPr>
            <w:tcW w:w="1109" w:type="dxa"/>
            <w:vMerge/>
            <w:vAlign w:val="center"/>
          </w:tcPr>
          <w:p w:rsidR="00976169" w:rsidRDefault="00976169">
            <w:pPr>
              <w:spacing w:line="320" w:lineRule="exact"/>
              <w:jc w:val="center"/>
              <w:rPr>
                <w:szCs w:val="21"/>
              </w:rPr>
            </w:pPr>
          </w:p>
        </w:tc>
        <w:tc>
          <w:tcPr>
            <w:tcW w:w="1166" w:type="dxa"/>
            <w:vMerge w:val="restart"/>
            <w:vAlign w:val="center"/>
          </w:tcPr>
          <w:p w:rsidR="00976169" w:rsidRDefault="00A05EDE">
            <w:pPr>
              <w:spacing w:line="320" w:lineRule="exact"/>
              <w:jc w:val="center"/>
              <w:rPr>
                <w:szCs w:val="21"/>
              </w:rPr>
            </w:pPr>
            <w:r>
              <w:rPr>
                <w:szCs w:val="21"/>
              </w:rPr>
              <w:t>2019.7.10</w:t>
            </w:r>
          </w:p>
        </w:tc>
        <w:tc>
          <w:tcPr>
            <w:tcW w:w="1128" w:type="dxa"/>
            <w:vAlign w:val="center"/>
          </w:tcPr>
          <w:p w:rsidR="00976169" w:rsidRDefault="00A05EDE">
            <w:pPr>
              <w:spacing w:line="320" w:lineRule="exact"/>
              <w:jc w:val="center"/>
              <w:rPr>
                <w:szCs w:val="21"/>
              </w:rPr>
            </w:pPr>
            <w:r>
              <w:rPr>
                <w:szCs w:val="21"/>
              </w:rPr>
              <w:t>氨</w:t>
            </w:r>
          </w:p>
        </w:tc>
        <w:tc>
          <w:tcPr>
            <w:tcW w:w="850" w:type="dxa"/>
            <w:vAlign w:val="center"/>
          </w:tcPr>
          <w:p w:rsidR="00976169" w:rsidRDefault="00A05EDE">
            <w:pPr>
              <w:spacing w:line="320" w:lineRule="exact"/>
              <w:jc w:val="center"/>
              <w:rPr>
                <w:szCs w:val="21"/>
              </w:rPr>
            </w:pPr>
            <w:r>
              <w:rPr>
                <w:szCs w:val="21"/>
              </w:rPr>
              <w:t>9.23</w:t>
            </w:r>
          </w:p>
        </w:tc>
        <w:tc>
          <w:tcPr>
            <w:tcW w:w="851" w:type="dxa"/>
            <w:vAlign w:val="center"/>
          </w:tcPr>
          <w:p w:rsidR="00976169" w:rsidRDefault="00A05EDE">
            <w:pPr>
              <w:spacing w:line="320" w:lineRule="exact"/>
              <w:jc w:val="center"/>
              <w:rPr>
                <w:szCs w:val="21"/>
              </w:rPr>
            </w:pPr>
            <w:r>
              <w:rPr>
                <w:szCs w:val="21"/>
              </w:rPr>
              <w:t>10.5</w:t>
            </w:r>
          </w:p>
        </w:tc>
        <w:tc>
          <w:tcPr>
            <w:tcW w:w="850" w:type="dxa"/>
            <w:vAlign w:val="center"/>
          </w:tcPr>
          <w:p w:rsidR="00976169" w:rsidRDefault="00A05EDE">
            <w:pPr>
              <w:spacing w:line="320" w:lineRule="exact"/>
              <w:jc w:val="center"/>
              <w:rPr>
                <w:szCs w:val="21"/>
              </w:rPr>
            </w:pPr>
            <w:r>
              <w:rPr>
                <w:szCs w:val="21"/>
              </w:rPr>
              <w:t>11.3</w:t>
            </w:r>
          </w:p>
        </w:tc>
        <w:tc>
          <w:tcPr>
            <w:tcW w:w="993" w:type="dxa"/>
            <w:vAlign w:val="center"/>
          </w:tcPr>
          <w:p w:rsidR="00976169" w:rsidRDefault="00A05EDE">
            <w:pPr>
              <w:spacing w:line="320" w:lineRule="exact"/>
              <w:jc w:val="center"/>
              <w:rPr>
                <w:szCs w:val="21"/>
              </w:rPr>
            </w:pPr>
            <w:r>
              <w:rPr>
                <w:szCs w:val="21"/>
              </w:rPr>
              <w:t>10.34</w:t>
            </w:r>
          </w:p>
        </w:tc>
        <w:tc>
          <w:tcPr>
            <w:tcW w:w="992" w:type="dxa"/>
            <w:vAlign w:val="center"/>
          </w:tcPr>
          <w:p w:rsidR="00976169" w:rsidRDefault="00A05EDE">
            <w:pPr>
              <w:spacing w:line="320" w:lineRule="exact"/>
              <w:jc w:val="center"/>
              <w:rPr>
                <w:szCs w:val="21"/>
              </w:rPr>
            </w:pPr>
            <w:r>
              <w:rPr>
                <w:szCs w:val="21"/>
              </w:rPr>
              <w:t>9.23</w:t>
            </w:r>
          </w:p>
        </w:tc>
        <w:tc>
          <w:tcPr>
            <w:tcW w:w="850" w:type="dxa"/>
            <w:vAlign w:val="center"/>
          </w:tcPr>
          <w:p w:rsidR="00976169" w:rsidRDefault="00A05EDE">
            <w:pPr>
              <w:spacing w:line="320" w:lineRule="exact"/>
              <w:jc w:val="center"/>
              <w:rPr>
                <w:szCs w:val="21"/>
              </w:rPr>
            </w:pPr>
            <w:r>
              <w:rPr>
                <w:szCs w:val="21"/>
              </w:rPr>
              <w:t>11.3</w:t>
            </w:r>
          </w:p>
        </w:tc>
        <w:tc>
          <w:tcPr>
            <w:tcW w:w="1560" w:type="dxa"/>
            <w:vAlign w:val="center"/>
          </w:tcPr>
          <w:p w:rsidR="00976169" w:rsidRDefault="00A05EDE">
            <w:pPr>
              <w:spacing w:line="320" w:lineRule="exact"/>
              <w:jc w:val="center"/>
              <w:rPr>
                <w:szCs w:val="21"/>
              </w:rPr>
            </w:pPr>
            <w:r>
              <w:rPr>
                <w:szCs w:val="21"/>
              </w:rPr>
              <w:t>8.0</w:t>
            </w:r>
          </w:p>
        </w:tc>
        <w:tc>
          <w:tcPr>
            <w:tcW w:w="2976" w:type="dxa"/>
            <w:vAlign w:val="center"/>
          </w:tcPr>
          <w:p w:rsidR="00976169" w:rsidRDefault="00A05EDE">
            <w:pPr>
              <w:spacing w:line="320" w:lineRule="exact"/>
              <w:jc w:val="center"/>
              <w:rPr>
                <w:szCs w:val="21"/>
              </w:rPr>
            </w:pPr>
            <w:r>
              <w:rPr>
                <w:szCs w:val="21"/>
              </w:rPr>
              <w:t>邢台市晟环环境检测有限公司</w:t>
            </w:r>
            <w:r>
              <w:rPr>
                <w:szCs w:val="21"/>
              </w:rPr>
              <w:t>SH2019JC07017</w:t>
            </w:r>
          </w:p>
        </w:tc>
        <w:tc>
          <w:tcPr>
            <w:tcW w:w="1475" w:type="dxa"/>
            <w:vAlign w:val="center"/>
          </w:tcPr>
          <w:p w:rsidR="00976169" w:rsidRDefault="00A05EDE">
            <w:pPr>
              <w:spacing w:line="320" w:lineRule="exact"/>
              <w:jc w:val="center"/>
              <w:rPr>
                <w:szCs w:val="21"/>
              </w:rPr>
            </w:pPr>
            <w:r>
              <w:rPr>
                <w:szCs w:val="21"/>
              </w:rPr>
              <w:t>不达标</w:t>
            </w:r>
          </w:p>
        </w:tc>
      </w:tr>
      <w:tr w:rsidR="00976169">
        <w:trPr>
          <w:tblHeader/>
          <w:jc w:val="center"/>
        </w:trPr>
        <w:tc>
          <w:tcPr>
            <w:tcW w:w="1109" w:type="dxa"/>
            <w:vMerge/>
            <w:vAlign w:val="center"/>
          </w:tcPr>
          <w:p w:rsidR="00976169" w:rsidRDefault="00976169">
            <w:pPr>
              <w:spacing w:line="320" w:lineRule="exact"/>
              <w:jc w:val="center"/>
              <w:rPr>
                <w:szCs w:val="21"/>
              </w:rPr>
            </w:pPr>
          </w:p>
        </w:tc>
        <w:tc>
          <w:tcPr>
            <w:tcW w:w="1166" w:type="dxa"/>
            <w:vMerge/>
            <w:vAlign w:val="center"/>
          </w:tcPr>
          <w:p w:rsidR="00976169" w:rsidRDefault="00976169">
            <w:pPr>
              <w:spacing w:line="320" w:lineRule="exact"/>
              <w:jc w:val="center"/>
              <w:rPr>
                <w:szCs w:val="21"/>
              </w:rPr>
            </w:pPr>
          </w:p>
        </w:tc>
        <w:tc>
          <w:tcPr>
            <w:tcW w:w="1128" w:type="dxa"/>
            <w:vAlign w:val="center"/>
          </w:tcPr>
          <w:p w:rsidR="00976169" w:rsidRDefault="00A05EDE">
            <w:pPr>
              <w:spacing w:line="320" w:lineRule="exact"/>
              <w:jc w:val="center"/>
              <w:rPr>
                <w:szCs w:val="21"/>
              </w:rPr>
            </w:pPr>
            <w:r>
              <w:rPr>
                <w:szCs w:val="21"/>
              </w:rPr>
              <w:t>氮氧化物</w:t>
            </w:r>
          </w:p>
        </w:tc>
        <w:tc>
          <w:tcPr>
            <w:tcW w:w="2551" w:type="dxa"/>
            <w:gridSpan w:val="3"/>
            <w:vAlign w:val="center"/>
          </w:tcPr>
          <w:p w:rsidR="00976169" w:rsidRDefault="00A05EDE">
            <w:pPr>
              <w:spacing w:line="320" w:lineRule="exact"/>
              <w:jc w:val="center"/>
              <w:rPr>
                <w:szCs w:val="21"/>
              </w:rPr>
            </w:pPr>
            <w:r>
              <w:rPr>
                <w:szCs w:val="21"/>
              </w:rPr>
              <w:t>--</w:t>
            </w:r>
          </w:p>
        </w:tc>
        <w:tc>
          <w:tcPr>
            <w:tcW w:w="993" w:type="dxa"/>
            <w:vAlign w:val="center"/>
          </w:tcPr>
          <w:p w:rsidR="00976169" w:rsidRDefault="00A05EDE">
            <w:pPr>
              <w:spacing w:line="320" w:lineRule="exact"/>
              <w:jc w:val="center"/>
              <w:rPr>
                <w:szCs w:val="21"/>
              </w:rPr>
            </w:pPr>
            <w:r>
              <w:rPr>
                <w:szCs w:val="21"/>
              </w:rPr>
              <w:t>116.06</w:t>
            </w:r>
          </w:p>
        </w:tc>
        <w:tc>
          <w:tcPr>
            <w:tcW w:w="992" w:type="dxa"/>
            <w:vAlign w:val="center"/>
          </w:tcPr>
          <w:p w:rsidR="00976169" w:rsidRDefault="00A05EDE">
            <w:pPr>
              <w:spacing w:line="320" w:lineRule="exact"/>
              <w:jc w:val="center"/>
              <w:rPr>
                <w:szCs w:val="21"/>
              </w:rPr>
            </w:pPr>
            <w:r>
              <w:rPr>
                <w:szCs w:val="21"/>
              </w:rPr>
              <w:t>107.01</w:t>
            </w:r>
          </w:p>
        </w:tc>
        <w:tc>
          <w:tcPr>
            <w:tcW w:w="850" w:type="dxa"/>
            <w:vAlign w:val="center"/>
          </w:tcPr>
          <w:p w:rsidR="00976169" w:rsidRDefault="00A05EDE">
            <w:pPr>
              <w:spacing w:line="320" w:lineRule="exact"/>
              <w:jc w:val="center"/>
              <w:rPr>
                <w:szCs w:val="21"/>
              </w:rPr>
            </w:pPr>
            <w:r>
              <w:rPr>
                <w:szCs w:val="21"/>
              </w:rPr>
              <w:t>122.68</w:t>
            </w:r>
          </w:p>
        </w:tc>
        <w:tc>
          <w:tcPr>
            <w:tcW w:w="1560" w:type="dxa"/>
            <w:vAlign w:val="center"/>
          </w:tcPr>
          <w:p w:rsidR="00976169" w:rsidRDefault="00A05EDE">
            <w:pPr>
              <w:spacing w:line="320" w:lineRule="exact"/>
              <w:jc w:val="center"/>
              <w:rPr>
                <w:szCs w:val="21"/>
              </w:rPr>
            </w:pPr>
            <w:r>
              <w:rPr>
                <w:szCs w:val="21"/>
              </w:rPr>
              <w:t>200</w:t>
            </w:r>
          </w:p>
        </w:tc>
        <w:tc>
          <w:tcPr>
            <w:tcW w:w="2976" w:type="dxa"/>
            <w:vAlign w:val="center"/>
          </w:tcPr>
          <w:p w:rsidR="00976169" w:rsidRDefault="00A05EDE">
            <w:pPr>
              <w:spacing w:line="320" w:lineRule="exact"/>
              <w:jc w:val="center"/>
              <w:rPr>
                <w:szCs w:val="21"/>
              </w:rPr>
            </w:pPr>
            <w:r>
              <w:rPr>
                <w:szCs w:val="21"/>
              </w:rPr>
              <w:t>在线监测</w:t>
            </w:r>
          </w:p>
        </w:tc>
        <w:tc>
          <w:tcPr>
            <w:tcW w:w="1475" w:type="dxa"/>
            <w:vAlign w:val="center"/>
          </w:tcPr>
          <w:p w:rsidR="00976169" w:rsidRDefault="00A05EDE">
            <w:pPr>
              <w:spacing w:line="320" w:lineRule="exact"/>
              <w:jc w:val="center"/>
              <w:rPr>
                <w:szCs w:val="21"/>
              </w:rPr>
            </w:pPr>
            <w:r>
              <w:rPr>
                <w:szCs w:val="21"/>
              </w:rPr>
              <w:t>达标</w:t>
            </w:r>
          </w:p>
        </w:tc>
      </w:tr>
      <w:tr w:rsidR="00976169">
        <w:trPr>
          <w:tblHeader/>
          <w:jc w:val="center"/>
        </w:trPr>
        <w:tc>
          <w:tcPr>
            <w:tcW w:w="1109" w:type="dxa"/>
            <w:vMerge w:val="restart"/>
            <w:vAlign w:val="center"/>
          </w:tcPr>
          <w:p w:rsidR="00976169" w:rsidRDefault="00A05EDE">
            <w:pPr>
              <w:spacing w:line="320" w:lineRule="exact"/>
              <w:jc w:val="center"/>
              <w:rPr>
                <w:szCs w:val="21"/>
              </w:rPr>
            </w:pPr>
            <w:r>
              <w:rPr>
                <w:szCs w:val="21"/>
              </w:rPr>
              <w:t>典型企业三</w:t>
            </w:r>
            <w:r>
              <w:rPr>
                <w:szCs w:val="21"/>
              </w:rPr>
              <w:t>4#</w:t>
            </w:r>
            <w:r>
              <w:rPr>
                <w:szCs w:val="21"/>
              </w:rPr>
              <w:t>熔窑烟气</w:t>
            </w:r>
          </w:p>
        </w:tc>
        <w:tc>
          <w:tcPr>
            <w:tcW w:w="1166" w:type="dxa"/>
            <w:vMerge w:val="restart"/>
            <w:vAlign w:val="center"/>
          </w:tcPr>
          <w:p w:rsidR="00976169" w:rsidRDefault="00A05EDE">
            <w:pPr>
              <w:spacing w:line="320" w:lineRule="exact"/>
              <w:jc w:val="center"/>
              <w:rPr>
                <w:szCs w:val="21"/>
              </w:rPr>
            </w:pPr>
            <w:r>
              <w:rPr>
                <w:szCs w:val="21"/>
              </w:rPr>
              <w:t>2019.7.9</w:t>
            </w:r>
          </w:p>
        </w:tc>
        <w:tc>
          <w:tcPr>
            <w:tcW w:w="1128" w:type="dxa"/>
            <w:vAlign w:val="center"/>
          </w:tcPr>
          <w:p w:rsidR="00976169" w:rsidRDefault="00A05EDE">
            <w:pPr>
              <w:spacing w:line="320" w:lineRule="exact"/>
              <w:jc w:val="center"/>
              <w:rPr>
                <w:szCs w:val="21"/>
              </w:rPr>
            </w:pPr>
            <w:r>
              <w:rPr>
                <w:szCs w:val="21"/>
              </w:rPr>
              <w:t>氨</w:t>
            </w:r>
          </w:p>
        </w:tc>
        <w:tc>
          <w:tcPr>
            <w:tcW w:w="850" w:type="dxa"/>
            <w:vAlign w:val="center"/>
          </w:tcPr>
          <w:p w:rsidR="00976169" w:rsidRDefault="00A05EDE">
            <w:pPr>
              <w:spacing w:line="320" w:lineRule="exact"/>
              <w:jc w:val="center"/>
              <w:rPr>
                <w:szCs w:val="21"/>
              </w:rPr>
            </w:pPr>
            <w:r>
              <w:rPr>
                <w:szCs w:val="21"/>
              </w:rPr>
              <w:t>9.75</w:t>
            </w:r>
          </w:p>
        </w:tc>
        <w:tc>
          <w:tcPr>
            <w:tcW w:w="851" w:type="dxa"/>
            <w:vAlign w:val="center"/>
          </w:tcPr>
          <w:p w:rsidR="00976169" w:rsidRDefault="00A05EDE">
            <w:pPr>
              <w:spacing w:line="320" w:lineRule="exact"/>
              <w:jc w:val="center"/>
              <w:rPr>
                <w:szCs w:val="21"/>
              </w:rPr>
            </w:pPr>
            <w:r>
              <w:rPr>
                <w:szCs w:val="21"/>
              </w:rPr>
              <w:t>9.97</w:t>
            </w:r>
          </w:p>
        </w:tc>
        <w:tc>
          <w:tcPr>
            <w:tcW w:w="850" w:type="dxa"/>
            <w:vAlign w:val="center"/>
          </w:tcPr>
          <w:p w:rsidR="00976169" w:rsidRDefault="00A05EDE">
            <w:pPr>
              <w:spacing w:line="320" w:lineRule="exact"/>
              <w:jc w:val="center"/>
              <w:rPr>
                <w:szCs w:val="21"/>
              </w:rPr>
            </w:pPr>
            <w:r>
              <w:rPr>
                <w:szCs w:val="21"/>
              </w:rPr>
              <w:t>13.3</w:t>
            </w:r>
          </w:p>
        </w:tc>
        <w:tc>
          <w:tcPr>
            <w:tcW w:w="993" w:type="dxa"/>
            <w:vAlign w:val="center"/>
          </w:tcPr>
          <w:p w:rsidR="00976169" w:rsidRDefault="00A05EDE">
            <w:pPr>
              <w:spacing w:line="320" w:lineRule="exact"/>
              <w:jc w:val="center"/>
              <w:rPr>
                <w:szCs w:val="21"/>
              </w:rPr>
            </w:pPr>
            <w:r>
              <w:rPr>
                <w:szCs w:val="21"/>
              </w:rPr>
              <w:t>11.01</w:t>
            </w:r>
          </w:p>
        </w:tc>
        <w:tc>
          <w:tcPr>
            <w:tcW w:w="992" w:type="dxa"/>
            <w:vAlign w:val="center"/>
          </w:tcPr>
          <w:p w:rsidR="00976169" w:rsidRDefault="00A05EDE">
            <w:pPr>
              <w:spacing w:line="320" w:lineRule="exact"/>
              <w:jc w:val="center"/>
              <w:rPr>
                <w:szCs w:val="21"/>
              </w:rPr>
            </w:pPr>
            <w:r>
              <w:rPr>
                <w:szCs w:val="21"/>
              </w:rPr>
              <w:t>9.75</w:t>
            </w:r>
          </w:p>
        </w:tc>
        <w:tc>
          <w:tcPr>
            <w:tcW w:w="850" w:type="dxa"/>
            <w:vAlign w:val="center"/>
          </w:tcPr>
          <w:p w:rsidR="00976169" w:rsidRDefault="00A05EDE">
            <w:pPr>
              <w:spacing w:line="320" w:lineRule="exact"/>
              <w:jc w:val="center"/>
              <w:rPr>
                <w:szCs w:val="21"/>
              </w:rPr>
            </w:pPr>
            <w:r>
              <w:rPr>
                <w:szCs w:val="21"/>
              </w:rPr>
              <w:t>13.3</w:t>
            </w:r>
          </w:p>
        </w:tc>
        <w:tc>
          <w:tcPr>
            <w:tcW w:w="1560" w:type="dxa"/>
            <w:vAlign w:val="center"/>
          </w:tcPr>
          <w:p w:rsidR="00976169" w:rsidRDefault="00A05EDE">
            <w:pPr>
              <w:spacing w:line="320" w:lineRule="exact"/>
              <w:jc w:val="center"/>
              <w:rPr>
                <w:szCs w:val="21"/>
              </w:rPr>
            </w:pPr>
            <w:r>
              <w:rPr>
                <w:szCs w:val="21"/>
              </w:rPr>
              <w:t>8.0</w:t>
            </w:r>
          </w:p>
        </w:tc>
        <w:tc>
          <w:tcPr>
            <w:tcW w:w="2976" w:type="dxa"/>
            <w:vAlign w:val="center"/>
          </w:tcPr>
          <w:p w:rsidR="00976169" w:rsidRDefault="00A05EDE">
            <w:pPr>
              <w:spacing w:line="320" w:lineRule="exact"/>
              <w:jc w:val="center"/>
              <w:rPr>
                <w:szCs w:val="21"/>
              </w:rPr>
            </w:pPr>
            <w:r>
              <w:rPr>
                <w:szCs w:val="21"/>
              </w:rPr>
              <w:t>邢台市晟环环境检测有限公司</w:t>
            </w:r>
            <w:r>
              <w:rPr>
                <w:szCs w:val="21"/>
              </w:rPr>
              <w:t>SH2019JC07019</w:t>
            </w:r>
          </w:p>
        </w:tc>
        <w:tc>
          <w:tcPr>
            <w:tcW w:w="1475" w:type="dxa"/>
            <w:vAlign w:val="center"/>
          </w:tcPr>
          <w:p w:rsidR="00976169" w:rsidRDefault="00A05EDE">
            <w:pPr>
              <w:spacing w:line="320" w:lineRule="exact"/>
              <w:jc w:val="center"/>
              <w:rPr>
                <w:szCs w:val="21"/>
              </w:rPr>
            </w:pPr>
            <w:r>
              <w:rPr>
                <w:szCs w:val="21"/>
              </w:rPr>
              <w:t>不达标</w:t>
            </w:r>
          </w:p>
        </w:tc>
      </w:tr>
      <w:tr w:rsidR="00976169">
        <w:trPr>
          <w:tblHeader/>
          <w:jc w:val="center"/>
        </w:trPr>
        <w:tc>
          <w:tcPr>
            <w:tcW w:w="1109" w:type="dxa"/>
            <w:vMerge/>
            <w:vAlign w:val="center"/>
          </w:tcPr>
          <w:p w:rsidR="00976169" w:rsidRDefault="00976169">
            <w:pPr>
              <w:spacing w:line="320" w:lineRule="exact"/>
              <w:jc w:val="center"/>
              <w:rPr>
                <w:szCs w:val="21"/>
              </w:rPr>
            </w:pPr>
          </w:p>
        </w:tc>
        <w:tc>
          <w:tcPr>
            <w:tcW w:w="1166" w:type="dxa"/>
            <w:vMerge/>
            <w:vAlign w:val="center"/>
          </w:tcPr>
          <w:p w:rsidR="00976169" w:rsidRDefault="00976169">
            <w:pPr>
              <w:spacing w:line="320" w:lineRule="exact"/>
              <w:jc w:val="center"/>
              <w:rPr>
                <w:szCs w:val="21"/>
              </w:rPr>
            </w:pPr>
          </w:p>
        </w:tc>
        <w:tc>
          <w:tcPr>
            <w:tcW w:w="1128" w:type="dxa"/>
            <w:vAlign w:val="center"/>
          </w:tcPr>
          <w:p w:rsidR="00976169" w:rsidRDefault="00A05EDE">
            <w:pPr>
              <w:spacing w:line="320" w:lineRule="exact"/>
              <w:jc w:val="center"/>
              <w:rPr>
                <w:szCs w:val="21"/>
              </w:rPr>
            </w:pPr>
            <w:r>
              <w:rPr>
                <w:szCs w:val="21"/>
              </w:rPr>
              <w:t>氮氧化物</w:t>
            </w:r>
          </w:p>
        </w:tc>
        <w:tc>
          <w:tcPr>
            <w:tcW w:w="2551" w:type="dxa"/>
            <w:gridSpan w:val="3"/>
            <w:vAlign w:val="center"/>
          </w:tcPr>
          <w:p w:rsidR="00976169" w:rsidRDefault="00A05EDE">
            <w:pPr>
              <w:spacing w:line="320" w:lineRule="exact"/>
              <w:jc w:val="center"/>
              <w:rPr>
                <w:szCs w:val="21"/>
              </w:rPr>
            </w:pPr>
            <w:r>
              <w:rPr>
                <w:szCs w:val="21"/>
              </w:rPr>
              <w:t>--</w:t>
            </w:r>
          </w:p>
        </w:tc>
        <w:tc>
          <w:tcPr>
            <w:tcW w:w="993" w:type="dxa"/>
            <w:vAlign w:val="center"/>
          </w:tcPr>
          <w:p w:rsidR="00976169" w:rsidRDefault="00A05EDE">
            <w:pPr>
              <w:spacing w:line="320" w:lineRule="exact"/>
              <w:jc w:val="center"/>
              <w:rPr>
                <w:szCs w:val="21"/>
              </w:rPr>
            </w:pPr>
            <w:r>
              <w:rPr>
                <w:szCs w:val="21"/>
              </w:rPr>
              <w:t>170.73</w:t>
            </w:r>
          </w:p>
        </w:tc>
        <w:tc>
          <w:tcPr>
            <w:tcW w:w="992" w:type="dxa"/>
            <w:vAlign w:val="center"/>
          </w:tcPr>
          <w:p w:rsidR="00976169" w:rsidRDefault="00A05EDE">
            <w:pPr>
              <w:spacing w:line="320" w:lineRule="exact"/>
              <w:jc w:val="center"/>
              <w:rPr>
                <w:szCs w:val="21"/>
              </w:rPr>
            </w:pPr>
            <w:r>
              <w:rPr>
                <w:szCs w:val="21"/>
              </w:rPr>
              <w:t>150.35</w:t>
            </w:r>
          </w:p>
        </w:tc>
        <w:tc>
          <w:tcPr>
            <w:tcW w:w="850" w:type="dxa"/>
            <w:vAlign w:val="center"/>
          </w:tcPr>
          <w:p w:rsidR="00976169" w:rsidRDefault="00A05EDE">
            <w:pPr>
              <w:spacing w:line="320" w:lineRule="exact"/>
              <w:jc w:val="center"/>
              <w:rPr>
                <w:szCs w:val="21"/>
              </w:rPr>
            </w:pPr>
            <w:r>
              <w:rPr>
                <w:szCs w:val="21"/>
              </w:rPr>
              <w:t>183.74</w:t>
            </w:r>
          </w:p>
        </w:tc>
        <w:tc>
          <w:tcPr>
            <w:tcW w:w="1560" w:type="dxa"/>
            <w:vAlign w:val="center"/>
          </w:tcPr>
          <w:p w:rsidR="00976169" w:rsidRDefault="00A05EDE">
            <w:pPr>
              <w:spacing w:line="320" w:lineRule="exact"/>
              <w:jc w:val="center"/>
              <w:rPr>
                <w:szCs w:val="21"/>
              </w:rPr>
            </w:pPr>
            <w:r>
              <w:rPr>
                <w:szCs w:val="21"/>
              </w:rPr>
              <w:t>200</w:t>
            </w:r>
          </w:p>
        </w:tc>
        <w:tc>
          <w:tcPr>
            <w:tcW w:w="2976" w:type="dxa"/>
            <w:vAlign w:val="center"/>
          </w:tcPr>
          <w:p w:rsidR="00976169" w:rsidRDefault="00A05EDE">
            <w:pPr>
              <w:spacing w:line="320" w:lineRule="exact"/>
              <w:jc w:val="center"/>
              <w:rPr>
                <w:szCs w:val="21"/>
              </w:rPr>
            </w:pPr>
            <w:r>
              <w:rPr>
                <w:szCs w:val="21"/>
              </w:rPr>
              <w:t>在线监测</w:t>
            </w:r>
          </w:p>
        </w:tc>
        <w:tc>
          <w:tcPr>
            <w:tcW w:w="1475" w:type="dxa"/>
            <w:vAlign w:val="center"/>
          </w:tcPr>
          <w:p w:rsidR="00976169" w:rsidRDefault="00A05EDE">
            <w:pPr>
              <w:spacing w:line="320" w:lineRule="exact"/>
              <w:jc w:val="center"/>
              <w:rPr>
                <w:szCs w:val="21"/>
              </w:rPr>
            </w:pPr>
            <w:r>
              <w:rPr>
                <w:szCs w:val="21"/>
              </w:rPr>
              <w:t>达标</w:t>
            </w:r>
          </w:p>
        </w:tc>
      </w:tr>
      <w:tr w:rsidR="00976169">
        <w:trPr>
          <w:tblHeader/>
          <w:jc w:val="center"/>
        </w:trPr>
        <w:tc>
          <w:tcPr>
            <w:tcW w:w="1109" w:type="dxa"/>
            <w:vMerge/>
            <w:vAlign w:val="center"/>
          </w:tcPr>
          <w:p w:rsidR="00976169" w:rsidRDefault="00976169">
            <w:pPr>
              <w:spacing w:line="320" w:lineRule="exact"/>
              <w:jc w:val="center"/>
              <w:rPr>
                <w:szCs w:val="21"/>
              </w:rPr>
            </w:pPr>
          </w:p>
        </w:tc>
        <w:tc>
          <w:tcPr>
            <w:tcW w:w="1166" w:type="dxa"/>
            <w:vMerge w:val="restart"/>
            <w:vAlign w:val="center"/>
          </w:tcPr>
          <w:p w:rsidR="00976169" w:rsidRDefault="00A05EDE">
            <w:pPr>
              <w:spacing w:line="320" w:lineRule="exact"/>
              <w:jc w:val="center"/>
              <w:rPr>
                <w:szCs w:val="21"/>
              </w:rPr>
            </w:pPr>
            <w:r>
              <w:rPr>
                <w:szCs w:val="21"/>
              </w:rPr>
              <w:t>2019.7.10</w:t>
            </w:r>
          </w:p>
        </w:tc>
        <w:tc>
          <w:tcPr>
            <w:tcW w:w="1128" w:type="dxa"/>
            <w:vAlign w:val="center"/>
          </w:tcPr>
          <w:p w:rsidR="00976169" w:rsidRDefault="00A05EDE">
            <w:pPr>
              <w:spacing w:line="320" w:lineRule="exact"/>
              <w:jc w:val="center"/>
              <w:rPr>
                <w:szCs w:val="21"/>
              </w:rPr>
            </w:pPr>
            <w:r>
              <w:rPr>
                <w:szCs w:val="21"/>
              </w:rPr>
              <w:t>氨</w:t>
            </w:r>
          </w:p>
        </w:tc>
        <w:tc>
          <w:tcPr>
            <w:tcW w:w="850" w:type="dxa"/>
            <w:vAlign w:val="center"/>
          </w:tcPr>
          <w:p w:rsidR="00976169" w:rsidRDefault="00A05EDE">
            <w:pPr>
              <w:spacing w:line="320" w:lineRule="exact"/>
              <w:jc w:val="center"/>
              <w:rPr>
                <w:szCs w:val="21"/>
              </w:rPr>
            </w:pPr>
            <w:r>
              <w:rPr>
                <w:szCs w:val="21"/>
              </w:rPr>
              <w:t>11.3</w:t>
            </w:r>
          </w:p>
        </w:tc>
        <w:tc>
          <w:tcPr>
            <w:tcW w:w="851" w:type="dxa"/>
            <w:vAlign w:val="center"/>
          </w:tcPr>
          <w:p w:rsidR="00976169" w:rsidRDefault="00A05EDE">
            <w:pPr>
              <w:spacing w:line="320" w:lineRule="exact"/>
              <w:jc w:val="center"/>
              <w:rPr>
                <w:szCs w:val="21"/>
              </w:rPr>
            </w:pPr>
            <w:r>
              <w:rPr>
                <w:szCs w:val="21"/>
              </w:rPr>
              <w:t>19.8</w:t>
            </w:r>
          </w:p>
        </w:tc>
        <w:tc>
          <w:tcPr>
            <w:tcW w:w="850" w:type="dxa"/>
            <w:vAlign w:val="center"/>
          </w:tcPr>
          <w:p w:rsidR="00976169" w:rsidRDefault="00A05EDE">
            <w:pPr>
              <w:spacing w:line="320" w:lineRule="exact"/>
              <w:jc w:val="center"/>
              <w:rPr>
                <w:szCs w:val="21"/>
              </w:rPr>
            </w:pPr>
            <w:r>
              <w:rPr>
                <w:szCs w:val="21"/>
              </w:rPr>
              <w:t>26.4</w:t>
            </w:r>
          </w:p>
        </w:tc>
        <w:tc>
          <w:tcPr>
            <w:tcW w:w="993" w:type="dxa"/>
            <w:vAlign w:val="center"/>
          </w:tcPr>
          <w:p w:rsidR="00976169" w:rsidRDefault="00A05EDE">
            <w:pPr>
              <w:spacing w:line="320" w:lineRule="exact"/>
              <w:jc w:val="center"/>
              <w:rPr>
                <w:szCs w:val="21"/>
              </w:rPr>
            </w:pPr>
            <w:r>
              <w:rPr>
                <w:szCs w:val="21"/>
              </w:rPr>
              <w:t>19.16</w:t>
            </w:r>
          </w:p>
        </w:tc>
        <w:tc>
          <w:tcPr>
            <w:tcW w:w="992" w:type="dxa"/>
            <w:vAlign w:val="center"/>
          </w:tcPr>
          <w:p w:rsidR="00976169" w:rsidRDefault="00A05EDE">
            <w:pPr>
              <w:spacing w:line="320" w:lineRule="exact"/>
              <w:jc w:val="center"/>
              <w:rPr>
                <w:szCs w:val="21"/>
              </w:rPr>
            </w:pPr>
            <w:r>
              <w:rPr>
                <w:szCs w:val="21"/>
              </w:rPr>
              <w:t>11.3</w:t>
            </w:r>
          </w:p>
        </w:tc>
        <w:tc>
          <w:tcPr>
            <w:tcW w:w="850" w:type="dxa"/>
            <w:vAlign w:val="center"/>
          </w:tcPr>
          <w:p w:rsidR="00976169" w:rsidRDefault="00A05EDE">
            <w:pPr>
              <w:spacing w:line="320" w:lineRule="exact"/>
              <w:jc w:val="center"/>
              <w:rPr>
                <w:szCs w:val="21"/>
              </w:rPr>
            </w:pPr>
            <w:r>
              <w:rPr>
                <w:szCs w:val="21"/>
              </w:rPr>
              <w:t>26.4</w:t>
            </w:r>
          </w:p>
        </w:tc>
        <w:tc>
          <w:tcPr>
            <w:tcW w:w="1560" w:type="dxa"/>
            <w:vAlign w:val="center"/>
          </w:tcPr>
          <w:p w:rsidR="00976169" w:rsidRDefault="00A05EDE">
            <w:pPr>
              <w:spacing w:line="320" w:lineRule="exact"/>
              <w:jc w:val="center"/>
              <w:rPr>
                <w:szCs w:val="21"/>
              </w:rPr>
            </w:pPr>
            <w:r>
              <w:rPr>
                <w:szCs w:val="21"/>
              </w:rPr>
              <w:t>8.0</w:t>
            </w:r>
          </w:p>
        </w:tc>
        <w:tc>
          <w:tcPr>
            <w:tcW w:w="2976" w:type="dxa"/>
            <w:vAlign w:val="center"/>
          </w:tcPr>
          <w:p w:rsidR="00976169" w:rsidRDefault="00A05EDE">
            <w:pPr>
              <w:spacing w:line="320" w:lineRule="exact"/>
              <w:jc w:val="center"/>
              <w:rPr>
                <w:szCs w:val="21"/>
              </w:rPr>
            </w:pPr>
            <w:r>
              <w:rPr>
                <w:szCs w:val="21"/>
              </w:rPr>
              <w:t>邢台市晟环环境检测有限公司</w:t>
            </w:r>
            <w:r>
              <w:rPr>
                <w:szCs w:val="21"/>
              </w:rPr>
              <w:t>SH2019JC07019</w:t>
            </w:r>
          </w:p>
        </w:tc>
        <w:tc>
          <w:tcPr>
            <w:tcW w:w="1475" w:type="dxa"/>
            <w:vAlign w:val="center"/>
          </w:tcPr>
          <w:p w:rsidR="00976169" w:rsidRDefault="00A05EDE">
            <w:pPr>
              <w:spacing w:line="320" w:lineRule="exact"/>
              <w:jc w:val="center"/>
              <w:rPr>
                <w:szCs w:val="21"/>
              </w:rPr>
            </w:pPr>
            <w:r>
              <w:rPr>
                <w:szCs w:val="21"/>
              </w:rPr>
              <w:t>不达标</w:t>
            </w:r>
          </w:p>
        </w:tc>
      </w:tr>
      <w:tr w:rsidR="00976169">
        <w:trPr>
          <w:tblHeader/>
          <w:jc w:val="center"/>
        </w:trPr>
        <w:tc>
          <w:tcPr>
            <w:tcW w:w="1109" w:type="dxa"/>
            <w:vMerge/>
            <w:vAlign w:val="center"/>
          </w:tcPr>
          <w:p w:rsidR="00976169" w:rsidRDefault="00976169">
            <w:pPr>
              <w:spacing w:line="320" w:lineRule="exact"/>
              <w:jc w:val="center"/>
              <w:rPr>
                <w:szCs w:val="21"/>
              </w:rPr>
            </w:pPr>
          </w:p>
        </w:tc>
        <w:tc>
          <w:tcPr>
            <w:tcW w:w="1166" w:type="dxa"/>
            <w:vMerge/>
            <w:vAlign w:val="center"/>
          </w:tcPr>
          <w:p w:rsidR="00976169" w:rsidRDefault="00976169">
            <w:pPr>
              <w:spacing w:line="320" w:lineRule="exact"/>
              <w:jc w:val="center"/>
              <w:rPr>
                <w:szCs w:val="21"/>
              </w:rPr>
            </w:pPr>
          </w:p>
        </w:tc>
        <w:tc>
          <w:tcPr>
            <w:tcW w:w="1128" w:type="dxa"/>
            <w:vAlign w:val="center"/>
          </w:tcPr>
          <w:p w:rsidR="00976169" w:rsidRDefault="00A05EDE">
            <w:pPr>
              <w:spacing w:line="320" w:lineRule="exact"/>
              <w:jc w:val="center"/>
              <w:rPr>
                <w:szCs w:val="21"/>
              </w:rPr>
            </w:pPr>
            <w:r>
              <w:rPr>
                <w:szCs w:val="21"/>
              </w:rPr>
              <w:t>氮氧化物</w:t>
            </w:r>
          </w:p>
        </w:tc>
        <w:tc>
          <w:tcPr>
            <w:tcW w:w="2551" w:type="dxa"/>
            <w:gridSpan w:val="3"/>
            <w:vAlign w:val="center"/>
          </w:tcPr>
          <w:p w:rsidR="00976169" w:rsidRDefault="00A05EDE">
            <w:pPr>
              <w:spacing w:line="320" w:lineRule="exact"/>
              <w:jc w:val="center"/>
              <w:rPr>
                <w:szCs w:val="21"/>
              </w:rPr>
            </w:pPr>
            <w:r>
              <w:rPr>
                <w:szCs w:val="21"/>
              </w:rPr>
              <w:t>--</w:t>
            </w:r>
          </w:p>
        </w:tc>
        <w:tc>
          <w:tcPr>
            <w:tcW w:w="993" w:type="dxa"/>
            <w:vAlign w:val="center"/>
          </w:tcPr>
          <w:p w:rsidR="00976169" w:rsidRDefault="00A05EDE">
            <w:pPr>
              <w:spacing w:line="320" w:lineRule="exact"/>
              <w:jc w:val="center"/>
              <w:rPr>
                <w:szCs w:val="21"/>
              </w:rPr>
            </w:pPr>
            <w:r>
              <w:rPr>
                <w:szCs w:val="21"/>
              </w:rPr>
              <w:t>172.44</w:t>
            </w:r>
          </w:p>
        </w:tc>
        <w:tc>
          <w:tcPr>
            <w:tcW w:w="992" w:type="dxa"/>
            <w:vAlign w:val="center"/>
          </w:tcPr>
          <w:p w:rsidR="00976169" w:rsidRDefault="00A05EDE">
            <w:pPr>
              <w:spacing w:line="320" w:lineRule="exact"/>
              <w:jc w:val="center"/>
              <w:rPr>
                <w:szCs w:val="21"/>
              </w:rPr>
            </w:pPr>
            <w:r>
              <w:rPr>
                <w:szCs w:val="21"/>
              </w:rPr>
              <w:t>160.58</w:t>
            </w:r>
          </w:p>
        </w:tc>
        <w:tc>
          <w:tcPr>
            <w:tcW w:w="850" w:type="dxa"/>
            <w:vAlign w:val="center"/>
          </w:tcPr>
          <w:p w:rsidR="00976169" w:rsidRDefault="00A05EDE">
            <w:pPr>
              <w:spacing w:line="320" w:lineRule="exact"/>
              <w:jc w:val="center"/>
              <w:rPr>
                <w:szCs w:val="21"/>
              </w:rPr>
            </w:pPr>
            <w:r>
              <w:rPr>
                <w:szCs w:val="21"/>
              </w:rPr>
              <w:t>186.99</w:t>
            </w:r>
          </w:p>
        </w:tc>
        <w:tc>
          <w:tcPr>
            <w:tcW w:w="1560" w:type="dxa"/>
            <w:vAlign w:val="center"/>
          </w:tcPr>
          <w:p w:rsidR="00976169" w:rsidRDefault="00A05EDE">
            <w:pPr>
              <w:spacing w:line="320" w:lineRule="exact"/>
              <w:jc w:val="center"/>
              <w:rPr>
                <w:szCs w:val="21"/>
              </w:rPr>
            </w:pPr>
            <w:r>
              <w:rPr>
                <w:szCs w:val="21"/>
              </w:rPr>
              <w:t>200</w:t>
            </w:r>
          </w:p>
        </w:tc>
        <w:tc>
          <w:tcPr>
            <w:tcW w:w="2976" w:type="dxa"/>
            <w:vAlign w:val="center"/>
          </w:tcPr>
          <w:p w:rsidR="00976169" w:rsidRDefault="00A05EDE">
            <w:pPr>
              <w:spacing w:line="320" w:lineRule="exact"/>
              <w:jc w:val="center"/>
              <w:rPr>
                <w:szCs w:val="21"/>
              </w:rPr>
            </w:pPr>
            <w:r>
              <w:rPr>
                <w:szCs w:val="21"/>
              </w:rPr>
              <w:t>在线监测</w:t>
            </w:r>
          </w:p>
        </w:tc>
        <w:tc>
          <w:tcPr>
            <w:tcW w:w="1475" w:type="dxa"/>
            <w:vAlign w:val="center"/>
          </w:tcPr>
          <w:p w:rsidR="00976169" w:rsidRDefault="00A05EDE">
            <w:pPr>
              <w:spacing w:line="320" w:lineRule="exact"/>
              <w:jc w:val="center"/>
              <w:rPr>
                <w:szCs w:val="21"/>
              </w:rPr>
            </w:pPr>
            <w:r>
              <w:rPr>
                <w:szCs w:val="21"/>
              </w:rPr>
              <w:t>达标</w:t>
            </w:r>
          </w:p>
        </w:tc>
      </w:tr>
    </w:tbl>
    <w:p w:rsidR="00976169" w:rsidRDefault="00A05EDE">
      <w:pPr>
        <w:snapToGrid w:val="0"/>
        <w:spacing w:line="480" w:lineRule="exact"/>
        <w:ind w:firstLineChars="200" w:firstLine="360"/>
        <w:rPr>
          <w:sz w:val="18"/>
          <w:szCs w:val="18"/>
        </w:rPr>
        <w:sectPr w:rsidR="00976169">
          <w:footnotePr>
            <w:numFmt w:val="decimalEnclosedCircleChinese"/>
            <w:numRestart w:val="eachPage"/>
          </w:footnotePr>
          <w:pgSz w:w="16838" w:h="11906" w:orient="landscape"/>
          <w:pgMar w:top="1418" w:right="567" w:bottom="1134" w:left="1134" w:header="1134" w:footer="1134" w:gutter="0"/>
          <w:cols w:space="720"/>
          <w:formProt w:val="0"/>
          <w:docGrid w:type="lines" w:linePitch="312"/>
        </w:sectPr>
      </w:pPr>
      <w:r>
        <w:rPr>
          <w:sz w:val="18"/>
          <w:szCs w:val="18"/>
        </w:rPr>
        <w:t>注：氮氧化物的监测数据来源于河北省生态环境厅网站重点污染物在线监控数据</w:t>
      </w:r>
      <w:r>
        <w:rPr>
          <w:sz w:val="18"/>
          <w:szCs w:val="18"/>
        </w:rPr>
        <w:t>7</w:t>
      </w:r>
      <w:r>
        <w:rPr>
          <w:sz w:val="18"/>
          <w:szCs w:val="18"/>
        </w:rPr>
        <w:t>月</w:t>
      </w:r>
      <w:r>
        <w:rPr>
          <w:sz w:val="18"/>
          <w:szCs w:val="18"/>
        </w:rPr>
        <w:t>9</w:t>
      </w:r>
      <w:r>
        <w:rPr>
          <w:sz w:val="18"/>
          <w:szCs w:val="18"/>
        </w:rPr>
        <w:t>日和</w:t>
      </w:r>
      <w:r>
        <w:rPr>
          <w:sz w:val="18"/>
          <w:szCs w:val="18"/>
        </w:rPr>
        <w:t>10</w:t>
      </w:r>
      <w:r>
        <w:rPr>
          <w:sz w:val="18"/>
          <w:szCs w:val="18"/>
        </w:rPr>
        <w:t>日两天</w:t>
      </w:r>
      <w:r>
        <w:rPr>
          <w:sz w:val="18"/>
          <w:szCs w:val="18"/>
        </w:rPr>
        <w:t>1:00~16:00</w:t>
      </w:r>
      <w:r>
        <w:rPr>
          <w:sz w:val="18"/>
          <w:szCs w:val="18"/>
        </w:rPr>
        <w:t>的氮氧化物折算值。</w:t>
      </w:r>
    </w:p>
    <w:p w:rsidR="00976169" w:rsidRDefault="00A05EDE">
      <w:pPr>
        <w:pStyle w:val="3"/>
        <w:spacing w:before="120" w:after="120" w:line="480" w:lineRule="exact"/>
        <w:rPr>
          <w:b w:val="0"/>
          <w:sz w:val="28"/>
          <w:szCs w:val="28"/>
        </w:rPr>
      </w:pPr>
      <w:bookmarkStart w:id="96" w:name="_Toc18436186"/>
      <w:bookmarkEnd w:id="0"/>
      <w:bookmarkEnd w:id="92"/>
      <w:bookmarkEnd w:id="93"/>
      <w:bookmarkEnd w:id="94"/>
      <w:r>
        <w:rPr>
          <w:b w:val="0"/>
          <w:sz w:val="28"/>
          <w:szCs w:val="28"/>
        </w:rPr>
        <w:t>5.3.3</w:t>
      </w:r>
      <w:r>
        <w:rPr>
          <w:b w:val="0"/>
          <w:sz w:val="28"/>
          <w:szCs w:val="28"/>
        </w:rPr>
        <w:t>其他污染物排放限值的确定</w:t>
      </w:r>
      <w:bookmarkEnd w:id="96"/>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5.3.3.1</w:t>
      </w:r>
      <w:r>
        <w:rPr>
          <w:rFonts w:ascii="Times New Roman" w:eastAsia="宋体" w:hAnsi="Times New Roman"/>
          <w:sz w:val="24"/>
          <w:szCs w:val="24"/>
        </w:rPr>
        <w:t>工艺粉尘</w:t>
      </w:r>
    </w:p>
    <w:p w:rsidR="00976169" w:rsidRDefault="00A05EDE">
      <w:pPr>
        <w:snapToGrid w:val="0"/>
        <w:spacing w:line="480" w:lineRule="exact"/>
        <w:ind w:firstLineChars="200" w:firstLine="480"/>
        <w:rPr>
          <w:sz w:val="24"/>
        </w:rPr>
      </w:pPr>
      <w:r>
        <w:rPr>
          <w:sz w:val="24"/>
        </w:rPr>
        <w:t>粉尘是平板玻璃工业对大气的重要污染物，粉尘主要产生于物料的破碎、筛分、转运过程。治理不需进行调温调质处理，可根据工艺流程特点，选取集中或分散除尘系统，在工艺允许的条件下尽量回收可利用的粉尘。</w:t>
      </w:r>
    </w:p>
    <w:p w:rsidR="00976169" w:rsidRDefault="00A05EDE">
      <w:pPr>
        <w:snapToGrid w:val="0"/>
        <w:spacing w:line="480" w:lineRule="exact"/>
        <w:ind w:firstLineChars="200" w:firstLine="480"/>
        <w:rPr>
          <w:sz w:val="24"/>
        </w:rPr>
      </w:pPr>
      <w:r>
        <w:rPr>
          <w:sz w:val="24"/>
        </w:rPr>
        <w:t>课题组调查了我省部分平板玻璃企业配料车间、碎玻璃系统的颗粒物治理措施，部分企业采用滤筒除尘器，不属于《排污许可申请与核发技术规范平板玻璃》（</w:t>
      </w:r>
      <w:r>
        <w:rPr>
          <w:sz w:val="24"/>
        </w:rPr>
        <w:t>HJ856-2017</w:t>
      </w:r>
      <w:r>
        <w:rPr>
          <w:sz w:val="24"/>
        </w:rPr>
        <w:t>）中的可行技术（应为袋式除尘器、电除尘器、电袋复合除尘器）。配料、转运环节产生的污染物主要为颗粒物，类比其他已颁布的河北省地方标准，企业在采用了可行技术后颗粒物排放水平可以达到</w:t>
      </w:r>
      <w:r>
        <w:rPr>
          <w:sz w:val="24"/>
        </w:rPr>
        <w:t>10mg/Nm</w:t>
      </w:r>
      <w:r>
        <w:rPr>
          <w:sz w:val="24"/>
          <w:vertAlign w:val="superscript"/>
        </w:rPr>
        <w:t>3</w:t>
      </w:r>
      <w:r>
        <w:rPr>
          <w:sz w:val="24"/>
        </w:rPr>
        <w:t>的排放水平。</w:t>
      </w:r>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5.3.3.2 HCl</w:t>
      </w:r>
      <w:r>
        <w:rPr>
          <w:rFonts w:ascii="Times New Roman" w:eastAsia="宋体" w:hAnsi="Times New Roman"/>
          <w:sz w:val="24"/>
          <w:szCs w:val="24"/>
        </w:rPr>
        <w:t>、氟化物</w:t>
      </w:r>
    </w:p>
    <w:p w:rsidR="00976169" w:rsidRDefault="00A05EDE">
      <w:pPr>
        <w:snapToGrid w:val="0"/>
        <w:spacing w:line="480" w:lineRule="exact"/>
        <w:ind w:firstLineChars="200" w:firstLine="480"/>
        <w:rPr>
          <w:sz w:val="24"/>
        </w:rPr>
      </w:pPr>
      <w:r>
        <w:rPr>
          <w:sz w:val="24"/>
        </w:rPr>
        <w:t>HCl</w:t>
      </w:r>
      <w:r>
        <w:rPr>
          <w:sz w:val="24"/>
        </w:rPr>
        <w:t>、氟化物的排放主要来源于原料中含有的氯化物和氟化物杂质。其削减可采取如合理选择原料、改进熔炉燃烧方式等工艺措施，也可采用烟气治理技术。实际上，在烟气脱硫过程中，由于</w:t>
      </w:r>
      <w:r>
        <w:rPr>
          <w:sz w:val="24"/>
        </w:rPr>
        <w:t>HCl</w:t>
      </w:r>
      <w:r>
        <w:rPr>
          <w:sz w:val="24"/>
        </w:rPr>
        <w:t>、氟化物属于酸性气体，可与碱发生中和反应而得到去除。例如，采用半干法、湿法脱硫，采用碳酸钠作为药剂，</w:t>
      </w:r>
      <w:r>
        <w:rPr>
          <w:sz w:val="24"/>
        </w:rPr>
        <w:t>HCl</w:t>
      </w:r>
      <w:r>
        <w:rPr>
          <w:sz w:val="24"/>
        </w:rPr>
        <w:t>的去除率能达到</w:t>
      </w:r>
      <w:r>
        <w:rPr>
          <w:sz w:val="24"/>
        </w:rPr>
        <w:t>90%</w:t>
      </w:r>
      <w:r>
        <w:rPr>
          <w:sz w:val="24"/>
        </w:rPr>
        <w:t>以上。</w:t>
      </w:r>
      <w:r>
        <w:rPr>
          <w:sz w:val="24"/>
        </w:rPr>
        <w:t>  </w:t>
      </w:r>
    </w:p>
    <w:p w:rsidR="00976169" w:rsidRDefault="00A05EDE">
      <w:pPr>
        <w:snapToGrid w:val="0"/>
        <w:spacing w:line="480" w:lineRule="exact"/>
        <w:ind w:firstLineChars="200" w:firstLine="480"/>
        <w:rPr>
          <w:sz w:val="24"/>
        </w:rPr>
      </w:pPr>
      <w:r>
        <w:rPr>
          <w:sz w:val="24"/>
        </w:rPr>
        <w:t>本次标准制定</w:t>
      </w:r>
      <w:r>
        <w:rPr>
          <w:sz w:val="24"/>
        </w:rPr>
        <w:t>HCl</w:t>
      </w:r>
      <w:r>
        <w:rPr>
          <w:sz w:val="24"/>
        </w:rPr>
        <w:t>、氟化物的限值沿用</w:t>
      </w:r>
      <w:r>
        <w:rPr>
          <w:sz w:val="24"/>
        </w:rPr>
        <w:t>DB13/2168-2015</w:t>
      </w:r>
      <w:r>
        <w:rPr>
          <w:sz w:val="24"/>
        </w:rPr>
        <w:t>的限值，即</w:t>
      </w:r>
      <w:r>
        <w:rPr>
          <w:sz w:val="24"/>
        </w:rPr>
        <w:t>HCl</w:t>
      </w:r>
      <w:r>
        <w:rPr>
          <w:sz w:val="24"/>
        </w:rPr>
        <w:t>排放限制</w:t>
      </w:r>
      <w:r>
        <w:rPr>
          <w:sz w:val="24"/>
        </w:rPr>
        <w:t>30 mg/m</w:t>
      </w:r>
      <w:r>
        <w:rPr>
          <w:sz w:val="24"/>
          <w:vertAlign w:val="superscript"/>
        </w:rPr>
        <w:t>3</w:t>
      </w:r>
      <w:r>
        <w:rPr>
          <w:sz w:val="24"/>
        </w:rPr>
        <w:t>，氟化物排放限值</w:t>
      </w:r>
      <w:r>
        <w:rPr>
          <w:sz w:val="24"/>
        </w:rPr>
        <w:t>5 mg/m</w:t>
      </w:r>
      <w:r>
        <w:rPr>
          <w:sz w:val="24"/>
          <w:vertAlign w:val="superscript"/>
        </w:rPr>
        <w:t>3</w:t>
      </w:r>
      <w:r>
        <w:rPr>
          <w:sz w:val="24"/>
        </w:rPr>
        <w:t>。</w:t>
      </w:r>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5.3.3.3</w:t>
      </w:r>
      <w:r>
        <w:rPr>
          <w:rFonts w:ascii="Times New Roman" w:eastAsia="宋体" w:hAnsi="Times New Roman"/>
          <w:sz w:val="24"/>
          <w:szCs w:val="24"/>
        </w:rPr>
        <w:t>锡及其化合物</w:t>
      </w:r>
    </w:p>
    <w:p w:rsidR="00976169" w:rsidRDefault="00A05EDE">
      <w:pPr>
        <w:snapToGrid w:val="0"/>
        <w:spacing w:line="480" w:lineRule="exact"/>
        <w:ind w:firstLineChars="200" w:firstLine="480"/>
        <w:rPr>
          <w:sz w:val="24"/>
        </w:rPr>
      </w:pPr>
      <w:r>
        <w:rPr>
          <w:sz w:val="24"/>
        </w:rPr>
        <w:t>线镀膜化学品经过汽化在携载气体携载下，经过混合进入到镀机，并均匀地喷射到锡槽</w:t>
      </w:r>
      <w:r>
        <w:rPr>
          <w:sz w:val="24"/>
        </w:rPr>
        <w:t>650℃</w:t>
      </w:r>
      <w:r>
        <w:rPr>
          <w:sz w:val="24"/>
        </w:rPr>
        <w:t>左右的玻璃板上，形成成分为氧化锡</w:t>
      </w:r>
      <w:r>
        <w:rPr>
          <w:sz w:val="24"/>
        </w:rPr>
        <w:t>/</w:t>
      </w:r>
      <w:r>
        <w:rPr>
          <w:sz w:val="24"/>
        </w:rPr>
        <w:t>氧化硅膜层的遮盖层及成分为掺氟氧化锡的功能层。期间产生的废气经镀机两侧的排废系统进入排废管路。产生的废气含有乙烯、硅烷、</w:t>
      </w:r>
      <w:r>
        <w:rPr>
          <w:sz w:val="24"/>
        </w:rPr>
        <w:t>HCl</w:t>
      </w:r>
      <w:r>
        <w:rPr>
          <w:sz w:val="24"/>
        </w:rPr>
        <w:t>、</w:t>
      </w:r>
      <w:r>
        <w:rPr>
          <w:sz w:val="24"/>
        </w:rPr>
        <w:t>HF</w:t>
      </w:r>
      <w:r>
        <w:rPr>
          <w:sz w:val="24"/>
        </w:rPr>
        <w:t>、含锡颗粒物、单丁基三氯化锡等物质。</w:t>
      </w:r>
    </w:p>
    <w:p w:rsidR="00976169" w:rsidRDefault="00A05EDE">
      <w:pPr>
        <w:spacing w:line="480" w:lineRule="exact"/>
        <w:ind w:firstLineChars="200" w:firstLine="480"/>
      </w:pPr>
      <w:r>
        <w:rPr>
          <w:sz w:val="24"/>
        </w:rPr>
        <w:t>本标准制定锡及其化合物的限值沿用</w:t>
      </w:r>
      <w:r>
        <w:rPr>
          <w:sz w:val="24"/>
        </w:rPr>
        <w:t>DB13/2168-2015</w:t>
      </w:r>
      <w:r>
        <w:rPr>
          <w:sz w:val="24"/>
        </w:rPr>
        <w:t>的限值，即锡及其化合物排放限制</w:t>
      </w:r>
      <w:r>
        <w:rPr>
          <w:sz w:val="24"/>
        </w:rPr>
        <w:t>5 mg/m</w:t>
      </w:r>
      <w:r>
        <w:rPr>
          <w:sz w:val="24"/>
          <w:vertAlign w:val="superscript"/>
        </w:rPr>
        <w:t>3</w:t>
      </w:r>
      <w:r>
        <w:rPr>
          <w:sz w:val="24"/>
        </w:rPr>
        <w:t>。</w:t>
      </w:r>
    </w:p>
    <w:p w:rsidR="00976169" w:rsidRDefault="00A05EDE">
      <w:pPr>
        <w:pStyle w:val="aff4"/>
        <w:spacing w:before="120" w:line="480" w:lineRule="exact"/>
        <w:outlineLvl w:val="1"/>
        <w:rPr>
          <w:rFonts w:ascii="Times New Roman" w:hAnsi="Times New Roman"/>
          <w:color w:val="auto"/>
        </w:rPr>
      </w:pPr>
      <w:bookmarkStart w:id="97" w:name="_Toc12261165"/>
      <w:bookmarkStart w:id="98" w:name="_Toc18436187"/>
      <w:r>
        <w:rPr>
          <w:rFonts w:ascii="Times New Roman" w:hAnsi="Times New Roman"/>
          <w:color w:val="auto"/>
        </w:rPr>
        <w:t>5.4</w:t>
      </w:r>
      <w:r>
        <w:rPr>
          <w:rFonts w:ascii="Times New Roman" w:hAnsi="Times New Roman"/>
          <w:color w:val="auto"/>
        </w:rPr>
        <w:t>大气无组织排放</w:t>
      </w:r>
      <w:bookmarkEnd w:id="97"/>
      <w:r>
        <w:rPr>
          <w:rFonts w:ascii="Times New Roman" w:hAnsi="Times New Roman"/>
          <w:color w:val="auto"/>
        </w:rPr>
        <w:t>限值的确定</w:t>
      </w:r>
      <w:bookmarkEnd w:id="98"/>
    </w:p>
    <w:p w:rsidR="00976169" w:rsidRDefault="00A05EDE">
      <w:pPr>
        <w:pStyle w:val="a0"/>
        <w:spacing w:line="480" w:lineRule="exact"/>
        <w:ind w:firstLineChars="200" w:firstLine="480"/>
        <w:rPr>
          <w:rFonts w:ascii="Times New Roman"/>
          <w:sz w:val="24"/>
        </w:rPr>
      </w:pPr>
      <w:r>
        <w:rPr>
          <w:rFonts w:ascii="Times New Roman"/>
          <w:sz w:val="24"/>
        </w:rPr>
        <w:t>《平板玻璃工业大气污染物排放标准》（</w:t>
      </w:r>
      <w:r>
        <w:rPr>
          <w:rFonts w:ascii="Times New Roman"/>
          <w:sz w:val="24"/>
        </w:rPr>
        <w:t>DB13/2168-2015</w:t>
      </w:r>
      <w:r>
        <w:rPr>
          <w:rFonts w:ascii="Times New Roman"/>
          <w:sz w:val="24"/>
        </w:rPr>
        <w:t>）中规定了厂界颗粒物的大气污染物无组织排放浓度限值要求。根据国家现行环保政策要求，本标准增加了厂界氨无组织的排放限值要求。无组织排放污染物控制因子由目前的</w:t>
      </w:r>
      <w:r>
        <w:rPr>
          <w:rFonts w:ascii="Times New Roman"/>
          <w:sz w:val="24"/>
        </w:rPr>
        <w:t>1</w:t>
      </w:r>
      <w:r>
        <w:rPr>
          <w:rFonts w:ascii="Times New Roman"/>
          <w:sz w:val="24"/>
        </w:rPr>
        <w:t>项增加到</w:t>
      </w:r>
      <w:r>
        <w:rPr>
          <w:rFonts w:ascii="Times New Roman"/>
          <w:sz w:val="24"/>
        </w:rPr>
        <w:t>2</w:t>
      </w:r>
      <w:r>
        <w:rPr>
          <w:rFonts w:ascii="Times New Roman"/>
          <w:sz w:val="24"/>
        </w:rPr>
        <w:t>项。</w:t>
      </w:r>
    </w:p>
    <w:p w:rsidR="00976169" w:rsidRDefault="00A05EDE">
      <w:pPr>
        <w:pStyle w:val="3"/>
        <w:spacing w:before="120" w:after="120" w:line="480" w:lineRule="exact"/>
        <w:rPr>
          <w:b w:val="0"/>
          <w:sz w:val="28"/>
          <w:szCs w:val="28"/>
        </w:rPr>
      </w:pPr>
      <w:bookmarkStart w:id="99" w:name="_Toc18436188"/>
      <w:r>
        <w:rPr>
          <w:b w:val="0"/>
          <w:sz w:val="28"/>
          <w:szCs w:val="28"/>
        </w:rPr>
        <w:t xml:space="preserve">5.4.1 </w:t>
      </w:r>
      <w:r>
        <w:rPr>
          <w:b w:val="0"/>
          <w:sz w:val="28"/>
          <w:szCs w:val="28"/>
        </w:rPr>
        <w:t>颗粒物无组织排放限值的确定</w:t>
      </w:r>
      <w:bookmarkEnd w:id="99"/>
    </w:p>
    <w:p w:rsidR="00976169" w:rsidRDefault="00A05EDE">
      <w:pPr>
        <w:pStyle w:val="a0"/>
        <w:spacing w:line="480" w:lineRule="exact"/>
        <w:ind w:firstLineChars="200" w:firstLine="480"/>
        <w:rPr>
          <w:rFonts w:ascii="Times New Roman"/>
          <w:sz w:val="24"/>
        </w:rPr>
      </w:pPr>
      <w:r>
        <w:rPr>
          <w:rFonts w:ascii="Times New Roman"/>
          <w:sz w:val="24"/>
        </w:rPr>
        <w:t>《平板玻璃工业大气污染物排放标准》（</w:t>
      </w:r>
      <w:r>
        <w:rPr>
          <w:rFonts w:ascii="Times New Roman"/>
          <w:sz w:val="24"/>
        </w:rPr>
        <w:t>DB13/2168-2015</w:t>
      </w:r>
      <w:r>
        <w:rPr>
          <w:rFonts w:ascii="Times New Roman"/>
          <w:sz w:val="24"/>
        </w:rPr>
        <w:t>）中规定了厂界颗粒物的大气污染物无组织排放浓度限值</w:t>
      </w:r>
      <w:r>
        <w:rPr>
          <w:rFonts w:ascii="Times New Roman" w:hint="eastAsia"/>
          <w:sz w:val="24"/>
        </w:rPr>
        <w:t>为</w:t>
      </w:r>
      <w:r>
        <w:rPr>
          <w:rFonts w:ascii="Times New Roman" w:hint="eastAsia"/>
          <w:sz w:val="24"/>
        </w:rPr>
        <w:t>1</w:t>
      </w:r>
      <w:r>
        <w:rPr>
          <w:rFonts w:ascii="Times New Roman"/>
          <w:sz w:val="24"/>
        </w:rPr>
        <w:t>.0mg/m</w:t>
      </w:r>
      <w:r>
        <w:rPr>
          <w:rFonts w:ascii="Times New Roman"/>
          <w:sz w:val="24"/>
          <w:vertAlign w:val="superscript"/>
        </w:rPr>
        <w:t>3</w:t>
      </w:r>
      <w:r>
        <w:rPr>
          <w:rFonts w:ascii="Times New Roman"/>
          <w:sz w:val="24"/>
        </w:rPr>
        <w:t>，</w:t>
      </w:r>
      <w:r>
        <w:rPr>
          <w:rFonts w:ascii="Times New Roman" w:hint="eastAsia"/>
          <w:sz w:val="24"/>
        </w:rPr>
        <w:t>为加强平板玻璃工业企业的无组织排放控制，改善周边环境质量，企业厂界颗粒物无组织排放限值标准从现行</w:t>
      </w:r>
      <w:r>
        <w:rPr>
          <w:rFonts w:ascii="Times New Roman" w:hint="eastAsia"/>
          <w:sz w:val="24"/>
        </w:rPr>
        <w:t>1.0mg/m</w:t>
      </w:r>
      <w:r>
        <w:rPr>
          <w:rFonts w:ascii="Times New Roman" w:hint="eastAsia"/>
          <w:sz w:val="24"/>
          <w:vertAlign w:val="superscript"/>
        </w:rPr>
        <w:t>3</w:t>
      </w:r>
      <w:r>
        <w:rPr>
          <w:rFonts w:ascii="Times New Roman" w:hint="eastAsia"/>
          <w:sz w:val="24"/>
        </w:rPr>
        <w:t>加严至</w:t>
      </w:r>
      <w:r>
        <w:rPr>
          <w:rFonts w:ascii="Times New Roman" w:hint="eastAsia"/>
          <w:sz w:val="24"/>
        </w:rPr>
        <w:t xml:space="preserve">0.5 mg/m </w:t>
      </w:r>
      <w:r>
        <w:rPr>
          <w:rFonts w:ascii="Times New Roman" w:hint="eastAsia"/>
          <w:sz w:val="24"/>
          <w:vertAlign w:val="superscript"/>
        </w:rPr>
        <w:t>3</w:t>
      </w:r>
      <w:r>
        <w:rPr>
          <w:rFonts w:ascii="Times New Roman" w:hint="eastAsia"/>
          <w:sz w:val="24"/>
        </w:rPr>
        <w:t>。</w:t>
      </w:r>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5.4.2.1</w:t>
      </w:r>
      <w:r>
        <w:rPr>
          <w:rFonts w:ascii="Times New Roman" w:eastAsia="宋体" w:hAnsi="Times New Roman"/>
          <w:sz w:val="24"/>
          <w:szCs w:val="24"/>
        </w:rPr>
        <w:t>国家及地方相关行业</w:t>
      </w:r>
      <w:r>
        <w:rPr>
          <w:rFonts w:ascii="Times New Roman" w:eastAsia="宋体" w:hAnsi="Times New Roman" w:hint="eastAsia"/>
          <w:sz w:val="24"/>
          <w:szCs w:val="24"/>
        </w:rPr>
        <w:t>颗粒物</w:t>
      </w:r>
      <w:r>
        <w:rPr>
          <w:rFonts w:ascii="Times New Roman" w:eastAsia="宋体" w:hAnsi="Times New Roman"/>
          <w:sz w:val="24"/>
          <w:szCs w:val="24"/>
        </w:rPr>
        <w:t>无组织排放限值</w:t>
      </w:r>
    </w:p>
    <w:p w:rsidR="00976169" w:rsidRDefault="00A05EDE">
      <w:pPr>
        <w:snapToGrid w:val="0"/>
        <w:spacing w:line="480" w:lineRule="atLeast"/>
        <w:ind w:firstLineChars="200" w:firstLine="480"/>
        <w:rPr>
          <w:sz w:val="24"/>
        </w:rPr>
      </w:pPr>
      <w:r>
        <w:rPr>
          <w:sz w:val="24"/>
        </w:rPr>
        <w:t>考虑到玻璃企业和水泥行业都属于建材行业，行业特点类似，编制组收集</w:t>
      </w:r>
      <w:r>
        <w:rPr>
          <w:rFonts w:hint="eastAsia"/>
          <w:sz w:val="24"/>
        </w:rPr>
        <w:t>了国家和其他省份</w:t>
      </w:r>
      <w:r>
        <w:rPr>
          <w:sz w:val="24"/>
        </w:rPr>
        <w:t>水泥工业企业</w:t>
      </w:r>
      <w:r>
        <w:rPr>
          <w:rFonts w:hint="eastAsia"/>
          <w:sz w:val="24"/>
        </w:rPr>
        <w:t>颗粒物</w:t>
      </w:r>
      <w:r>
        <w:rPr>
          <w:sz w:val="24"/>
        </w:rPr>
        <w:t>无组织排放的控制要求。</w:t>
      </w:r>
    </w:p>
    <w:p w:rsidR="00976169" w:rsidRDefault="00A05EDE">
      <w:pPr>
        <w:snapToGrid w:val="0"/>
        <w:spacing w:line="480" w:lineRule="atLeast"/>
        <w:ind w:firstLineChars="200" w:firstLine="480"/>
        <w:rPr>
          <w:sz w:val="24"/>
        </w:rPr>
      </w:pPr>
      <w:r>
        <w:rPr>
          <w:sz w:val="24"/>
        </w:rPr>
        <w:t>《水泥工业大气污染物排放标准》（</w:t>
      </w:r>
      <w:r>
        <w:rPr>
          <w:sz w:val="24"/>
        </w:rPr>
        <w:t>GB4915-2013</w:t>
      </w:r>
      <w:r>
        <w:rPr>
          <w:sz w:val="24"/>
        </w:rPr>
        <w:t>），《河北省水泥工业大气污染物排放标准》（</w:t>
      </w:r>
      <w:r>
        <w:rPr>
          <w:sz w:val="24"/>
        </w:rPr>
        <w:t>2019</w:t>
      </w:r>
      <w:r>
        <w:rPr>
          <w:sz w:val="24"/>
        </w:rPr>
        <w:t>年征求意见稿）、《北京市水泥工业大气污染物排放标准》（</w:t>
      </w:r>
      <w:r>
        <w:rPr>
          <w:sz w:val="24"/>
        </w:rPr>
        <w:t>DB11/1054-2013</w:t>
      </w:r>
      <w:r>
        <w:rPr>
          <w:sz w:val="24"/>
        </w:rPr>
        <w:t>）、《重庆市水泥工业大气污染物排放标准》（</w:t>
      </w:r>
      <w:r>
        <w:rPr>
          <w:sz w:val="24"/>
        </w:rPr>
        <w:t>DB50/656-2016</w:t>
      </w:r>
      <w:r>
        <w:rPr>
          <w:sz w:val="24"/>
        </w:rPr>
        <w:t>）规定新建水泥企业厂界</w:t>
      </w:r>
      <w:r>
        <w:rPr>
          <w:rFonts w:hint="eastAsia"/>
          <w:sz w:val="24"/>
        </w:rPr>
        <w:t>颗粒物</w:t>
      </w:r>
      <w:r>
        <w:rPr>
          <w:sz w:val="24"/>
        </w:rPr>
        <w:t>无组织排放限值为</w:t>
      </w:r>
      <w:r>
        <w:rPr>
          <w:sz w:val="24"/>
        </w:rPr>
        <w:t>0.5mg/m</w:t>
      </w:r>
      <w:r>
        <w:rPr>
          <w:sz w:val="24"/>
          <w:vertAlign w:val="superscript"/>
        </w:rPr>
        <w:t>3</w:t>
      </w:r>
      <w:r>
        <w:rPr>
          <w:sz w:val="24"/>
        </w:rPr>
        <w:t>。</w:t>
      </w:r>
    </w:p>
    <w:p w:rsidR="00976169" w:rsidRDefault="00A05EDE">
      <w:pPr>
        <w:pStyle w:val="a0"/>
        <w:spacing w:line="480" w:lineRule="exact"/>
        <w:ind w:firstLineChars="200" w:firstLine="480"/>
        <w:rPr>
          <w:rFonts w:ascii="Times New Roman"/>
          <w:sz w:val="24"/>
        </w:rPr>
      </w:pPr>
      <w:r>
        <w:rPr>
          <w:rFonts w:ascii="Times New Roman"/>
          <w:sz w:val="24"/>
        </w:rPr>
        <w:t>综合以上相关规定，本标准规定平板玻璃企业</w:t>
      </w:r>
      <w:r>
        <w:rPr>
          <w:rFonts w:ascii="Times New Roman" w:hint="eastAsia"/>
          <w:sz w:val="24"/>
        </w:rPr>
        <w:t>厂界颗粒物</w:t>
      </w:r>
      <w:r>
        <w:rPr>
          <w:rFonts w:ascii="Times New Roman"/>
          <w:sz w:val="24"/>
        </w:rPr>
        <w:t>无组织排放限值为</w:t>
      </w:r>
      <w:r>
        <w:rPr>
          <w:rFonts w:ascii="Times New Roman" w:hint="eastAsia"/>
          <w:sz w:val="24"/>
        </w:rPr>
        <w:t>0</w:t>
      </w:r>
      <w:r>
        <w:rPr>
          <w:rFonts w:ascii="Times New Roman"/>
          <w:sz w:val="24"/>
        </w:rPr>
        <w:t>.5mg/m</w:t>
      </w:r>
      <w:r>
        <w:rPr>
          <w:rFonts w:ascii="Times New Roman"/>
          <w:sz w:val="24"/>
          <w:vertAlign w:val="superscript"/>
        </w:rPr>
        <w:t>3</w:t>
      </w:r>
      <w:r>
        <w:rPr>
          <w:rFonts w:ascii="Times New Roman"/>
          <w:sz w:val="24"/>
        </w:rPr>
        <w:t>。</w:t>
      </w:r>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5.4.2.2</w:t>
      </w:r>
      <w:r>
        <w:rPr>
          <w:rFonts w:ascii="Times New Roman" w:eastAsia="宋体" w:hAnsi="Times New Roman"/>
          <w:sz w:val="24"/>
          <w:szCs w:val="24"/>
        </w:rPr>
        <w:t>典型企业监测数据</w:t>
      </w:r>
    </w:p>
    <w:p w:rsidR="00976169" w:rsidRDefault="00A05EDE">
      <w:pPr>
        <w:pStyle w:val="a0"/>
        <w:spacing w:line="480" w:lineRule="exact"/>
        <w:ind w:firstLineChars="200" w:firstLine="480"/>
        <w:rPr>
          <w:rFonts w:ascii="Times New Roman"/>
          <w:sz w:val="24"/>
        </w:rPr>
      </w:pPr>
      <w:r>
        <w:rPr>
          <w:rFonts w:ascii="Times New Roman"/>
          <w:sz w:val="24"/>
        </w:rPr>
        <w:t>为了解典型企业</w:t>
      </w:r>
      <w:r>
        <w:rPr>
          <w:rFonts w:ascii="Times New Roman" w:hint="eastAsia"/>
          <w:sz w:val="24"/>
        </w:rPr>
        <w:t>颗粒物</w:t>
      </w:r>
      <w:r>
        <w:rPr>
          <w:rFonts w:ascii="Times New Roman"/>
          <w:sz w:val="24"/>
        </w:rPr>
        <w:t>无组织排放现状，在本标准制定期间，编制组</w:t>
      </w:r>
      <w:r>
        <w:rPr>
          <w:rFonts w:ascii="Times New Roman" w:hint="eastAsia"/>
          <w:sz w:val="24"/>
        </w:rPr>
        <w:t>收集了</w:t>
      </w:r>
      <w:r>
        <w:rPr>
          <w:rFonts w:ascii="Times New Roman"/>
          <w:sz w:val="24"/>
        </w:rPr>
        <w:t>典型企业厂界</w:t>
      </w:r>
      <w:r>
        <w:rPr>
          <w:rFonts w:ascii="Times New Roman" w:hint="eastAsia"/>
          <w:sz w:val="24"/>
        </w:rPr>
        <w:t>颗粒物的</w:t>
      </w:r>
      <w:r>
        <w:rPr>
          <w:rFonts w:ascii="Times New Roman"/>
          <w:sz w:val="24"/>
        </w:rPr>
        <w:t>监测</w:t>
      </w:r>
      <w:r>
        <w:rPr>
          <w:rFonts w:ascii="Times New Roman" w:hint="eastAsia"/>
          <w:sz w:val="24"/>
        </w:rPr>
        <w:t>数据</w:t>
      </w:r>
      <w:r>
        <w:rPr>
          <w:rFonts w:ascii="Times New Roman"/>
          <w:sz w:val="24"/>
        </w:rPr>
        <w:t>。</w:t>
      </w:r>
    </w:p>
    <w:p w:rsidR="00976169" w:rsidRDefault="00A05EDE">
      <w:pPr>
        <w:pStyle w:val="a0"/>
        <w:spacing w:line="480" w:lineRule="exact"/>
        <w:ind w:firstLineChars="200" w:firstLine="480"/>
        <w:rPr>
          <w:rFonts w:ascii="Times New Roman"/>
          <w:sz w:val="24"/>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r>
        <w:rPr>
          <w:rFonts w:ascii="Times New Roman"/>
          <w:sz w:val="24"/>
        </w:rPr>
        <w:t>根据监测结果</w:t>
      </w:r>
      <w:r>
        <w:rPr>
          <w:rFonts w:ascii="Times New Roman" w:hint="eastAsia"/>
          <w:sz w:val="24"/>
        </w:rPr>
        <w:t>分析，</w:t>
      </w:r>
      <w:r>
        <w:rPr>
          <w:rFonts w:ascii="Times New Roman"/>
          <w:sz w:val="24"/>
        </w:rPr>
        <w:t>厂界</w:t>
      </w:r>
      <w:r>
        <w:rPr>
          <w:rFonts w:ascii="Times New Roman" w:hint="eastAsia"/>
          <w:sz w:val="24"/>
        </w:rPr>
        <w:t>颗粒物</w:t>
      </w:r>
      <w:r>
        <w:rPr>
          <w:rFonts w:ascii="Times New Roman"/>
          <w:sz w:val="24"/>
        </w:rPr>
        <w:t>无组织排放满足本标准拟定排放限值要求，本标准排放限值设定合理，技术可行</w:t>
      </w:r>
      <w:r>
        <w:rPr>
          <w:rFonts w:ascii="Times New Roman" w:hint="eastAsia"/>
          <w:sz w:val="24"/>
        </w:rPr>
        <w:t>。厂界颗粒物</w:t>
      </w:r>
      <w:r>
        <w:rPr>
          <w:rFonts w:ascii="Times New Roman"/>
          <w:sz w:val="24"/>
        </w:rPr>
        <w:t>的无组织排放达标情况见下表。</w:t>
      </w:r>
    </w:p>
    <w:p w:rsidR="00976169" w:rsidRDefault="00A05EDE">
      <w:pPr>
        <w:snapToGrid w:val="0"/>
        <w:spacing w:line="480" w:lineRule="exact"/>
        <w:ind w:firstLineChars="200" w:firstLine="480"/>
        <w:jc w:val="center"/>
        <w:rPr>
          <w:sz w:val="24"/>
        </w:rPr>
      </w:pPr>
      <w:r>
        <w:rPr>
          <w:sz w:val="24"/>
        </w:rPr>
        <w:t>表</w:t>
      </w:r>
      <w:r>
        <w:rPr>
          <w:sz w:val="24"/>
        </w:rPr>
        <w:t>5-21</w:t>
      </w:r>
      <w:r>
        <w:rPr>
          <w:sz w:val="24"/>
        </w:rPr>
        <w:t>厂界</w:t>
      </w:r>
      <w:r>
        <w:rPr>
          <w:rFonts w:hint="eastAsia"/>
          <w:sz w:val="24"/>
        </w:rPr>
        <w:t>颗粒物</w:t>
      </w:r>
      <w:r>
        <w:rPr>
          <w:sz w:val="24"/>
        </w:rPr>
        <w:t>无组织排放达标情况一览表</w:t>
      </w:r>
    </w:p>
    <w:tbl>
      <w:tblPr>
        <w:tblW w:w="1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656"/>
        <w:gridCol w:w="1404"/>
        <w:gridCol w:w="1335"/>
        <w:gridCol w:w="992"/>
        <w:gridCol w:w="851"/>
        <w:gridCol w:w="850"/>
        <w:gridCol w:w="993"/>
        <w:gridCol w:w="2268"/>
        <w:gridCol w:w="1950"/>
        <w:gridCol w:w="1558"/>
      </w:tblGrid>
      <w:tr w:rsidR="00976169">
        <w:trPr>
          <w:jc w:val="center"/>
        </w:trPr>
        <w:tc>
          <w:tcPr>
            <w:tcW w:w="638" w:type="dxa"/>
            <w:vMerge w:val="restart"/>
            <w:vAlign w:val="center"/>
          </w:tcPr>
          <w:p w:rsidR="00976169" w:rsidRDefault="00A05EDE">
            <w:pPr>
              <w:jc w:val="center"/>
              <w:rPr>
                <w:szCs w:val="21"/>
              </w:rPr>
            </w:pPr>
            <w:r>
              <w:rPr>
                <w:szCs w:val="21"/>
              </w:rPr>
              <w:t>序号</w:t>
            </w:r>
          </w:p>
        </w:tc>
        <w:tc>
          <w:tcPr>
            <w:tcW w:w="656" w:type="dxa"/>
            <w:vMerge w:val="restart"/>
            <w:vAlign w:val="center"/>
          </w:tcPr>
          <w:p w:rsidR="00976169" w:rsidRDefault="00A05EDE">
            <w:pPr>
              <w:jc w:val="center"/>
              <w:rPr>
                <w:szCs w:val="21"/>
              </w:rPr>
            </w:pPr>
            <w:r>
              <w:rPr>
                <w:szCs w:val="21"/>
              </w:rPr>
              <w:t>企业</w:t>
            </w:r>
          </w:p>
        </w:tc>
        <w:tc>
          <w:tcPr>
            <w:tcW w:w="1404" w:type="dxa"/>
            <w:vMerge w:val="restart"/>
            <w:vAlign w:val="center"/>
          </w:tcPr>
          <w:p w:rsidR="00976169" w:rsidRDefault="00A05EDE">
            <w:pPr>
              <w:jc w:val="center"/>
              <w:rPr>
                <w:szCs w:val="21"/>
              </w:rPr>
            </w:pPr>
            <w:r>
              <w:rPr>
                <w:szCs w:val="21"/>
              </w:rPr>
              <w:t>监测时间</w:t>
            </w:r>
          </w:p>
        </w:tc>
        <w:tc>
          <w:tcPr>
            <w:tcW w:w="1335" w:type="dxa"/>
            <w:vMerge w:val="restart"/>
            <w:vAlign w:val="center"/>
          </w:tcPr>
          <w:p w:rsidR="00976169" w:rsidRDefault="00A05EDE">
            <w:pPr>
              <w:jc w:val="center"/>
              <w:rPr>
                <w:szCs w:val="21"/>
              </w:rPr>
            </w:pPr>
            <w:r>
              <w:rPr>
                <w:szCs w:val="21"/>
              </w:rPr>
              <w:t>监测点位</w:t>
            </w:r>
          </w:p>
        </w:tc>
        <w:tc>
          <w:tcPr>
            <w:tcW w:w="5954" w:type="dxa"/>
            <w:gridSpan w:val="5"/>
            <w:vAlign w:val="center"/>
          </w:tcPr>
          <w:p w:rsidR="00976169" w:rsidRDefault="00A05EDE">
            <w:pPr>
              <w:jc w:val="center"/>
              <w:rPr>
                <w:szCs w:val="21"/>
              </w:rPr>
            </w:pPr>
            <w:r>
              <w:rPr>
                <w:rFonts w:hint="eastAsia"/>
                <w:szCs w:val="21"/>
              </w:rPr>
              <w:t>监测结果</w:t>
            </w:r>
            <w:r>
              <w:rPr>
                <w:szCs w:val="21"/>
              </w:rPr>
              <w:t>（</w:t>
            </w:r>
            <w:r>
              <w:rPr>
                <w:szCs w:val="21"/>
              </w:rPr>
              <w:t>mg/m</w:t>
            </w:r>
            <w:r>
              <w:rPr>
                <w:szCs w:val="21"/>
                <w:vertAlign w:val="superscript"/>
              </w:rPr>
              <w:t>3</w:t>
            </w:r>
            <w:r>
              <w:rPr>
                <w:szCs w:val="21"/>
              </w:rPr>
              <w:t>）</w:t>
            </w:r>
          </w:p>
        </w:tc>
        <w:tc>
          <w:tcPr>
            <w:tcW w:w="1950" w:type="dxa"/>
            <w:vAlign w:val="center"/>
          </w:tcPr>
          <w:p w:rsidR="00976169" w:rsidRDefault="00A05EDE">
            <w:pPr>
              <w:jc w:val="center"/>
              <w:rPr>
                <w:szCs w:val="21"/>
              </w:rPr>
            </w:pPr>
            <w:r>
              <w:rPr>
                <w:szCs w:val="21"/>
              </w:rPr>
              <w:t>排放限</w:t>
            </w:r>
            <w:r>
              <w:rPr>
                <w:rFonts w:hint="eastAsia"/>
                <w:szCs w:val="21"/>
              </w:rPr>
              <w:t>值</w:t>
            </w:r>
            <w:r>
              <w:rPr>
                <w:szCs w:val="21"/>
              </w:rPr>
              <w:t>（</w:t>
            </w:r>
            <w:r>
              <w:rPr>
                <w:szCs w:val="21"/>
              </w:rPr>
              <w:t>mg/m</w:t>
            </w:r>
            <w:r>
              <w:rPr>
                <w:szCs w:val="21"/>
                <w:vertAlign w:val="superscript"/>
              </w:rPr>
              <w:t>3</w:t>
            </w:r>
            <w:r>
              <w:rPr>
                <w:szCs w:val="21"/>
              </w:rPr>
              <w:t>）</w:t>
            </w:r>
          </w:p>
        </w:tc>
        <w:tc>
          <w:tcPr>
            <w:tcW w:w="1558" w:type="dxa"/>
            <w:vAlign w:val="center"/>
          </w:tcPr>
          <w:p w:rsidR="00976169" w:rsidRDefault="00A05EDE">
            <w:pPr>
              <w:jc w:val="center"/>
              <w:rPr>
                <w:szCs w:val="21"/>
              </w:rPr>
            </w:pPr>
            <w:r>
              <w:rPr>
                <w:szCs w:val="21"/>
              </w:rPr>
              <w:t>达标情况</w:t>
            </w:r>
          </w:p>
        </w:tc>
      </w:tr>
      <w:tr w:rsidR="00976169">
        <w:trPr>
          <w:jc w:val="center"/>
        </w:trPr>
        <w:tc>
          <w:tcPr>
            <w:tcW w:w="638" w:type="dxa"/>
            <w:vMerge/>
            <w:vAlign w:val="center"/>
          </w:tcPr>
          <w:p w:rsidR="00976169" w:rsidRDefault="00976169">
            <w:pPr>
              <w:jc w:val="center"/>
              <w:rPr>
                <w:szCs w:val="21"/>
              </w:rPr>
            </w:pP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Merge/>
            <w:vAlign w:val="center"/>
          </w:tcPr>
          <w:p w:rsidR="00976169" w:rsidRDefault="00976169">
            <w:pPr>
              <w:jc w:val="center"/>
              <w:rPr>
                <w:szCs w:val="21"/>
              </w:rPr>
            </w:pPr>
          </w:p>
        </w:tc>
        <w:tc>
          <w:tcPr>
            <w:tcW w:w="992" w:type="dxa"/>
            <w:vAlign w:val="center"/>
          </w:tcPr>
          <w:p w:rsidR="00976169" w:rsidRDefault="00A05EDE">
            <w:pPr>
              <w:jc w:val="center"/>
              <w:rPr>
                <w:szCs w:val="21"/>
              </w:rPr>
            </w:pPr>
            <w:r>
              <w:rPr>
                <w:rFonts w:hint="eastAsia"/>
                <w:szCs w:val="21"/>
              </w:rPr>
              <w:t>1</w:t>
            </w:r>
          </w:p>
        </w:tc>
        <w:tc>
          <w:tcPr>
            <w:tcW w:w="851" w:type="dxa"/>
            <w:vAlign w:val="center"/>
          </w:tcPr>
          <w:p w:rsidR="00976169" w:rsidRDefault="00A05EDE">
            <w:pPr>
              <w:jc w:val="center"/>
              <w:rPr>
                <w:szCs w:val="21"/>
              </w:rPr>
            </w:pPr>
            <w:r>
              <w:rPr>
                <w:rFonts w:hint="eastAsia"/>
                <w:szCs w:val="21"/>
              </w:rPr>
              <w:t>2</w:t>
            </w:r>
          </w:p>
        </w:tc>
        <w:tc>
          <w:tcPr>
            <w:tcW w:w="850" w:type="dxa"/>
            <w:vAlign w:val="center"/>
          </w:tcPr>
          <w:p w:rsidR="00976169" w:rsidRDefault="00A05EDE">
            <w:pPr>
              <w:jc w:val="center"/>
              <w:rPr>
                <w:szCs w:val="21"/>
              </w:rPr>
            </w:pPr>
            <w:r>
              <w:rPr>
                <w:rFonts w:hint="eastAsia"/>
                <w:szCs w:val="21"/>
              </w:rPr>
              <w:t>3</w:t>
            </w:r>
          </w:p>
        </w:tc>
        <w:tc>
          <w:tcPr>
            <w:tcW w:w="993" w:type="dxa"/>
            <w:vAlign w:val="center"/>
          </w:tcPr>
          <w:p w:rsidR="00976169" w:rsidRDefault="00A05EDE">
            <w:pPr>
              <w:jc w:val="center"/>
              <w:rPr>
                <w:szCs w:val="21"/>
              </w:rPr>
            </w:pPr>
            <w:r>
              <w:rPr>
                <w:rFonts w:hint="eastAsia"/>
                <w:szCs w:val="21"/>
              </w:rPr>
              <w:t>4</w:t>
            </w:r>
          </w:p>
        </w:tc>
        <w:tc>
          <w:tcPr>
            <w:tcW w:w="2268" w:type="dxa"/>
            <w:vAlign w:val="center"/>
          </w:tcPr>
          <w:p w:rsidR="00976169" w:rsidRDefault="00A05EDE">
            <w:pPr>
              <w:jc w:val="center"/>
              <w:rPr>
                <w:szCs w:val="21"/>
              </w:rPr>
            </w:pPr>
            <w:r>
              <w:rPr>
                <w:szCs w:val="21"/>
              </w:rPr>
              <w:t>最大</w:t>
            </w:r>
            <w:r>
              <w:rPr>
                <w:rFonts w:hint="eastAsia"/>
                <w:szCs w:val="21"/>
              </w:rPr>
              <w:t>浓度差值</w:t>
            </w:r>
            <w:r>
              <w:rPr>
                <w:szCs w:val="21"/>
              </w:rPr>
              <w:t>（</w:t>
            </w:r>
            <w:r>
              <w:rPr>
                <w:szCs w:val="21"/>
              </w:rPr>
              <w:t>mg/m</w:t>
            </w:r>
            <w:r>
              <w:rPr>
                <w:szCs w:val="21"/>
                <w:vertAlign w:val="superscript"/>
              </w:rPr>
              <w:t>3</w:t>
            </w:r>
            <w:r>
              <w:rPr>
                <w:szCs w:val="21"/>
              </w:rPr>
              <w:t>）</w:t>
            </w:r>
          </w:p>
        </w:tc>
        <w:tc>
          <w:tcPr>
            <w:tcW w:w="1950" w:type="dxa"/>
            <w:vMerge w:val="restart"/>
            <w:vAlign w:val="center"/>
          </w:tcPr>
          <w:p w:rsidR="00976169" w:rsidRDefault="00A05EDE">
            <w:pPr>
              <w:jc w:val="center"/>
              <w:rPr>
                <w:szCs w:val="21"/>
              </w:rPr>
            </w:pPr>
            <w:r>
              <w:rPr>
                <w:szCs w:val="21"/>
              </w:rPr>
              <w:t>0.5</w:t>
            </w:r>
          </w:p>
        </w:tc>
        <w:tc>
          <w:tcPr>
            <w:tcW w:w="1558" w:type="dxa"/>
            <w:vAlign w:val="center"/>
          </w:tcPr>
          <w:p w:rsidR="00976169" w:rsidRDefault="00976169">
            <w:pPr>
              <w:jc w:val="center"/>
              <w:rPr>
                <w:szCs w:val="21"/>
              </w:rPr>
            </w:pPr>
          </w:p>
        </w:tc>
      </w:tr>
      <w:tr w:rsidR="00976169">
        <w:trPr>
          <w:jc w:val="center"/>
        </w:trPr>
        <w:tc>
          <w:tcPr>
            <w:tcW w:w="638" w:type="dxa"/>
            <w:vAlign w:val="center"/>
          </w:tcPr>
          <w:p w:rsidR="00976169" w:rsidRDefault="00A05EDE">
            <w:pPr>
              <w:jc w:val="center"/>
              <w:rPr>
                <w:szCs w:val="21"/>
              </w:rPr>
            </w:pPr>
            <w:r>
              <w:rPr>
                <w:szCs w:val="21"/>
              </w:rPr>
              <w:t>1</w:t>
            </w:r>
          </w:p>
        </w:tc>
        <w:tc>
          <w:tcPr>
            <w:tcW w:w="656" w:type="dxa"/>
            <w:vMerge w:val="restart"/>
            <w:vAlign w:val="center"/>
          </w:tcPr>
          <w:p w:rsidR="00976169" w:rsidRDefault="00A05EDE">
            <w:pPr>
              <w:jc w:val="center"/>
              <w:rPr>
                <w:szCs w:val="21"/>
              </w:rPr>
            </w:pPr>
            <w:r>
              <w:rPr>
                <w:szCs w:val="21"/>
              </w:rPr>
              <w:t>典型企业一</w:t>
            </w:r>
            <w:r>
              <w:rPr>
                <w:rFonts w:hint="eastAsia"/>
                <w:szCs w:val="21"/>
              </w:rPr>
              <w:t>南厂区</w:t>
            </w:r>
          </w:p>
        </w:tc>
        <w:tc>
          <w:tcPr>
            <w:tcW w:w="1404" w:type="dxa"/>
            <w:vMerge w:val="restart"/>
            <w:vAlign w:val="center"/>
          </w:tcPr>
          <w:p w:rsidR="00976169" w:rsidRDefault="00A05EDE">
            <w:pPr>
              <w:jc w:val="center"/>
              <w:rPr>
                <w:szCs w:val="21"/>
              </w:rPr>
            </w:pPr>
            <w:r>
              <w:rPr>
                <w:szCs w:val="21"/>
              </w:rPr>
              <w:t>2018.11.15</w:t>
            </w:r>
          </w:p>
        </w:tc>
        <w:tc>
          <w:tcPr>
            <w:tcW w:w="1335" w:type="dxa"/>
            <w:vAlign w:val="center"/>
          </w:tcPr>
          <w:p w:rsidR="00976169" w:rsidRDefault="00A05EDE">
            <w:pPr>
              <w:jc w:val="center"/>
              <w:rPr>
                <w:szCs w:val="21"/>
              </w:rPr>
            </w:pPr>
            <w:r>
              <w:rPr>
                <w:szCs w:val="21"/>
              </w:rPr>
              <w:t>上风向</w:t>
            </w:r>
          </w:p>
        </w:tc>
        <w:tc>
          <w:tcPr>
            <w:tcW w:w="992" w:type="dxa"/>
            <w:vAlign w:val="center"/>
          </w:tcPr>
          <w:p w:rsidR="00976169" w:rsidRDefault="00A05EDE">
            <w:pPr>
              <w:jc w:val="center"/>
              <w:rPr>
                <w:szCs w:val="21"/>
              </w:rPr>
            </w:pPr>
            <w:r>
              <w:rPr>
                <w:szCs w:val="21"/>
              </w:rPr>
              <w:t>0.533</w:t>
            </w:r>
          </w:p>
        </w:tc>
        <w:tc>
          <w:tcPr>
            <w:tcW w:w="851" w:type="dxa"/>
            <w:vAlign w:val="center"/>
          </w:tcPr>
          <w:p w:rsidR="00976169" w:rsidRDefault="00A05EDE">
            <w:pPr>
              <w:jc w:val="center"/>
              <w:rPr>
                <w:szCs w:val="21"/>
              </w:rPr>
            </w:pPr>
            <w:r>
              <w:rPr>
                <w:rFonts w:hint="eastAsia"/>
                <w:szCs w:val="21"/>
              </w:rPr>
              <w:t>0</w:t>
            </w:r>
            <w:r>
              <w:rPr>
                <w:szCs w:val="21"/>
              </w:rPr>
              <w:t>.600</w:t>
            </w:r>
          </w:p>
        </w:tc>
        <w:tc>
          <w:tcPr>
            <w:tcW w:w="850" w:type="dxa"/>
            <w:vAlign w:val="center"/>
          </w:tcPr>
          <w:p w:rsidR="00976169" w:rsidRDefault="00A05EDE">
            <w:pPr>
              <w:jc w:val="center"/>
              <w:rPr>
                <w:szCs w:val="21"/>
              </w:rPr>
            </w:pPr>
            <w:r>
              <w:rPr>
                <w:rFonts w:hint="eastAsia"/>
                <w:szCs w:val="21"/>
              </w:rPr>
              <w:t>0</w:t>
            </w:r>
            <w:r>
              <w:rPr>
                <w:szCs w:val="21"/>
              </w:rPr>
              <w:t>.550</w:t>
            </w:r>
          </w:p>
        </w:tc>
        <w:tc>
          <w:tcPr>
            <w:tcW w:w="993" w:type="dxa"/>
            <w:vAlign w:val="center"/>
          </w:tcPr>
          <w:p w:rsidR="00976169" w:rsidRDefault="00A05EDE">
            <w:pPr>
              <w:jc w:val="center"/>
              <w:rPr>
                <w:szCs w:val="21"/>
              </w:rPr>
            </w:pPr>
            <w:r>
              <w:rPr>
                <w:rFonts w:hint="eastAsia"/>
                <w:szCs w:val="21"/>
              </w:rPr>
              <w:t>0</w:t>
            </w:r>
            <w:r>
              <w:rPr>
                <w:szCs w:val="21"/>
              </w:rPr>
              <w:t>.617</w:t>
            </w:r>
          </w:p>
        </w:tc>
        <w:tc>
          <w:tcPr>
            <w:tcW w:w="2268" w:type="dxa"/>
            <w:vMerge w:val="restart"/>
            <w:vAlign w:val="center"/>
          </w:tcPr>
          <w:p w:rsidR="00976169" w:rsidRDefault="00A05EDE">
            <w:pPr>
              <w:jc w:val="center"/>
              <w:rPr>
                <w:szCs w:val="21"/>
              </w:rPr>
            </w:pPr>
            <w:r>
              <w:rPr>
                <w:rFonts w:hint="eastAsia"/>
                <w:szCs w:val="21"/>
              </w:rPr>
              <w:t>0</w:t>
            </w:r>
            <w:r>
              <w:rPr>
                <w:szCs w:val="21"/>
              </w:rPr>
              <w:t>.317</w:t>
            </w: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1"/>
              </w:rPr>
            </w:pPr>
            <w:r>
              <w:rPr>
                <w:szCs w:val="21"/>
              </w:rPr>
              <w:t>达标</w:t>
            </w:r>
          </w:p>
        </w:tc>
      </w:tr>
      <w:tr w:rsidR="00976169">
        <w:trPr>
          <w:jc w:val="center"/>
        </w:trPr>
        <w:tc>
          <w:tcPr>
            <w:tcW w:w="638" w:type="dxa"/>
            <w:vAlign w:val="center"/>
          </w:tcPr>
          <w:p w:rsidR="00976169" w:rsidRDefault="00A05EDE">
            <w:pPr>
              <w:jc w:val="center"/>
              <w:rPr>
                <w:szCs w:val="21"/>
              </w:rPr>
            </w:pPr>
            <w:r>
              <w:rPr>
                <w:szCs w:val="21"/>
              </w:rPr>
              <w:t>2</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1#</w:t>
            </w:r>
          </w:p>
        </w:tc>
        <w:tc>
          <w:tcPr>
            <w:tcW w:w="992" w:type="dxa"/>
            <w:vAlign w:val="center"/>
          </w:tcPr>
          <w:p w:rsidR="00976169" w:rsidRDefault="00A05EDE">
            <w:pPr>
              <w:jc w:val="center"/>
              <w:rPr>
                <w:szCs w:val="21"/>
              </w:rPr>
            </w:pPr>
            <w:r>
              <w:rPr>
                <w:rFonts w:hint="eastAsia"/>
                <w:szCs w:val="21"/>
              </w:rPr>
              <w:t>0</w:t>
            </w:r>
            <w:r>
              <w:rPr>
                <w:szCs w:val="21"/>
              </w:rPr>
              <w:t>.783</w:t>
            </w:r>
          </w:p>
        </w:tc>
        <w:tc>
          <w:tcPr>
            <w:tcW w:w="851" w:type="dxa"/>
            <w:vAlign w:val="center"/>
          </w:tcPr>
          <w:p w:rsidR="00976169" w:rsidRDefault="00A05EDE">
            <w:pPr>
              <w:jc w:val="center"/>
              <w:rPr>
                <w:szCs w:val="21"/>
              </w:rPr>
            </w:pPr>
            <w:r>
              <w:rPr>
                <w:rFonts w:hint="eastAsia"/>
                <w:szCs w:val="21"/>
              </w:rPr>
              <w:t>0</w:t>
            </w:r>
            <w:r>
              <w:rPr>
                <w:szCs w:val="21"/>
              </w:rPr>
              <w:t>.817</w:t>
            </w:r>
          </w:p>
        </w:tc>
        <w:tc>
          <w:tcPr>
            <w:tcW w:w="850" w:type="dxa"/>
            <w:vAlign w:val="center"/>
          </w:tcPr>
          <w:p w:rsidR="00976169" w:rsidRDefault="00A05EDE">
            <w:pPr>
              <w:jc w:val="center"/>
              <w:rPr>
                <w:szCs w:val="21"/>
              </w:rPr>
            </w:pPr>
            <w:r>
              <w:rPr>
                <w:rFonts w:hint="eastAsia"/>
                <w:szCs w:val="21"/>
              </w:rPr>
              <w:t>0</w:t>
            </w:r>
            <w:r>
              <w:rPr>
                <w:szCs w:val="21"/>
              </w:rPr>
              <w:t>.750</w:t>
            </w:r>
          </w:p>
        </w:tc>
        <w:tc>
          <w:tcPr>
            <w:tcW w:w="993" w:type="dxa"/>
            <w:vAlign w:val="center"/>
          </w:tcPr>
          <w:p w:rsidR="00976169" w:rsidRDefault="00A05EDE">
            <w:pPr>
              <w:jc w:val="center"/>
              <w:rPr>
                <w:szCs w:val="21"/>
              </w:rPr>
            </w:pPr>
            <w:r>
              <w:rPr>
                <w:rFonts w:hint="eastAsia"/>
                <w:szCs w:val="21"/>
              </w:rPr>
              <w:t>0</w:t>
            </w:r>
            <w:r>
              <w:rPr>
                <w:szCs w:val="21"/>
              </w:rPr>
              <w:t>.717</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3</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2#</w:t>
            </w:r>
          </w:p>
        </w:tc>
        <w:tc>
          <w:tcPr>
            <w:tcW w:w="992" w:type="dxa"/>
            <w:vAlign w:val="center"/>
          </w:tcPr>
          <w:p w:rsidR="00976169" w:rsidRDefault="00A05EDE">
            <w:pPr>
              <w:jc w:val="center"/>
              <w:rPr>
                <w:szCs w:val="21"/>
              </w:rPr>
            </w:pPr>
            <w:r>
              <w:rPr>
                <w:rFonts w:hint="eastAsia"/>
                <w:szCs w:val="21"/>
              </w:rPr>
              <w:t>0</w:t>
            </w:r>
            <w:r>
              <w:rPr>
                <w:szCs w:val="21"/>
              </w:rPr>
              <w:t>.737</w:t>
            </w:r>
          </w:p>
        </w:tc>
        <w:tc>
          <w:tcPr>
            <w:tcW w:w="851" w:type="dxa"/>
            <w:vAlign w:val="center"/>
          </w:tcPr>
          <w:p w:rsidR="00976169" w:rsidRDefault="00A05EDE">
            <w:pPr>
              <w:jc w:val="center"/>
              <w:rPr>
                <w:szCs w:val="21"/>
              </w:rPr>
            </w:pPr>
            <w:r>
              <w:rPr>
                <w:rFonts w:hint="eastAsia"/>
                <w:szCs w:val="21"/>
              </w:rPr>
              <w:t>0</w:t>
            </w:r>
            <w:r>
              <w:rPr>
                <w:szCs w:val="21"/>
              </w:rPr>
              <w:t>.800</w:t>
            </w:r>
          </w:p>
        </w:tc>
        <w:tc>
          <w:tcPr>
            <w:tcW w:w="850" w:type="dxa"/>
            <w:vAlign w:val="center"/>
          </w:tcPr>
          <w:p w:rsidR="00976169" w:rsidRDefault="00A05EDE">
            <w:pPr>
              <w:jc w:val="center"/>
              <w:rPr>
                <w:szCs w:val="21"/>
              </w:rPr>
            </w:pPr>
            <w:r>
              <w:rPr>
                <w:rFonts w:hint="eastAsia"/>
                <w:szCs w:val="21"/>
              </w:rPr>
              <w:t>0</w:t>
            </w:r>
            <w:r>
              <w:rPr>
                <w:szCs w:val="21"/>
              </w:rPr>
              <w:t>.734</w:t>
            </w:r>
          </w:p>
        </w:tc>
        <w:tc>
          <w:tcPr>
            <w:tcW w:w="993" w:type="dxa"/>
            <w:vAlign w:val="center"/>
          </w:tcPr>
          <w:p w:rsidR="00976169" w:rsidRDefault="00A05EDE">
            <w:pPr>
              <w:jc w:val="center"/>
              <w:rPr>
                <w:szCs w:val="21"/>
              </w:rPr>
            </w:pPr>
            <w:r>
              <w:rPr>
                <w:rFonts w:hint="eastAsia"/>
                <w:szCs w:val="21"/>
              </w:rPr>
              <w:t>0</w:t>
            </w:r>
            <w:r>
              <w:rPr>
                <w:szCs w:val="21"/>
              </w:rPr>
              <w:t>.750</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4</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3#</w:t>
            </w:r>
          </w:p>
        </w:tc>
        <w:tc>
          <w:tcPr>
            <w:tcW w:w="992" w:type="dxa"/>
            <w:vAlign w:val="center"/>
          </w:tcPr>
          <w:p w:rsidR="00976169" w:rsidRDefault="00A05EDE">
            <w:pPr>
              <w:jc w:val="center"/>
              <w:rPr>
                <w:szCs w:val="21"/>
              </w:rPr>
            </w:pPr>
            <w:r>
              <w:rPr>
                <w:rFonts w:hint="eastAsia"/>
                <w:szCs w:val="21"/>
              </w:rPr>
              <w:t>0</w:t>
            </w:r>
            <w:r>
              <w:rPr>
                <w:szCs w:val="21"/>
              </w:rPr>
              <w:t>.850</w:t>
            </w:r>
          </w:p>
        </w:tc>
        <w:tc>
          <w:tcPr>
            <w:tcW w:w="851" w:type="dxa"/>
            <w:vAlign w:val="center"/>
          </w:tcPr>
          <w:p w:rsidR="00976169" w:rsidRDefault="00A05EDE">
            <w:pPr>
              <w:jc w:val="center"/>
              <w:rPr>
                <w:szCs w:val="21"/>
              </w:rPr>
            </w:pPr>
            <w:r>
              <w:rPr>
                <w:rFonts w:hint="eastAsia"/>
                <w:szCs w:val="21"/>
              </w:rPr>
              <w:t>0</w:t>
            </w:r>
            <w:r>
              <w:rPr>
                <w:szCs w:val="21"/>
              </w:rPr>
              <w:t>.834</w:t>
            </w:r>
          </w:p>
        </w:tc>
        <w:tc>
          <w:tcPr>
            <w:tcW w:w="850" w:type="dxa"/>
            <w:vAlign w:val="center"/>
          </w:tcPr>
          <w:p w:rsidR="00976169" w:rsidRDefault="00A05EDE">
            <w:pPr>
              <w:jc w:val="center"/>
              <w:rPr>
                <w:szCs w:val="21"/>
              </w:rPr>
            </w:pPr>
            <w:r>
              <w:rPr>
                <w:rFonts w:hint="eastAsia"/>
                <w:szCs w:val="21"/>
              </w:rPr>
              <w:t>0</w:t>
            </w:r>
            <w:r>
              <w:rPr>
                <w:szCs w:val="21"/>
              </w:rPr>
              <w:t>.817</w:t>
            </w:r>
          </w:p>
        </w:tc>
        <w:tc>
          <w:tcPr>
            <w:tcW w:w="993" w:type="dxa"/>
            <w:vAlign w:val="center"/>
          </w:tcPr>
          <w:p w:rsidR="00976169" w:rsidRDefault="00A05EDE">
            <w:pPr>
              <w:jc w:val="center"/>
              <w:rPr>
                <w:szCs w:val="21"/>
              </w:rPr>
            </w:pPr>
            <w:r>
              <w:rPr>
                <w:rFonts w:hint="eastAsia"/>
                <w:szCs w:val="21"/>
              </w:rPr>
              <w:t>0</w:t>
            </w:r>
            <w:r>
              <w:rPr>
                <w:szCs w:val="21"/>
              </w:rPr>
              <w:t>.800</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5</w:t>
            </w:r>
          </w:p>
        </w:tc>
        <w:tc>
          <w:tcPr>
            <w:tcW w:w="656" w:type="dxa"/>
            <w:vMerge w:val="restart"/>
            <w:vAlign w:val="center"/>
          </w:tcPr>
          <w:p w:rsidR="00976169" w:rsidRDefault="00A05EDE">
            <w:pPr>
              <w:jc w:val="center"/>
              <w:rPr>
                <w:szCs w:val="21"/>
              </w:rPr>
            </w:pPr>
            <w:r>
              <w:rPr>
                <w:szCs w:val="21"/>
              </w:rPr>
              <w:t>典型企业一</w:t>
            </w:r>
            <w:r>
              <w:rPr>
                <w:rFonts w:hint="eastAsia"/>
                <w:szCs w:val="21"/>
              </w:rPr>
              <w:t>北厂区</w:t>
            </w:r>
          </w:p>
        </w:tc>
        <w:tc>
          <w:tcPr>
            <w:tcW w:w="1404" w:type="dxa"/>
            <w:vMerge w:val="restart"/>
            <w:vAlign w:val="center"/>
          </w:tcPr>
          <w:p w:rsidR="00976169" w:rsidRDefault="00A05EDE">
            <w:pPr>
              <w:jc w:val="center"/>
              <w:rPr>
                <w:szCs w:val="21"/>
              </w:rPr>
            </w:pPr>
            <w:r>
              <w:rPr>
                <w:szCs w:val="21"/>
              </w:rPr>
              <w:t>2018.11.15</w:t>
            </w:r>
          </w:p>
        </w:tc>
        <w:tc>
          <w:tcPr>
            <w:tcW w:w="1335" w:type="dxa"/>
            <w:vAlign w:val="center"/>
          </w:tcPr>
          <w:p w:rsidR="00976169" w:rsidRDefault="00A05EDE">
            <w:pPr>
              <w:jc w:val="center"/>
              <w:rPr>
                <w:szCs w:val="21"/>
              </w:rPr>
            </w:pPr>
            <w:r>
              <w:rPr>
                <w:szCs w:val="21"/>
              </w:rPr>
              <w:t>上风向</w:t>
            </w:r>
          </w:p>
        </w:tc>
        <w:tc>
          <w:tcPr>
            <w:tcW w:w="992" w:type="dxa"/>
            <w:vAlign w:val="center"/>
          </w:tcPr>
          <w:p w:rsidR="00976169" w:rsidRDefault="00A05EDE">
            <w:pPr>
              <w:jc w:val="center"/>
              <w:rPr>
                <w:szCs w:val="21"/>
              </w:rPr>
            </w:pPr>
            <w:r>
              <w:rPr>
                <w:rFonts w:hint="eastAsia"/>
                <w:szCs w:val="21"/>
              </w:rPr>
              <w:t>0</w:t>
            </w:r>
            <w:r>
              <w:rPr>
                <w:szCs w:val="21"/>
              </w:rPr>
              <w:t>.317</w:t>
            </w:r>
          </w:p>
        </w:tc>
        <w:tc>
          <w:tcPr>
            <w:tcW w:w="851" w:type="dxa"/>
            <w:vAlign w:val="center"/>
          </w:tcPr>
          <w:p w:rsidR="00976169" w:rsidRDefault="00A05EDE">
            <w:pPr>
              <w:jc w:val="center"/>
              <w:rPr>
                <w:szCs w:val="21"/>
              </w:rPr>
            </w:pPr>
            <w:r>
              <w:rPr>
                <w:rFonts w:hint="eastAsia"/>
                <w:szCs w:val="21"/>
              </w:rPr>
              <w:t>0</w:t>
            </w:r>
            <w:r>
              <w:rPr>
                <w:szCs w:val="21"/>
              </w:rPr>
              <w:t>.383</w:t>
            </w:r>
          </w:p>
        </w:tc>
        <w:tc>
          <w:tcPr>
            <w:tcW w:w="850" w:type="dxa"/>
            <w:vAlign w:val="center"/>
          </w:tcPr>
          <w:p w:rsidR="00976169" w:rsidRDefault="00A05EDE">
            <w:pPr>
              <w:jc w:val="center"/>
              <w:rPr>
                <w:szCs w:val="21"/>
              </w:rPr>
            </w:pPr>
            <w:r>
              <w:rPr>
                <w:rFonts w:hint="eastAsia"/>
                <w:szCs w:val="21"/>
              </w:rPr>
              <w:t>0</w:t>
            </w:r>
            <w:r>
              <w:rPr>
                <w:szCs w:val="21"/>
              </w:rPr>
              <w:t>.367</w:t>
            </w:r>
          </w:p>
        </w:tc>
        <w:tc>
          <w:tcPr>
            <w:tcW w:w="993" w:type="dxa"/>
            <w:vAlign w:val="center"/>
          </w:tcPr>
          <w:p w:rsidR="00976169" w:rsidRDefault="00A05EDE">
            <w:pPr>
              <w:jc w:val="center"/>
              <w:rPr>
                <w:szCs w:val="21"/>
              </w:rPr>
            </w:pPr>
            <w:r>
              <w:rPr>
                <w:rFonts w:hint="eastAsia"/>
                <w:szCs w:val="21"/>
              </w:rPr>
              <w:t>0</w:t>
            </w:r>
            <w:r>
              <w:rPr>
                <w:szCs w:val="21"/>
              </w:rPr>
              <w:t>.400</w:t>
            </w:r>
          </w:p>
        </w:tc>
        <w:tc>
          <w:tcPr>
            <w:tcW w:w="2268" w:type="dxa"/>
            <w:vMerge w:val="restart"/>
            <w:vAlign w:val="center"/>
          </w:tcPr>
          <w:p w:rsidR="00976169" w:rsidRDefault="00A05EDE">
            <w:pPr>
              <w:jc w:val="center"/>
              <w:rPr>
                <w:szCs w:val="21"/>
              </w:rPr>
            </w:pPr>
            <w:r>
              <w:rPr>
                <w:rFonts w:hint="eastAsia"/>
                <w:szCs w:val="21"/>
              </w:rPr>
              <w:t>0</w:t>
            </w:r>
            <w:r>
              <w:rPr>
                <w:szCs w:val="21"/>
              </w:rPr>
              <w:t>.500</w:t>
            </w: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6</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1#</w:t>
            </w:r>
          </w:p>
        </w:tc>
        <w:tc>
          <w:tcPr>
            <w:tcW w:w="992" w:type="dxa"/>
            <w:vAlign w:val="center"/>
          </w:tcPr>
          <w:p w:rsidR="00976169" w:rsidRDefault="00A05EDE">
            <w:pPr>
              <w:jc w:val="center"/>
              <w:rPr>
                <w:szCs w:val="21"/>
              </w:rPr>
            </w:pPr>
            <w:r>
              <w:rPr>
                <w:rFonts w:hint="eastAsia"/>
                <w:szCs w:val="21"/>
              </w:rPr>
              <w:t>0</w:t>
            </w:r>
            <w:r>
              <w:rPr>
                <w:szCs w:val="21"/>
              </w:rPr>
              <w:t>.800</w:t>
            </w:r>
          </w:p>
        </w:tc>
        <w:tc>
          <w:tcPr>
            <w:tcW w:w="851" w:type="dxa"/>
            <w:vAlign w:val="center"/>
          </w:tcPr>
          <w:p w:rsidR="00976169" w:rsidRDefault="00A05EDE">
            <w:pPr>
              <w:jc w:val="center"/>
              <w:rPr>
                <w:szCs w:val="21"/>
              </w:rPr>
            </w:pPr>
            <w:r>
              <w:rPr>
                <w:rFonts w:hint="eastAsia"/>
                <w:szCs w:val="21"/>
              </w:rPr>
              <w:t>0</w:t>
            </w:r>
            <w:r>
              <w:rPr>
                <w:szCs w:val="21"/>
              </w:rPr>
              <w:t>.767</w:t>
            </w:r>
          </w:p>
        </w:tc>
        <w:tc>
          <w:tcPr>
            <w:tcW w:w="850" w:type="dxa"/>
            <w:vAlign w:val="center"/>
          </w:tcPr>
          <w:p w:rsidR="00976169" w:rsidRDefault="00A05EDE">
            <w:pPr>
              <w:jc w:val="center"/>
              <w:rPr>
                <w:szCs w:val="21"/>
              </w:rPr>
            </w:pPr>
            <w:r>
              <w:rPr>
                <w:rFonts w:hint="eastAsia"/>
                <w:szCs w:val="21"/>
              </w:rPr>
              <w:t>0</w:t>
            </w:r>
            <w:r>
              <w:rPr>
                <w:szCs w:val="21"/>
              </w:rPr>
              <w:t>.734</w:t>
            </w:r>
          </w:p>
        </w:tc>
        <w:tc>
          <w:tcPr>
            <w:tcW w:w="993" w:type="dxa"/>
            <w:vAlign w:val="center"/>
          </w:tcPr>
          <w:p w:rsidR="00976169" w:rsidRDefault="00A05EDE">
            <w:pPr>
              <w:jc w:val="center"/>
              <w:rPr>
                <w:szCs w:val="21"/>
              </w:rPr>
            </w:pPr>
            <w:r>
              <w:rPr>
                <w:rFonts w:hint="eastAsia"/>
                <w:szCs w:val="21"/>
              </w:rPr>
              <w:t>0</w:t>
            </w:r>
            <w:r>
              <w:rPr>
                <w:szCs w:val="21"/>
              </w:rPr>
              <w:t>.717</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7</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2#</w:t>
            </w:r>
          </w:p>
        </w:tc>
        <w:tc>
          <w:tcPr>
            <w:tcW w:w="992" w:type="dxa"/>
            <w:vAlign w:val="center"/>
          </w:tcPr>
          <w:p w:rsidR="00976169" w:rsidRDefault="00A05EDE">
            <w:pPr>
              <w:jc w:val="center"/>
              <w:rPr>
                <w:szCs w:val="21"/>
              </w:rPr>
            </w:pPr>
            <w:r>
              <w:rPr>
                <w:rFonts w:hint="eastAsia"/>
                <w:szCs w:val="21"/>
              </w:rPr>
              <w:t>0</w:t>
            </w:r>
            <w:r>
              <w:rPr>
                <w:szCs w:val="21"/>
              </w:rPr>
              <w:t>.783</w:t>
            </w:r>
          </w:p>
        </w:tc>
        <w:tc>
          <w:tcPr>
            <w:tcW w:w="851" w:type="dxa"/>
            <w:vAlign w:val="center"/>
          </w:tcPr>
          <w:p w:rsidR="00976169" w:rsidRDefault="00A05EDE">
            <w:pPr>
              <w:jc w:val="center"/>
              <w:rPr>
                <w:szCs w:val="21"/>
              </w:rPr>
            </w:pPr>
            <w:r>
              <w:rPr>
                <w:rFonts w:hint="eastAsia"/>
                <w:szCs w:val="21"/>
              </w:rPr>
              <w:t>0</w:t>
            </w:r>
            <w:r>
              <w:rPr>
                <w:szCs w:val="21"/>
              </w:rPr>
              <w:t>.700</w:t>
            </w:r>
          </w:p>
        </w:tc>
        <w:tc>
          <w:tcPr>
            <w:tcW w:w="850" w:type="dxa"/>
            <w:vAlign w:val="center"/>
          </w:tcPr>
          <w:p w:rsidR="00976169" w:rsidRDefault="00A05EDE">
            <w:pPr>
              <w:jc w:val="center"/>
              <w:rPr>
                <w:szCs w:val="21"/>
              </w:rPr>
            </w:pPr>
            <w:r>
              <w:rPr>
                <w:rFonts w:hint="eastAsia"/>
                <w:szCs w:val="21"/>
              </w:rPr>
              <w:t>0</w:t>
            </w:r>
            <w:r>
              <w:rPr>
                <w:szCs w:val="21"/>
              </w:rPr>
              <w:t>.817</w:t>
            </w:r>
          </w:p>
        </w:tc>
        <w:tc>
          <w:tcPr>
            <w:tcW w:w="993" w:type="dxa"/>
            <w:vAlign w:val="center"/>
          </w:tcPr>
          <w:p w:rsidR="00976169" w:rsidRDefault="00A05EDE">
            <w:pPr>
              <w:jc w:val="center"/>
              <w:rPr>
                <w:szCs w:val="21"/>
              </w:rPr>
            </w:pPr>
            <w:r>
              <w:rPr>
                <w:rFonts w:hint="eastAsia"/>
                <w:szCs w:val="21"/>
              </w:rPr>
              <w:t>0</w:t>
            </w:r>
            <w:r>
              <w:rPr>
                <w:szCs w:val="21"/>
              </w:rPr>
              <w:t>.750</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8</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3#</w:t>
            </w:r>
          </w:p>
        </w:tc>
        <w:tc>
          <w:tcPr>
            <w:tcW w:w="992" w:type="dxa"/>
            <w:vAlign w:val="center"/>
          </w:tcPr>
          <w:p w:rsidR="00976169" w:rsidRDefault="00A05EDE">
            <w:pPr>
              <w:jc w:val="center"/>
              <w:rPr>
                <w:szCs w:val="21"/>
              </w:rPr>
            </w:pPr>
            <w:r>
              <w:rPr>
                <w:rFonts w:hint="eastAsia"/>
                <w:szCs w:val="21"/>
              </w:rPr>
              <w:t>0</w:t>
            </w:r>
            <w:r>
              <w:rPr>
                <w:szCs w:val="21"/>
              </w:rPr>
              <w:t>.817</w:t>
            </w:r>
          </w:p>
        </w:tc>
        <w:tc>
          <w:tcPr>
            <w:tcW w:w="851" w:type="dxa"/>
            <w:vAlign w:val="center"/>
          </w:tcPr>
          <w:p w:rsidR="00976169" w:rsidRDefault="00A05EDE">
            <w:pPr>
              <w:jc w:val="center"/>
              <w:rPr>
                <w:szCs w:val="21"/>
              </w:rPr>
            </w:pPr>
            <w:r>
              <w:rPr>
                <w:rFonts w:hint="eastAsia"/>
                <w:szCs w:val="21"/>
              </w:rPr>
              <w:t>0</w:t>
            </w:r>
            <w:r>
              <w:rPr>
                <w:szCs w:val="21"/>
              </w:rPr>
              <w:t>.750</w:t>
            </w:r>
          </w:p>
        </w:tc>
        <w:tc>
          <w:tcPr>
            <w:tcW w:w="850" w:type="dxa"/>
            <w:vAlign w:val="center"/>
          </w:tcPr>
          <w:p w:rsidR="00976169" w:rsidRDefault="00A05EDE">
            <w:pPr>
              <w:jc w:val="center"/>
              <w:rPr>
                <w:szCs w:val="21"/>
              </w:rPr>
            </w:pPr>
            <w:r>
              <w:rPr>
                <w:rFonts w:hint="eastAsia"/>
                <w:szCs w:val="21"/>
              </w:rPr>
              <w:t>0</w:t>
            </w:r>
            <w:r>
              <w:rPr>
                <w:szCs w:val="21"/>
              </w:rPr>
              <w:t>.784</w:t>
            </w:r>
          </w:p>
        </w:tc>
        <w:tc>
          <w:tcPr>
            <w:tcW w:w="993" w:type="dxa"/>
            <w:vAlign w:val="center"/>
          </w:tcPr>
          <w:p w:rsidR="00976169" w:rsidRDefault="00A05EDE">
            <w:pPr>
              <w:jc w:val="center"/>
              <w:rPr>
                <w:szCs w:val="21"/>
              </w:rPr>
            </w:pPr>
            <w:r>
              <w:rPr>
                <w:rFonts w:hint="eastAsia"/>
                <w:szCs w:val="21"/>
              </w:rPr>
              <w:t>0</w:t>
            </w:r>
            <w:r>
              <w:rPr>
                <w:szCs w:val="21"/>
              </w:rPr>
              <w:t>.767</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9</w:t>
            </w:r>
          </w:p>
        </w:tc>
        <w:tc>
          <w:tcPr>
            <w:tcW w:w="656" w:type="dxa"/>
            <w:vMerge w:val="restart"/>
            <w:vAlign w:val="center"/>
          </w:tcPr>
          <w:p w:rsidR="00976169" w:rsidRDefault="00A05EDE">
            <w:pPr>
              <w:jc w:val="center"/>
              <w:rPr>
                <w:szCs w:val="21"/>
              </w:rPr>
            </w:pPr>
            <w:r>
              <w:rPr>
                <w:szCs w:val="21"/>
              </w:rPr>
              <w:t>典型企业二</w:t>
            </w:r>
          </w:p>
        </w:tc>
        <w:tc>
          <w:tcPr>
            <w:tcW w:w="1404" w:type="dxa"/>
            <w:vMerge w:val="restart"/>
            <w:vAlign w:val="center"/>
          </w:tcPr>
          <w:p w:rsidR="00976169" w:rsidRDefault="00A05EDE">
            <w:pPr>
              <w:jc w:val="center"/>
              <w:rPr>
                <w:szCs w:val="21"/>
              </w:rPr>
            </w:pPr>
            <w:r>
              <w:rPr>
                <w:szCs w:val="21"/>
              </w:rPr>
              <w:t>2018.6.19</w:t>
            </w:r>
          </w:p>
        </w:tc>
        <w:tc>
          <w:tcPr>
            <w:tcW w:w="1335" w:type="dxa"/>
            <w:vAlign w:val="center"/>
          </w:tcPr>
          <w:p w:rsidR="00976169" w:rsidRDefault="00A05EDE">
            <w:pPr>
              <w:jc w:val="center"/>
              <w:rPr>
                <w:szCs w:val="21"/>
              </w:rPr>
            </w:pPr>
            <w:r>
              <w:rPr>
                <w:szCs w:val="21"/>
              </w:rPr>
              <w:t>上风向</w:t>
            </w:r>
          </w:p>
        </w:tc>
        <w:tc>
          <w:tcPr>
            <w:tcW w:w="992" w:type="dxa"/>
            <w:vAlign w:val="center"/>
          </w:tcPr>
          <w:p w:rsidR="00976169" w:rsidRDefault="00A05EDE">
            <w:pPr>
              <w:jc w:val="center"/>
              <w:rPr>
                <w:szCs w:val="21"/>
              </w:rPr>
            </w:pPr>
            <w:r>
              <w:rPr>
                <w:rFonts w:hint="eastAsia"/>
                <w:szCs w:val="21"/>
              </w:rPr>
              <w:t>0</w:t>
            </w:r>
            <w:r>
              <w:rPr>
                <w:szCs w:val="21"/>
              </w:rPr>
              <w:t>.466</w:t>
            </w:r>
          </w:p>
        </w:tc>
        <w:tc>
          <w:tcPr>
            <w:tcW w:w="851" w:type="dxa"/>
            <w:vAlign w:val="center"/>
          </w:tcPr>
          <w:p w:rsidR="00976169" w:rsidRDefault="00A05EDE">
            <w:pPr>
              <w:jc w:val="center"/>
              <w:rPr>
                <w:szCs w:val="21"/>
              </w:rPr>
            </w:pPr>
            <w:r>
              <w:rPr>
                <w:rFonts w:hint="eastAsia"/>
                <w:szCs w:val="21"/>
              </w:rPr>
              <w:t>0</w:t>
            </w:r>
            <w:r>
              <w:rPr>
                <w:szCs w:val="21"/>
              </w:rPr>
              <w:t>.443</w:t>
            </w:r>
          </w:p>
        </w:tc>
        <w:tc>
          <w:tcPr>
            <w:tcW w:w="850" w:type="dxa"/>
            <w:vAlign w:val="center"/>
          </w:tcPr>
          <w:p w:rsidR="00976169" w:rsidRDefault="00A05EDE">
            <w:pPr>
              <w:jc w:val="center"/>
              <w:rPr>
                <w:szCs w:val="21"/>
              </w:rPr>
            </w:pPr>
            <w:r>
              <w:rPr>
                <w:rFonts w:hint="eastAsia"/>
                <w:szCs w:val="21"/>
              </w:rPr>
              <w:t>0</w:t>
            </w:r>
            <w:r>
              <w:rPr>
                <w:szCs w:val="21"/>
              </w:rPr>
              <w:t>.458</w:t>
            </w:r>
          </w:p>
        </w:tc>
        <w:tc>
          <w:tcPr>
            <w:tcW w:w="993" w:type="dxa"/>
            <w:vAlign w:val="center"/>
          </w:tcPr>
          <w:p w:rsidR="00976169" w:rsidRDefault="00A05EDE">
            <w:pPr>
              <w:jc w:val="center"/>
              <w:rPr>
                <w:szCs w:val="21"/>
              </w:rPr>
            </w:pPr>
            <w:r>
              <w:rPr>
                <w:rFonts w:hint="eastAsia"/>
                <w:szCs w:val="21"/>
              </w:rPr>
              <w:t>0</w:t>
            </w:r>
            <w:r>
              <w:rPr>
                <w:szCs w:val="21"/>
              </w:rPr>
              <w:t>.457</w:t>
            </w:r>
          </w:p>
        </w:tc>
        <w:tc>
          <w:tcPr>
            <w:tcW w:w="2268" w:type="dxa"/>
            <w:vMerge w:val="restart"/>
            <w:vAlign w:val="center"/>
          </w:tcPr>
          <w:p w:rsidR="00976169" w:rsidRDefault="00A05EDE">
            <w:pPr>
              <w:jc w:val="center"/>
              <w:rPr>
                <w:szCs w:val="21"/>
              </w:rPr>
            </w:pPr>
            <w:r>
              <w:rPr>
                <w:rFonts w:hint="eastAsia"/>
                <w:szCs w:val="21"/>
              </w:rPr>
              <w:t>0</w:t>
            </w:r>
            <w:r>
              <w:rPr>
                <w:szCs w:val="21"/>
              </w:rPr>
              <w:t>.087</w:t>
            </w: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1"/>
              </w:rPr>
            </w:pPr>
            <w:r>
              <w:rPr>
                <w:szCs w:val="21"/>
              </w:rPr>
              <w:t>达标</w:t>
            </w:r>
          </w:p>
        </w:tc>
      </w:tr>
      <w:tr w:rsidR="00976169">
        <w:trPr>
          <w:jc w:val="center"/>
        </w:trPr>
        <w:tc>
          <w:tcPr>
            <w:tcW w:w="638" w:type="dxa"/>
            <w:vAlign w:val="center"/>
          </w:tcPr>
          <w:p w:rsidR="00976169" w:rsidRDefault="00A05EDE">
            <w:pPr>
              <w:jc w:val="center"/>
              <w:rPr>
                <w:szCs w:val="21"/>
              </w:rPr>
            </w:pPr>
            <w:r>
              <w:rPr>
                <w:szCs w:val="21"/>
              </w:rPr>
              <w:t>10</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1#</w:t>
            </w:r>
          </w:p>
        </w:tc>
        <w:tc>
          <w:tcPr>
            <w:tcW w:w="992" w:type="dxa"/>
            <w:vAlign w:val="center"/>
          </w:tcPr>
          <w:p w:rsidR="00976169" w:rsidRDefault="00A05EDE">
            <w:pPr>
              <w:jc w:val="center"/>
              <w:rPr>
                <w:szCs w:val="21"/>
              </w:rPr>
            </w:pPr>
            <w:r>
              <w:rPr>
                <w:rFonts w:hint="eastAsia"/>
                <w:szCs w:val="21"/>
              </w:rPr>
              <w:t>0</w:t>
            </w:r>
            <w:r>
              <w:rPr>
                <w:szCs w:val="21"/>
              </w:rPr>
              <w:t>.501</w:t>
            </w:r>
          </w:p>
        </w:tc>
        <w:tc>
          <w:tcPr>
            <w:tcW w:w="851" w:type="dxa"/>
            <w:vAlign w:val="center"/>
          </w:tcPr>
          <w:p w:rsidR="00976169" w:rsidRDefault="00A05EDE">
            <w:pPr>
              <w:jc w:val="center"/>
              <w:rPr>
                <w:szCs w:val="21"/>
              </w:rPr>
            </w:pPr>
            <w:r>
              <w:rPr>
                <w:rFonts w:hint="eastAsia"/>
                <w:szCs w:val="21"/>
              </w:rPr>
              <w:t>0</w:t>
            </w:r>
            <w:r>
              <w:rPr>
                <w:szCs w:val="21"/>
              </w:rPr>
              <w:t>.502</w:t>
            </w:r>
          </w:p>
        </w:tc>
        <w:tc>
          <w:tcPr>
            <w:tcW w:w="850" w:type="dxa"/>
            <w:vAlign w:val="center"/>
          </w:tcPr>
          <w:p w:rsidR="00976169" w:rsidRDefault="00A05EDE">
            <w:pPr>
              <w:jc w:val="center"/>
              <w:rPr>
                <w:szCs w:val="21"/>
              </w:rPr>
            </w:pPr>
            <w:r>
              <w:rPr>
                <w:rFonts w:hint="eastAsia"/>
                <w:szCs w:val="21"/>
              </w:rPr>
              <w:t>0</w:t>
            </w:r>
            <w:r>
              <w:rPr>
                <w:szCs w:val="21"/>
              </w:rPr>
              <w:t>.524</w:t>
            </w:r>
          </w:p>
        </w:tc>
        <w:tc>
          <w:tcPr>
            <w:tcW w:w="993" w:type="dxa"/>
            <w:vAlign w:val="center"/>
          </w:tcPr>
          <w:p w:rsidR="00976169" w:rsidRDefault="00A05EDE">
            <w:pPr>
              <w:jc w:val="center"/>
              <w:rPr>
                <w:szCs w:val="21"/>
              </w:rPr>
            </w:pPr>
            <w:r>
              <w:rPr>
                <w:rFonts w:hint="eastAsia"/>
                <w:szCs w:val="21"/>
              </w:rPr>
              <w:t>0</w:t>
            </w:r>
            <w:r>
              <w:rPr>
                <w:szCs w:val="21"/>
              </w:rPr>
              <w:t>.458</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11</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2#</w:t>
            </w:r>
          </w:p>
        </w:tc>
        <w:tc>
          <w:tcPr>
            <w:tcW w:w="992" w:type="dxa"/>
            <w:vAlign w:val="center"/>
          </w:tcPr>
          <w:p w:rsidR="00976169" w:rsidRDefault="00A05EDE">
            <w:pPr>
              <w:jc w:val="center"/>
              <w:rPr>
                <w:szCs w:val="21"/>
              </w:rPr>
            </w:pPr>
            <w:r>
              <w:rPr>
                <w:rFonts w:hint="eastAsia"/>
                <w:szCs w:val="21"/>
              </w:rPr>
              <w:t>0</w:t>
            </w:r>
            <w:r>
              <w:rPr>
                <w:szCs w:val="21"/>
              </w:rPr>
              <w:t>.526</w:t>
            </w:r>
          </w:p>
        </w:tc>
        <w:tc>
          <w:tcPr>
            <w:tcW w:w="851" w:type="dxa"/>
            <w:vAlign w:val="center"/>
          </w:tcPr>
          <w:p w:rsidR="00976169" w:rsidRDefault="00A05EDE">
            <w:pPr>
              <w:jc w:val="center"/>
              <w:rPr>
                <w:szCs w:val="21"/>
              </w:rPr>
            </w:pPr>
            <w:r>
              <w:rPr>
                <w:rFonts w:hint="eastAsia"/>
                <w:szCs w:val="21"/>
              </w:rPr>
              <w:t>0</w:t>
            </w:r>
            <w:r>
              <w:rPr>
                <w:szCs w:val="21"/>
              </w:rPr>
              <w:t>.494</w:t>
            </w:r>
          </w:p>
        </w:tc>
        <w:tc>
          <w:tcPr>
            <w:tcW w:w="850" w:type="dxa"/>
            <w:vAlign w:val="center"/>
          </w:tcPr>
          <w:p w:rsidR="00976169" w:rsidRDefault="00A05EDE">
            <w:pPr>
              <w:jc w:val="center"/>
              <w:rPr>
                <w:szCs w:val="21"/>
              </w:rPr>
            </w:pPr>
            <w:r>
              <w:rPr>
                <w:rFonts w:hint="eastAsia"/>
                <w:szCs w:val="21"/>
              </w:rPr>
              <w:t>0</w:t>
            </w:r>
            <w:r>
              <w:rPr>
                <w:szCs w:val="21"/>
              </w:rPr>
              <w:t>.545</w:t>
            </w:r>
          </w:p>
        </w:tc>
        <w:tc>
          <w:tcPr>
            <w:tcW w:w="993" w:type="dxa"/>
            <w:vAlign w:val="center"/>
          </w:tcPr>
          <w:p w:rsidR="00976169" w:rsidRDefault="00A05EDE">
            <w:pPr>
              <w:jc w:val="center"/>
              <w:rPr>
                <w:szCs w:val="21"/>
              </w:rPr>
            </w:pPr>
            <w:r>
              <w:rPr>
                <w:rFonts w:hint="eastAsia"/>
                <w:szCs w:val="21"/>
              </w:rPr>
              <w:t>0</w:t>
            </w:r>
            <w:r>
              <w:rPr>
                <w:szCs w:val="21"/>
              </w:rPr>
              <w:t>.458</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12</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3#</w:t>
            </w:r>
          </w:p>
        </w:tc>
        <w:tc>
          <w:tcPr>
            <w:tcW w:w="992" w:type="dxa"/>
            <w:vAlign w:val="center"/>
          </w:tcPr>
          <w:p w:rsidR="00976169" w:rsidRDefault="00A05EDE">
            <w:pPr>
              <w:jc w:val="center"/>
              <w:rPr>
                <w:szCs w:val="21"/>
              </w:rPr>
            </w:pPr>
            <w:r>
              <w:rPr>
                <w:rFonts w:hint="eastAsia"/>
                <w:szCs w:val="21"/>
              </w:rPr>
              <w:t>0</w:t>
            </w:r>
            <w:r>
              <w:rPr>
                <w:szCs w:val="21"/>
              </w:rPr>
              <w:t>.541</w:t>
            </w:r>
          </w:p>
        </w:tc>
        <w:tc>
          <w:tcPr>
            <w:tcW w:w="851" w:type="dxa"/>
            <w:vAlign w:val="center"/>
          </w:tcPr>
          <w:p w:rsidR="00976169" w:rsidRDefault="00A05EDE">
            <w:pPr>
              <w:jc w:val="center"/>
              <w:rPr>
                <w:szCs w:val="21"/>
              </w:rPr>
            </w:pPr>
            <w:r>
              <w:rPr>
                <w:rFonts w:hint="eastAsia"/>
                <w:szCs w:val="21"/>
              </w:rPr>
              <w:t>0</w:t>
            </w:r>
            <w:r>
              <w:rPr>
                <w:szCs w:val="21"/>
              </w:rPr>
              <w:t>.521</w:t>
            </w:r>
          </w:p>
        </w:tc>
        <w:tc>
          <w:tcPr>
            <w:tcW w:w="850" w:type="dxa"/>
            <w:vAlign w:val="center"/>
          </w:tcPr>
          <w:p w:rsidR="00976169" w:rsidRDefault="00A05EDE">
            <w:pPr>
              <w:jc w:val="center"/>
              <w:rPr>
                <w:szCs w:val="21"/>
              </w:rPr>
            </w:pPr>
            <w:r>
              <w:rPr>
                <w:rFonts w:hint="eastAsia"/>
                <w:szCs w:val="21"/>
              </w:rPr>
              <w:t>0</w:t>
            </w:r>
            <w:r>
              <w:rPr>
                <w:szCs w:val="21"/>
              </w:rPr>
              <w:t>.510</w:t>
            </w:r>
          </w:p>
        </w:tc>
        <w:tc>
          <w:tcPr>
            <w:tcW w:w="993" w:type="dxa"/>
            <w:vAlign w:val="center"/>
          </w:tcPr>
          <w:p w:rsidR="00976169" w:rsidRDefault="00A05EDE">
            <w:pPr>
              <w:jc w:val="center"/>
              <w:rPr>
                <w:szCs w:val="21"/>
              </w:rPr>
            </w:pPr>
            <w:r>
              <w:rPr>
                <w:rFonts w:hint="eastAsia"/>
                <w:szCs w:val="21"/>
              </w:rPr>
              <w:t>0</w:t>
            </w:r>
            <w:r>
              <w:rPr>
                <w:szCs w:val="21"/>
              </w:rPr>
              <w:t>.496</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13</w:t>
            </w:r>
          </w:p>
        </w:tc>
        <w:tc>
          <w:tcPr>
            <w:tcW w:w="656" w:type="dxa"/>
            <w:vMerge w:val="restart"/>
            <w:vAlign w:val="center"/>
          </w:tcPr>
          <w:p w:rsidR="00976169" w:rsidRDefault="00A05EDE">
            <w:pPr>
              <w:jc w:val="center"/>
              <w:rPr>
                <w:szCs w:val="21"/>
              </w:rPr>
            </w:pPr>
            <w:r>
              <w:rPr>
                <w:szCs w:val="21"/>
              </w:rPr>
              <w:t>典型企业三</w:t>
            </w:r>
          </w:p>
        </w:tc>
        <w:tc>
          <w:tcPr>
            <w:tcW w:w="1404" w:type="dxa"/>
            <w:vMerge w:val="restart"/>
            <w:vAlign w:val="center"/>
          </w:tcPr>
          <w:p w:rsidR="00976169" w:rsidRDefault="00A05EDE">
            <w:pPr>
              <w:jc w:val="center"/>
              <w:rPr>
                <w:szCs w:val="21"/>
              </w:rPr>
            </w:pPr>
            <w:r>
              <w:rPr>
                <w:szCs w:val="21"/>
              </w:rPr>
              <w:t>2019.3.8</w:t>
            </w:r>
          </w:p>
        </w:tc>
        <w:tc>
          <w:tcPr>
            <w:tcW w:w="1335" w:type="dxa"/>
            <w:vAlign w:val="center"/>
          </w:tcPr>
          <w:p w:rsidR="00976169" w:rsidRDefault="00A05EDE">
            <w:pPr>
              <w:jc w:val="center"/>
              <w:rPr>
                <w:szCs w:val="21"/>
              </w:rPr>
            </w:pPr>
            <w:r>
              <w:rPr>
                <w:szCs w:val="21"/>
              </w:rPr>
              <w:t>上风向</w:t>
            </w:r>
          </w:p>
        </w:tc>
        <w:tc>
          <w:tcPr>
            <w:tcW w:w="992" w:type="dxa"/>
            <w:vAlign w:val="center"/>
          </w:tcPr>
          <w:p w:rsidR="00976169" w:rsidRDefault="00A05EDE">
            <w:pPr>
              <w:jc w:val="center"/>
              <w:rPr>
                <w:szCs w:val="21"/>
              </w:rPr>
            </w:pPr>
            <w:r>
              <w:rPr>
                <w:rFonts w:hint="eastAsia"/>
                <w:szCs w:val="21"/>
              </w:rPr>
              <w:t>0</w:t>
            </w:r>
            <w:r>
              <w:rPr>
                <w:szCs w:val="21"/>
              </w:rPr>
              <w:t>.584</w:t>
            </w:r>
          </w:p>
        </w:tc>
        <w:tc>
          <w:tcPr>
            <w:tcW w:w="851" w:type="dxa"/>
            <w:vAlign w:val="center"/>
          </w:tcPr>
          <w:p w:rsidR="00976169" w:rsidRDefault="00A05EDE">
            <w:pPr>
              <w:jc w:val="center"/>
              <w:rPr>
                <w:szCs w:val="21"/>
              </w:rPr>
            </w:pPr>
            <w:r>
              <w:rPr>
                <w:rFonts w:hint="eastAsia"/>
                <w:szCs w:val="21"/>
              </w:rPr>
              <w:t>--</w:t>
            </w:r>
          </w:p>
        </w:tc>
        <w:tc>
          <w:tcPr>
            <w:tcW w:w="850" w:type="dxa"/>
            <w:vAlign w:val="center"/>
          </w:tcPr>
          <w:p w:rsidR="00976169" w:rsidRDefault="00A05EDE">
            <w:pPr>
              <w:jc w:val="center"/>
              <w:rPr>
                <w:szCs w:val="21"/>
              </w:rPr>
            </w:pPr>
            <w:r>
              <w:rPr>
                <w:rFonts w:hint="eastAsia"/>
                <w:szCs w:val="21"/>
              </w:rPr>
              <w:t>--</w:t>
            </w:r>
          </w:p>
        </w:tc>
        <w:tc>
          <w:tcPr>
            <w:tcW w:w="993" w:type="dxa"/>
            <w:vAlign w:val="center"/>
          </w:tcPr>
          <w:p w:rsidR="00976169" w:rsidRDefault="00A05EDE">
            <w:pPr>
              <w:jc w:val="center"/>
              <w:rPr>
                <w:szCs w:val="21"/>
              </w:rPr>
            </w:pPr>
            <w:r>
              <w:rPr>
                <w:rFonts w:hint="eastAsia"/>
                <w:szCs w:val="21"/>
              </w:rPr>
              <w:t>--</w:t>
            </w:r>
          </w:p>
        </w:tc>
        <w:tc>
          <w:tcPr>
            <w:tcW w:w="2268" w:type="dxa"/>
            <w:vMerge w:val="restart"/>
            <w:vAlign w:val="center"/>
          </w:tcPr>
          <w:p w:rsidR="00976169" w:rsidRDefault="00A05EDE">
            <w:pPr>
              <w:jc w:val="center"/>
              <w:rPr>
                <w:szCs w:val="21"/>
              </w:rPr>
            </w:pPr>
            <w:r>
              <w:rPr>
                <w:rFonts w:hint="eastAsia"/>
                <w:szCs w:val="21"/>
              </w:rPr>
              <w:t>0</w:t>
            </w:r>
            <w:r>
              <w:rPr>
                <w:szCs w:val="21"/>
              </w:rPr>
              <w:t>.233</w:t>
            </w: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1"/>
              </w:rPr>
            </w:pPr>
            <w:r>
              <w:rPr>
                <w:szCs w:val="21"/>
              </w:rPr>
              <w:t>达标</w:t>
            </w:r>
          </w:p>
        </w:tc>
      </w:tr>
      <w:tr w:rsidR="00976169">
        <w:trPr>
          <w:jc w:val="center"/>
        </w:trPr>
        <w:tc>
          <w:tcPr>
            <w:tcW w:w="638" w:type="dxa"/>
            <w:vAlign w:val="center"/>
          </w:tcPr>
          <w:p w:rsidR="00976169" w:rsidRDefault="00A05EDE">
            <w:pPr>
              <w:jc w:val="center"/>
              <w:rPr>
                <w:szCs w:val="21"/>
              </w:rPr>
            </w:pPr>
            <w:r>
              <w:rPr>
                <w:szCs w:val="21"/>
              </w:rPr>
              <w:t>14</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1#</w:t>
            </w:r>
          </w:p>
        </w:tc>
        <w:tc>
          <w:tcPr>
            <w:tcW w:w="992" w:type="dxa"/>
            <w:vAlign w:val="center"/>
          </w:tcPr>
          <w:p w:rsidR="00976169" w:rsidRDefault="00A05EDE">
            <w:pPr>
              <w:jc w:val="center"/>
              <w:rPr>
                <w:szCs w:val="21"/>
              </w:rPr>
            </w:pPr>
            <w:r>
              <w:rPr>
                <w:rFonts w:hint="eastAsia"/>
                <w:szCs w:val="21"/>
              </w:rPr>
              <w:t>0</w:t>
            </w:r>
            <w:r>
              <w:rPr>
                <w:szCs w:val="21"/>
              </w:rPr>
              <w:t>.783</w:t>
            </w:r>
          </w:p>
        </w:tc>
        <w:tc>
          <w:tcPr>
            <w:tcW w:w="851" w:type="dxa"/>
            <w:vAlign w:val="center"/>
          </w:tcPr>
          <w:p w:rsidR="00976169" w:rsidRDefault="00A05EDE">
            <w:pPr>
              <w:jc w:val="center"/>
              <w:rPr>
                <w:szCs w:val="21"/>
              </w:rPr>
            </w:pPr>
            <w:r>
              <w:rPr>
                <w:rFonts w:hint="eastAsia"/>
                <w:szCs w:val="21"/>
              </w:rPr>
              <w:t>--</w:t>
            </w:r>
          </w:p>
        </w:tc>
        <w:tc>
          <w:tcPr>
            <w:tcW w:w="850" w:type="dxa"/>
            <w:vAlign w:val="center"/>
          </w:tcPr>
          <w:p w:rsidR="00976169" w:rsidRDefault="00A05EDE">
            <w:pPr>
              <w:jc w:val="center"/>
              <w:rPr>
                <w:szCs w:val="21"/>
              </w:rPr>
            </w:pPr>
            <w:r>
              <w:rPr>
                <w:rFonts w:hint="eastAsia"/>
                <w:szCs w:val="21"/>
              </w:rPr>
              <w:t>--</w:t>
            </w:r>
          </w:p>
        </w:tc>
        <w:tc>
          <w:tcPr>
            <w:tcW w:w="993" w:type="dxa"/>
            <w:vAlign w:val="center"/>
          </w:tcPr>
          <w:p w:rsidR="00976169" w:rsidRDefault="00A05EDE">
            <w:pPr>
              <w:jc w:val="center"/>
              <w:rPr>
                <w:szCs w:val="21"/>
              </w:rPr>
            </w:pPr>
            <w:r>
              <w:rPr>
                <w:rFonts w:hint="eastAsia"/>
                <w:szCs w:val="21"/>
              </w:rPr>
              <w:t>--</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15</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2#</w:t>
            </w:r>
          </w:p>
        </w:tc>
        <w:tc>
          <w:tcPr>
            <w:tcW w:w="992" w:type="dxa"/>
            <w:vAlign w:val="center"/>
          </w:tcPr>
          <w:p w:rsidR="00976169" w:rsidRDefault="00A05EDE">
            <w:pPr>
              <w:jc w:val="center"/>
              <w:rPr>
                <w:szCs w:val="21"/>
              </w:rPr>
            </w:pPr>
            <w:r>
              <w:rPr>
                <w:rFonts w:hint="eastAsia"/>
                <w:szCs w:val="21"/>
              </w:rPr>
              <w:t>0</w:t>
            </w:r>
            <w:r>
              <w:rPr>
                <w:szCs w:val="21"/>
              </w:rPr>
              <w:t>.817</w:t>
            </w:r>
          </w:p>
        </w:tc>
        <w:tc>
          <w:tcPr>
            <w:tcW w:w="851" w:type="dxa"/>
            <w:vAlign w:val="center"/>
          </w:tcPr>
          <w:p w:rsidR="00976169" w:rsidRDefault="00A05EDE">
            <w:pPr>
              <w:jc w:val="center"/>
              <w:rPr>
                <w:szCs w:val="21"/>
              </w:rPr>
            </w:pPr>
            <w:r>
              <w:rPr>
                <w:rFonts w:hint="eastAsia"/>
                <w:szCs w:val="21"/>
              </w:rPr>
              <w:t>--</w:t>
            </w:r>
          </w:p>
        </w:tc>
        <w:tc>
          <w:tcPr>
            <w:tcW w:w="850" w:type="dxa"/>
            <w:vAlign w:val="center"/>
          </w:tcPr>
          <w:p w:rsidR="00976169" w:rsidRDefault="00A05EDE">
            <w:pPr>
              <w:jc w:val="center"/>
              <w:rPr>
                <w:szCs w:val="21"/>
              </w:rPr>
            </w:pPr>
            <w:r>
              <w:rPr>
                <w:rFonts w:hint="eastAsia"/>
                <w:szCs w:val="21"/>
              </w:rPr>
              <w:t>--</w:t>
            </w:r>
          </w:p>
        </w:tc>
        <w:tc>
          <w:tcPr>
            <w:tcW w:w="993" w:type="dxa"/>
            <w:vAlign w:val="center"/>
          </w:tcPr>
          <w:p w:rsidR="00976169" w:rsidRDefault="00A05EDE">
            <w:pPr>
              <w:jc w:val="center"/>
              <w:rPr>
                <w:szCs w:val="21"/>
              </w:rPr>
            </w:pPr>
            <w:r>
              <w:rPr>
                <w:rFonts w:hint="eastAsia"/>
                <w:szCs w:val="21"/>
              </w:rPr>
              <w:t>--</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16</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3#</w:t>
            </w:r>
          </w:p>
        </w:tc>
        <w:tc>
          <w:tcPr>
            <w:tcW w:w="992" w:type="dxa"/>
            <w:vAlign w:val="center"/>
          </w:tcPr>
          <w:p w:rsidR="00976169" w:rsidRDefault="00A05EDE">
            <w:pPr>
              <w:jc w:val="center"/>
              <w:rPr>
                <w:szCs w:val="21"/>
              </w:rPr>
            </w:pPr>
            <w:r>
              <w:rPr>
                <w:rFonts w:hint="eastAsia"/>
                <w:szCs w:val="21"/>
              </w:rPr>
              <w:t>0</w:t>
            </w:r>
            <w:r>
              <w:rPr>
                <w:szCs w:val="21"/>
              </w:rPr>
              <w:t>.800</w:t>
            </w:r>
          </w:p>
        </w:tc>
        <w:tc>
          <w:tcPr>
            <w:tcW w:w="851" w:type="dxa"/>
            <w:vAlign w:val="center"/>
          </w:tcPr>
          <w:p w:rsidR="00976169" w:rsidRDefault="00A05EDE">
            <w:pPr>
              <w:jc w:val="center"/>
              <w:rPr>
                <w:szCs w:val="21"/>
              </w:rPr>
            </w:pPr>
            <w:r>
              <w:rPr>
                <w:rFonts w:hint="eastAsia"/>
                <w:szCs w:val="21"/>
              </w:rPr>
              <w:t>--</w:t>
            </w:r>
          </w:p>
        </w:tc>
        <w:tc>
          <w:tcPr>
            <w:tcW w:w="850" w:type="dxa"/>
            <w:vAlign w:val="center"/>
          </w:tcPr>
          <w:p w:rsidR="00976169" w:rsidRDefault="00A05EDE">
            <w:pPr>
              <w:jc w:val="center"/>
              <w:rPr>
                <w:szCs w:val="21"/>
              </w:rPr>
            </w:pPr>
            <w:r>
              <w:rPr>
                <w:rFonts w:hint="eastAsia"/>
                <w:szCs w:val="21"/>
              </w:rPr>
              <w:t>--</w:t>
            </w:r>
          </w:p>
        </w:tc>
        <w:tc>
          <w:tcPr>
            <w:tcW w:w="993" w:type="dxa"/>
            <w:vAlign w:val="center"/>
          </w:tcPr>
          <w:p w:rsidR="00976169" w:rsidRDefault="00A05EDE">
            <w:pPr>
              <w:jc w:val="center"/>
              <w:rPr>
                <w:szCs w:val="21"/>
              </w:rPr>
            </w:pPr>
            <w:r>
              <w:rPr>
                <w:rFonts w:hint="eastAsia"/>
                <w:szCs w:val="21"/>
              </w:rPr>
              <w:t>--</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rPr>
                <w:szCs w:val="22"/>
              </w:rPr>
            </w:pPr>
            <w:r>
              <w:rPr>
                <w:szCs w:val="21"/>
              </w:rPr>
              <w:t>达标</w:t>
            </w:r>
          </w:p>
        </w:tc>
      </w:tr>
      <w:tr w:rsidR="00976169">
        <w:trPr>
          <w:jc w:val="center"/>
        </w:trPr>
        <w:tc>
          <w:tcPr>
            <w:tcW w:w="638" w:type="dxa"/>
            <w:vAlign w:val="center"/>
          </w:tcPr>
          <w:p w:rsidR="00976169" w:rsidRDefault="00A05EDE">
            <w:pPr>
              <w:jc w:val="center"/>
              <w:rPr>
                <w:szCs w:val="21"/>
              </w:rPr>
            </w:pPr>
            <w:r>
              <w:rPr>
                <w:szCs w:val="21"/>
              </w:rPr>
              <w:t>17</w:t>
            </w:r>
          </w:p>
        </w:tc>
        <w:tc>
          <w:tcPr>
            <w:tcW w:w="656" w:type="dxa"/>
            <w:vMerge w:val="restart"/>
            <w:vAlign w:val="center"/>
          </w:tcPr>
          <w:p w:rsidR="00976169" w:rsidRDefault="00A05EDE">
            <w:pPr>
              <w:jc w:val="center"/>
              <w:rPr>
                <w:szCs w:val="21"/>
              </w:rPr>
            </w:pPr>
            <w:r>
              <w:rPr>
                <w:szCs w:val="21"/>
              </w:rPr>
              <w:t>典型企业</w:t>
            </w:r>
            <w:r>
              <w:rPr>
                <w:rFonts w:hint="eastAsia"/>
                <w:szCs w:val="21"/>
              </w:rPr>
              <w:t>四</w:t>
            </w:r>
          </w:p>
        </w:tc>
        <w:tc>
          <w:tcPr>
            <w:tcW w:w="1404" w:type="dxa"/>
            <w:vMerge w:val="restart"/>
            <w:vAlign w:val="center"/>
          </w:tcPr>
          <w:p w:rsidR="00976169" w:rsidRDefault="00A05EDE">
            <w:pPr>
              <w:jc w:val="center"/>
              <w:rPr>
                <w:szCs w:val="21"/>
              </w:rPr>
            </w:pPr>
            <w:r>
              <w:rPr>
                <w:szCs w:val="21"/>
              </w:rPr>
              <w:t>2018.11.18</w:t>
            </w:r>
          </w:p>
        </w:tc>
        <w:tc>
          <w:tcPr>
            <w:tcW w:w="1335" w:type="dxa"/>
            <w:vAlign w:val="center"/>
          </w:tcPr>
          <w:p w:rsidR="00976169" w:rsidRDefault="00A05EDE">
            <w:pPr>
              <w:jc w:val="center"/>
              <w:rPr>
                <w:szCs w:val="21"/>
              </w:rPr>
            </w:pPr>
            <w:r>
              <w:rPr>
                <w:szCs w:val="21"/>
              </w:rPr>
              <w:t>上风向</w:t>
            </w:r>
          </w:p>
        </w:tc>
        <w:tc>
          <w:tcPr>
            <w:tcW w:w="992" w:type="dxa"/>
            <w:vAlign w:val="center"/>
          </w:tcPr>
          <w:p w:rsidR="00976169" w:rsidRDefault="00A05EDE">
            <w:pPr>
              <w:jc w:val="center"/>
              <w:rPr>
                <w:szCs w:val="21"/>
              </w:rPr>
            </w:pPr>
            <w:r>
              <w:rPr>
                <w:rFonts w:hint="eastAsia"/>
                <w:szCs w:val="21"/>
              </w:rPr>
              <w:t>0</w:t>
            </w:r>
            <w:r>
              <w:rPr>
                <w:szCs w:val="21"/>
              </w:rPr>
              <w:t>.344</w:t>
            </w:r>
          </w:p>
        </w:tc>
        <w:tc>
          <w:tcPr>
            <w:tcW w:w="851" w:type="dxa"/>
            <w:vAlign w:val="center"/>
          </w:tcPr>
          <w:p w:rsidR="00976169" w:rsidRDefault="00A05EDE">
            <w:pPr>
              <w:jc w:val="center"/>
              <w:rPr>
                <w:szCs w:val="21"/>
              </w:rPr>
            </w:pPr>
            <w:r>
              <w:rPr>
                <w:rFonts w:hint="eastAsia"/>
                <w:szCs w:val="21"/>
              </w:rPr>
              <w:t>0</w:t>
            </w:r>
            <w:r>
              <w:rPr>
                <w:szCs w:val="21"/>
              </w:rPr>
              <w:t>.361</w:t>
            </w:r>
          </w:p>
        </w:tc>
        <w:tc>
          <w:tcPr>
            <w:tcW w:w="850" w:type="dxa"/>
            <w:vAlign w:val="center"/>
          </w:tcPr>
          <w:p w:rsidR="00976169" w:rsidRDefault="00A05EDE">
            <w:pPr>
              <w:jc w:val="center"/>
              <w:rPr>
                <w:szCs w:val="21"/>
              </w:rPr>
            </w:pPr>
            <w:r>
              <w:rPr>
                <w:rFonts w:hint="eastAsia"/>
                <w:szCs w:val="21"/>
              </w:rPr>
              <w:t>0</w:t>
            </w:r>
            <w:r>
              <w:rPr>
                <w:szCs w:val="21"/>
              </w:rPr>
              <w:t>.345</w:t>
            </w:r>
          </w:p>
        </w:tc>
        <w:tc>
          <w:tcPr>
            <w:tcW w:w="993" w:type="dxa"/>
            <w:vAlign w:val="center"/>
          </w:tcPr>
          <w:p w:rsidR="00976169" w:rsidRDefault="00A05EDE">
            <w:pPr>
              <w:jc w:val="center"/>
              <w:rPr>
                <w:szCs w:val="21"/>
              </w:rPr>
            </w:pPr>
            <w:r>
              <w:rPr>
                <w:rFonts w:hint="eastAsia"/>
                <w:szCs w:val="21"/>
              </w:rPr>
              <w:t>0</w:t>
            </w:r>
            <w:r>
              <w:rPr>
                <w:szCs w:val="21"/>
              </w:rPr>
              <w:t>.342</w:t>
            </w:r>
          </w:p>
        </w:tc>
        <w:tc>
          <w:tcPr>
            <w:tcW w:w="2268" w:type="dxa"/>
            <w:vMerge w:val="restart"/>
            <w:vAlign w:val="center"/>
          </w:tcPr>
          <w:p w:rsidR="00976169" w:rsidRDefault="00A05EDE">
            <w:pPr>
              <w:jc w:val="center"/>
              <w:rPr>
                <w:szCs w:val="21"/>
              </w:rPr>
            </w:pPr>
            <w:r>
              <w:rPr>
                <w:rFonts w:hint="eastAsia"/>
                <w:szCs w:val="21"/>
              </w:rPr>
              <w:t>0</w:t>
            </w:r>
            <w:r>
              <w:rPr>
                <w:szCs w:val="21"/>
              </w:rPr>
              <w:t>.120</w:t>
            </w: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pPr>
            <w:r>
              <w:rPr>
                <w:szCs w:val="21"/>
              </w:rPr>
              <w:t>达标</w:t>
            </w:r>
          </w:p>
        </w:tc>
      </w:tr>
      <w:tr w:rsidR="00976169">
        <w:trPr>
          <w:jc w:val="center"/>
        </w:trPr>
        <w:tc>
          <w:tcPr>
            <w:tcW w:w="638" w:type="dxa"/>
            <w:vAlign w:val="center"/>
          </w:tcPr>
          <w:p w:rsidR="00976169" w:rsidRDefault="00A05EDE">
            <w:pPr>
              <w:jc w:val="center"/>
              <w:rPr>
                <w:szCs w:val="21"/>
              </w:rPr>
            </w:pPr>
            <w:r>
              <w:rPr>
                <w:szCs w:val="21"/>
              </w:rPr>
              <w:t>18</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1#</w:t>
            </w:r>
          </w:p>
        </w:tc>
        <w:tc>
          <w:tcPr>
            <w:tcW w:w="992" w:type="dxa"/>
            <w:vAlign w:val="center"/>
          </w:tcPr>
          <w:p w:rsidR="00976169" w:rsidRDefault="00A05EDE">
            <w:pPr>
              <w:jc w:val="center"/>
              <w:rPr>
                <w:szCs w:val="21"/>
              </w:rPr>
            </w:pPr>
            <w:r>
              <w:rPr>
                <w:rFonts w:hint="eastAsia"/>
                <w:szCs w:val="21"/>
              </w:rPr>
              <w:t>0</w:t>
            </w:r>
            <w:r>
              <w:rPr>
                <w:szCs w:val="21"/>
              </w:rPr>
              <w:t>.378</w:t>
            </w:r>
          </w:p>
        </w:tc>
        <w:tc>
          <w:tcPr>
            <w:tcW w:w="851" w:type="dxa"/>
            <w:vAlign w:val="center"/>
          </w:tcPr>
          <w:p w:rsidR="00976169" w:rsidRDefault="00A05EDE">
            <w:pPr>
              <w:jc w:val="center"/>
              <w:rPr>
                <w:szCs w:val="21"/>
              </w:rPr>
            </w:pPr>
            <w:r>
              <w:rPr>
                <w:rFonts w:hint="eastAsia"/>
                <w:szCs w:val="21"/>
              </w:rPr>
              <w:t>0</w:t>
            </w:r>
            <w:r>
              <w:rPr>
                <w:szCs w:val="21"/>
              </w:rPr>
              <w:t>.378</w:t>
            </w:r>
          </w:p>
        </w:tc>
        <w:tc>
          <w:tcPr>
            <w:tcW w:w="850" w:type="dxa"/>
            <w:vAlign w:val="center"/>
          </w:tcPr>
          <w:p w:rsidR="00976169" w:rsidRDefault="00A05EDE">
            <w:pPr>
              <w:jc w:val="center"/>
              <w:rPr>
                <w:szCs w:val="21"/>
              </w:rPr>
            </w:pPr>
            <w:r>
              <w:rPr>
                <w:rFonts w:hint="eastAsia"/>
                <w:szCs w:val="21"/>
              </w:rPr>
              <w:t>0</w:t>
            </w:r>
            <w:r>
              <w:rPr>
                <w:szCs w:val="21"/>
              </w:rPr>
              <w:t>.396</w:t>
            </w:r>
          </w:p>
        </w:tc>
        <w:tc>
          <w:tcPr>
            <w:tcW w:w="993" w:type="dxa"/>
            <w:vAlign w:val="center"/>
          </w:tcPr>
          <w:p w:rsidR="00976169" w:rsidRDefault="00A05EDE">
            <w:pPr>
              <w:jc w:val="center"/>
              <w:rPr>
                <w:szCs w:val="21"/>
              </w:rPr>
            </w:pPr>
            <w:r>
              <w:rPr>
                <w:rFonts w:hint="eastAsia"/>
                <w:szCs w:val="21"/>
              </w:rPr>
              <w:t>0</w:t>
            </w:r>
            <w:r>
              <w:rPr>
                <w:szCs w:val="21"/>
              </w:rPr>
              <w:t>.394</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pPr>
            <w:r>
              <w:rPr>
                <w:szCs w:val="21"/>
              </w:rPr>
              <w:t>达标</w:t>
            </w:r>
          </w:p>
        </w:tc>
      </w:tr>
      <w:tr w:rsidR="00976169">
        <w:trPr>
          <w:jc w:val="center"/>
        </w:trPr>
        <w:tc>
          <w:tcPr>
            <w:tcW w:w="638" w:type="dxa"/>
            <w:vAlign w:val="center"/>
          </w:tcPr>
          <w:p w:rsidR="00976169" w:rsidRDefault="00A05EDE">
            <w:pPr>
              <w:jc w:val="center"/>
              <w:rPr>
                <w:szCs w:val="21"/>
              </w:rPr>
            </w:pPr>
            <w:r>
              <w:rPr>
                <w:szCs w:val="21"/>
              </w:rPr>
              <w:t>19</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2#</w:t>
            </w:r>
          </w:p>
        </w:tc>
        <w:tc>
          <w:tcPr>
            <w:tcW w:w="992" w:type="dxa"/>
            <w:vAlign w:val="center"/>
          </w:tcPr>
          <w:p w:rsidR="00976169" w:rsidRDefault="00A05EDE">
            <w:pPr>
              <w:jc w:val="center"/>
              <w:rPr>
                <w:szCs w:val="21"/>
              </w:rPr>
            </w:pPr>
            <w:r>
              <w:rPr>
                <w:rFonts w:hint="eastAsia"/>
                <w:szCs w:val="21"/>
              </w:rPr>
              <w:t>0</w:t>
            </w:r>
            <w:r>
              <w:rPr>
                <w:szCs w:val="21"/>
              </w:rPr>
              <w:t>.429</w:t>
            </w:r>
          </w:p>
        </w:tc>
        <w:tc>
          <w:tcPr>
            <w:tcW w:w="851" w:type="dxa"/>
            <w:vAlign w:val="center"/>
          </w:tcPr>
          <w:p w:rsidR="00976169" w:rsidRDefault="00A05EDE">
            <w:pPr>
              <w:jc w:val="center"/>
              <w:rPr>
                <w:szCs w:val="21"/>
              </w:rPr>
            </w:pPr>
            <w:r>
              <w:rPr>
                <w:rFonts w:hint="eastAsia"/>
                <w:szCs w:val="21"/>
              </w:rPr>
              <w:t>0</w:t>
            </w:r>
            <w:r>
              <w:rPr>
                <w:szCs w:val="21"/>
              </w:rPr>
              <w:t>.429</w:t>
            </w:r>
          </w:p>
        </w:tc>
        <w:tc>
          <w:tcPr>
            <w:tcW w:w="850" w:type="dxa"/>
            <w:vAlign w:val="center"/>
          </w:tcPr>
          <w:p w:rsidR="00976169" w:rsidRDefault="00A05EDE">
            <w:pPr>
              <w:jc w:val="center"/>
              <w:rPr>
                <w:szCs w:val="21"/>
              </w:rPr>
            </w:pPr>
            <w:r>
              <w:rPr>
                <w:rFonts w:hint="eastAsia"/>
                <w:szCs w:val="21"/>
              </w:rPr>
              <w:t>0</w:t>
            </w:r>
            <w:r>
              <w:rPr>
                <w:szCs w:val="21"/>
              </w:rPr>
              <w:t>.431</w:t>
            </w:r>
          </w:p>
        </w:tc>
        <w:tc>
          <w:tcPr>
            <w:tcW w:w="993" w:type="dxa"/>
            <w:vAlign w:val="center"/>
          </w:tcPr>
          <w:p w:rsidR="00976169" w:rsidRDefault="00A05EDE">
            <w:pPr>
              <w:jc w:val="center"/>
              <w:rPr>
                <w:szCs w:val="21"/>
              </w:rPr>
            </w:pPr>
            <w:r>
              <w:rPr>
                <w:rFonts w:hint="eastAsia"/>
                <w:szCs w:val="21"/>
              </w:rPr>
              <w:t>0</w:t>
            </w:r>
            <w:r>
              <w:rPr>
                <w:szCs w:val="21"/>
              </w:rPr>
              <w:t>.428</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pPr>
            <w:r>
              <w:rPr>
                <w:szCs w:val="21"/>
              </w:rPr>
              <w:t>达标</w:t>
            </w:r>
          </w:p>
        </w:tc>
      </w:tr>
      <w:tr w:rsidR="00976169">
        <w:trPr>
          <w:jc w:val="center"/>
        </w:trPr>
        <w:tc>
          <w:tcPr>
            <w:tcW w:w="638" w:type="dxa"/>
            <w:vAlign w:val="center"/>
          </w:tcPr>
          <w:p w:rsidR="00976169" w:rsidRDefault="00A05EDE">
            <w:pPr>
              <w:jc w:val="center"/>
              <w:rPr>
                <w:szCs w:val="21"/>
              </w:rPr>
            </w:pPr>
            <w:r>
              <w:rPr>
                <w:szCs w:val="21"/>
              </w:rPr>
              <w:t>20</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3#</w:t>
            </w:r>
          </w:p>
        </w:tc>
        <w:tc>
          <w:tcPr>
            <w:tcW w:w="992" w:type="dxa"/>
            <w:vAlign w:val="center"/>
          </w:tcPr>
          <w:p w:rsidR="00976169" w:rsidRDefault="00A05EDE">
            <w:pPr>
              <w:jc w:val="center"/>
              <w:rPr>
                <w:szCs w:val="21"/>
              </w:rPr>
            </w:pPr>
            <w:r>
              <w:rPr>
                <w:rFonts w:hint="eastAsia"/>
                <w:szCs w:val="21"/>
              </w:rPr>
              <w:t>0</w:t>
            </w:r>
            <w:r>
              <w:rPr>
                <w:szCs w:val="21"/>
              </w:rPr>
              <w:t>.412</w:t>
            </w:r>
          </w:p>
        </w:tc>
        <w:tc>
          <w:tcPr>
            <w:tcW w:w="851" w:type="dxa"/>
            <w:vAlign w:val="center"/>
          </w:tcPr>
          <w:p w:rsidR="00976169" w:rsidRDefault="00A05EDE">
            <w:pPr>
              <w:jc w:val="center"/>
              <w:rPr>
                <w:szCs w:val="21"/>
              </w:rPr>
            </w:pPr>
            <w:r>
              <w:rPr>
                <w:rFonts w:hint="eastAsia"/>
                <w:szCs w:val="21"/>
              </w:rPr>
              <w:t>0</w:t>
            </w:r>
            <w:r>
              <w:rPr>
                <w:szCs w:val="21"/>
              </w:rPr>
              <w:t>.412</w:t>
            </w:r>
          </w:p>
        </w:tc>
        <w:tc>
          <w:tcPr>
            <w:tcW w:w="850" w:type="dxa"/>
            <w:vAlign w:val="center"/>
          </w:tcPr>
          <w:p w:rsidR="00976169" w:rsidRDefault="00A05EDE">
            <w:pPr>
              <w:jc w:val="center"/>
              <w:rPr>
                <w:szCs w:val="21"/>
              </w:rPr>
            </w:pPr>
            <w:r>
              <w:rPr>
                <w:rFonts w:hint="eastAsia"/>
                <w:szCs w:val="21"/>
              </w:rPr>
              <w:t>0</w:t>
            </w:r>
            <w:r>
              <w:rPr>
                <w:szCs w:val="21"/>
              </w:rPr>
              <w:t>.465</w:t>
            </w:r>
          </w:p>
        </w:tc>
        <w:tc>
          <w:tcPr>
            <w:tcW w:w="993" w:type="dxa"/>
            <w:vAlign w:val="center"/>
          </w:tcPr>
          <w:p w:rsidR="00976169" w:rsidRDefault="00A05EDE">
            <w:pPr>
              <w:jc w:val="center"/>
              <w:rPr>
                <w:szCs w:val="21"/>
              </w:rPr>
            </w:pPr>
            <w:r>
              <w:rPr>
                <w:rFonts w:hint="eastAsia"/>
                <w:szCs w:val="21"/>
              </w:rPr>
              <w:t>0</w:t>
            </w:r>
            <w:r>
              <w:rPr>
                <w:szCs w:val="21"/>
              </w:rPr>
              <w:t>.445</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pPr>
            <w:r>
              <w:rPr>
                <w:szCs w:val="21"/>
              </w:rPr>
              <w:t>达标</w:t>
            </w:r>
          </w:p>
        </w:tc>
      </w:tr>
      <w:tr w:rsidR="00976169">
        <w:trPr>
          <w:jc w:val="center"/>
        </w:trPr>
        <w:tc>
          <w:tcPr>
            <w:tcW w:w="638" w:type="dxa"/>
            <w:vAlign w:val="center"/>
          </w:tcPr>
          <w:p w:rsidR="00976169" w:rsidRDefault="00A05EDE">
            <w:pPr>
              <w:jc w:val="center"/>
              <w:rPr>
                <w:szCs w:val="21"/>
              </w:rPr>
            </w:pPr>
            <w:r>
              <w:rPr>
                <w:szCs w:val="21"/>
              </w:rPr>
              <w:t>21</w:t>
            </w:r>
          </w:p>
        </w:tc>
        <w:tc>
          <w:tcPr>
            <w:tcW w:w="656" w:type="dxa"/>
            <w:vMerge w:val="restart"/>
            <w:vAlign w:val="center"/>
          </w:tcPr>
          <w:p w:rsidR="00976169" w:rsidRDefault="00A05EDE">
            <w:pPr>
              <w:jc w:val="center"/>
              <w:rPr>
                <w:szCs w:val="21"/>
              </w:rPr>
            </w:pPr>
            <w:r>
              <w:rPr>
                <w:szCs w:val="21"/>
              </w:rPr>
              <w:t>典型企业</w:t>
            </w:r>
            <w:r>
              <w:rPr>
                <w:rFonts w:hint="eastAsia"/>
                <w:szCs w:val="21"/>
              </w:rPr>
              <w:t>五</w:t>
            </w:r>
          </w:p>
        </w:tc>
        <w:tc>
          <w:tcPr>
            <w:tcW w:w="1404" w:type="dxa"/>
            <w:vMerge w:val="restart"/>
            <w:vAlign w:val="center"/>
          </w:tcPr>
          <w:p w:rsidR="00976169" w:rsidRDefault="00A05EDE">
            <w:pPr>
              <w:jc w:val="center"/>
              <w:rPr>
                <w:szCs w:val="21"/>
              </w:rPr>
            </w:pPr>
            <w:r>
              <w:rPr>
                <w:rFonts w:hint="eastAsia"/>
                <w:szCs w:val="21"/>
              </w:rPr>
              <w:t>2</w:t>
            </w:r>
            <w:r>
              <w:rPr>
                <w:szCs w:val="21"/>
              </w:rPr>
              <w:t>018.12.10</w:t>
            </w:r>
          </w:p>
        </w:tc>
        <w:tc>
          <w:tcPr>
            <w:tcW w:w="1335" w:type="dxa"/>
            <w:vAlign w:val="center"/>
          </w:tcPr>
          <w:p w:rsidR="00976169" w:rsidRDefault="00A05EDE">
            <w:pPr>
              <w:jc w:val="center"/>
              <w:rPr>
                <w:szCs w:val="21"/>
              </w:rPr>
            </w:pPr>
            <w:r>
              <w:rPr>
                <w:szCs w:val="21"/>
              </w:rPr>
              <w:t>上风向</w:t>
            </w:r>
          </w:p>
        </w:tc>
        <w:tc>
          <w:tcPr>
            <w:tcW w:w="992" w:type="dxa"/>
            <w:vAlign w:val="center"/>
          </w:tcPr>
          <w:p w:rsidR="00976169" w:rsidRDefault="00A05EDE">
            <w:pPr>
              <w:jc w:val="center"/>
              <w:rPr>
                <w:szCs w:val="21"/>
              </w:rPr>
            </w:pPr>
            <w:r>
              <w:rPr>
                <w:rFonts w:hint="eastAsia"/>
                <w:szCs w:val="21"/>
              </w:rPr>
              <w:t>0</w:t>
            </w:r>
            <w:r>
              <w:rPr>
                <w:szCs w:val="21"/>
              </w:rPr>
              <w:t>.150</w:t>
            </w:r>
          </w:p>
        </w:tc>
        <w:tc>
          <w:tcPr>
            <w:tcW w:w="851" w:type="dxa"/>
            <w:vAlign w:val="center"/>
          </w:tcPr>
          <w:p w:rsidR="00976169" w:rsidRDefault="00A05EDE">
            <w:pPr>
              <w:jc w:val="center"/>
              <w:rPr>
                <w:szCs w:val="21"/>
              </w:rPr>
            </w:pPr>
            <w:r>
              <w:rPr>
                <w:rFonts w:hint="eastAsia"/>
                <w:szCs w:val="21"/>
              </w:rPr>
              <w:t>0</w:t>
            </w:r>
            <w:r>
              <w:rPr>
                <w:szCs w:val="21"/>
              </w:rPr>
              <w:t>.183</w:t>
            </w:r>
          </w:p>
        </w:tc>
        <w:tc>
          <w:tcPr>
            <w:tcW w:w="850" w:type="dxa"/>
            <w:vAlign w:val="center"/>
          </w:tcPr>
          <w:p w:rsidR="00976169" w:rsidRDefault="00A05EDE">
            <w:pPr>
              <w:jc w:val="center"/>
              <w:rPr>
                <w:szCs w:val="21"/>
              </w:rPr>
            </w:pPr>
            <w:r>
              <w:rPr>
                <w:rFonts w:hint="eastAsia"/>
                <w:szCs w:val="21"/>
              </w:rPr>
              <w:t>0</w:t>
            </w:r>
            <w:r>
              <w:rPr>
                <w:szCs w:val="21"/>
              </w:rPr>
              <w:t>.133</w:t>
            </w:r>
          </w:p>
        </w:tc>
        <w:tc>
          <w:tcPr>
            <w:tcW w:w="993" w:type="dxa"/>
            <w:vAlign w:val="center"/>
          </w:tcPr>
          <w:p w:rsidR="00976169" w:rsidRDefault="00A05EDE">
            <w:pPr>
              <w:jc w:val="center"/>
              <w:rPr>
                <w:szCs w:val="21"/>
              </w:rPr>
            </w:pPr>
            <w:r>
              <w:rPr>
                <w:rFonts w:hint="eastAsia"/>
                <w:szCs w:val="21"/>
              </w:rPr>
              <w:t>0</w:t>
            </w:r>
            <w:r>
              <w:rPr>
                <w:szCs w:val="21"/>
              </w:rPr>
              <w:t>.100</w:t>
            </w:r>
          </w:p>
        </w:tc>
        <w:tc>
          <w:tcPr>
            <w:tcW w:w="2268" w:type="dxa"/>
            <w:vMerge w:val="restart"/>
            <w:vAlign w:val="center"/>
          </w:tcPr>
          <w:p w:rsidR="00976169" w:rsidRDefault="00A05EDE">
            <w:pPr>
              <w:jc w:val="center"/>
              <w:rPr>
                <w:szCs w:val="21"/>
              </w:rPr>
            </w:pPr>
            <w:r>
              <w:rPr>
                <w:rFonts w:hint="eastAsia"/>
                <w:szCs w:val="21"/>
              </w:rPr>
              <w:t>0</w:t>
            </w:r>
            <w:r>
              <w:rPr>
                <w:szCs w:val="21"/>
              </w:rPr>
              <w:t>.267</w:t>
            </w: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pPr>
            <w:r>
              <w:rPr>
                <w:szCs w:val="21"/>
              </w:rPr>
              <w:t>达标</w:t>
            </w:r>
          </w:p>
        </w:tc>
      </w:tr>
      <w:tr w:rsidR="00976169">
        <w:trPr>
          <w:jc w:val="center"/>
        </w:trPr>
        <w:tc>
          <w:tcPr>
            <w:tcW w:w="638" w:type="dxa"/>
            <w:vAlign w:val="center"/>
          </w:tcPr>
          <w:p w:rsidR="00976169" w:rsidRDefault="00A05EDE">
            <w:pPr>
              <w:jc w:val="center"/>
              <w:rPr>
                <w:szCs w:val="21"/>
              </w:rPr>
            </w:pPr>
            <w:r>
              <w:rPr>
                <w:szCs w:val="21"/>
              </w:rPr>
              <w:t>22</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1#</w:t>
            </w:r>
          </w:p>
        </w:tc>
        <w:tc>
          <w:tcPr>
            <w:tcW w:w="992" w:type="dxa"/>
            <w:vAlign w:val="center"/>
          </w:tcPr>
          <w:p w:rsidR="00976169" w:rsidRDefault="00A05EDE">
            <w:pPr>
              <w:jc w:val="center"/>
              <w:rPr>
                <w:szCs w:val="21"/>
              </w:rPr>
            </w:pPr>
            <w:r>
              <w:rPr>
                <w:rFonts w:hint="eastAsia"/>
                <w:szCs w:val="21"/>
              </w:rPr>
              <w:t>0</w:t>
            </w:r>
            <w:r>
              <w:rPr>
                <w:szCs w:val="21"/>
              </w:rPr>
              <w:t>.400</w:t>
            </w:r>
          </w:p>
        </w:tc>
        <w:tc>
          <w:tcPr>
            <w:tcW w:w="851" w:type="dxa"/>
            <w:vAlign w:val="center"/>
          </w:tcPr>
          <w:p w:rsidR="00976169" w:rsidRDefault="00A05EDE">
            <w:pPr>
              <w:jc w:val="center"/>
              <w:rPr>
                <w:szCs w:val="21"/>
              </w:rPr>
            </w:pPr>
            <w:r>
              <w:rPr>
                <w:rFonts w:hint="eastAsia"/>
                <w:szCs w:val="21"/>
              </w:rPr>
              <w:t>0</w:t>
            </w:r>
            <w:r>
              <w:rPr>
                <w:szCs w:val="21"/>
              </w:rPr>
              <w:t>.333</w:t>
            </w:r>
          </w:p>
        </w:tc>
        <w:tc>
          <w:tcPr>
            <w:tcW w:w="850" w:type="dxa"/>
            <w:vAlign w:val="center"/>
          </w:tcPr>
          <w:p w:rsidR="00976169" w:rsidRDefault="00A05EDE">
            <w:pPr>
              <w:jc w:val="center"/>
              <w:rPr>
                <w:szCs w:val="21"/>
              </w:rPr>
            </w:pPr>
            <w:r>
              <w:rPr>
                <w:rFonts w:hint="eastAsia"/>
                <w:szCs w:val="21"/>
              </w:rPr>
              <w:t>0</w:t>
            </w:r>
            <w:r>
              <w:rPr>
                <w:szCs w:val="21"/>
              </w:rPr>
              <w:t>.317</w:t>
            </w:r>
          </w:p>
        </w:tc>
        <w:tc>
          <w:tcPr>
            <w:tcW w:w="993" w:type="dxa"/>
            <w:vAlign w:val="center"/>
          </w:tcPr>
          <w:p w:rsidR="00976169" w:rsidRDefault="00A05EDE">
            <w:pPr>
              <w:jc w:val="center"/>
              <w:rPr>
                <w:szCs w:val="21"/>
              </w:rPr>
            </w:pPr>
            <w:r>
              <w:rPr>
                <w:rFonts w:hint="eastAsia"/>
                <w:szCs w:val="21"/>
              </w:rPr>
              <w:t>0</w:t>
            </w:r>
            <w:r>
              <w:rPr>
                <w:szCs w:val="21"/>
              </w:rPr>
              <w:t>.267</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pPr>
            <w:r>
              <w:rPr>
                <w:szCs w:val="21"/>
              </w:rPr>
              <w:t>达标</w:t>
            </w:r>
          </w:p>
        </w:tc>
      </w:tr>
      <w:tr w:rsidR="00976169">
        <w:trPr>
          <w:jc w:val="center"/>
        </w:trPr>
        <w:tc>
          <w:tcPr>
            <w:tcW w:w="638" w:type="dxa"/>
            <w:vAlign w:val="center"/>
          </w:tcPr>
          <w:p w:rsidR="00976169" w:rsidRDefault="00A05EDE">
            <w:pPr>
              <w:jc w:val="center"/>
              <w:rPr>
                <w:szCs w:val="21"/>
              </w:rPr>
            </w:pPr>
            <w:r>
              <w:rPr>
                <w:szCs w:val="21"/>
              </w:rPr>
              <w:t>23</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2#</w:t>
            </w:r>
          </w:p>
        </w:tc>
        <w:tc>
          <w:tcPr>
            <w:tcW w:w="992" w:type="dxa"/>
            <w:vAlign w:val="center"/>
          </w:tcPr>
          <w:p w:rsidR="00976169" w:rsidRDefault="00A05EDE">
            <w:pPr>
              <w:jc w:val="center"/>
              <w:rPr>
                <w:szCs w:val="21"/>
              </w:rPr>
            </w:pPr>
            <w:r>
              <w:rPr>
                <w:rFonts w:hint="eastAsia"/>
                <w:szCs w:val="21"/>
              </w:rPr>
              <w:t>0</w:t>
            </w:r>
            <w:r>
              <w:rPr>
                <w:szCs w:val="21"/>
              </w:rPr>
              <w:t>.283</w:t>
            </w:r>
          </w:p>
        </w:tc>
        <w:tc>
          <w:tcPr>
            <w:tcW w:w="851" w:type="dxa"/>
            <w:vAlign w:val="center"/>
          </w:tcPr>
          <w:p w:rsidR="00976169" w:rsidRDefault="00A05EDE">
            <w:pPr>
              <w:jc w:val="center"/>
              <w:rPr>
                <w:szCs w:val="21"/>
              </w:rPr>
            </w:pPr>
            <w:r>
              <w:rPr>
                <w:rFonts w:hint="eastAsia"/>
                <w:szCs w:val="21"/>
              </w:rPr>
              <w:t>0</w:t>
            </w:r>
            <w:r>
              <w:rPr>
                <w:szCs w:val="21"/>
              </w:rPr>
              <w:t>.317</w:t>
            </w:r>
          </w:p>
        </w:tc>
        <w:tc>
          <w:tcPr>
            <w:tcW w:w="850" w:type="dxa"/>
            <w:vAlign w:val="center"/>
          </w:tcPr>
          <w:p w:rsidR="00976169" w:rsidRDefault="00A05EDE">
            <w:pPr>
              <w:jc w:val="center"/>
              <w:rPr>
                <w:szCs w:val="21"/>
              </w:rPr>
            </w:pPr>
            <w:r>
              <w:rPr>
                <w:rFonts w:hint="eastAsia"/>
                <w:szCs w:val="21"/>
              </w:rPr>
              <w:t>0</w:t>
            </w:r>
            <w:r>
              <w:rPr>
                <w:szCs w:val="21"/>
              </w:rPr>
              <w:t>.400</w:t>
            </w:r>
          </w:p>
        </w:tc>
        <w:tc>
          <w:tcPr>
            <w:tcW w:w="993" w:type="dxa"/>
            <w:vAlign w:val="center"/>
          </w:tcPr>
          <w:p w:rsidR="00976169" w:rsidRDefault="00A05EDE">
            <w:pPr>
              <w:jc w:val="center"/>
              <w:rPr>
                <w:szCs w:val="21"/>
              </w:rPr>
            </w:pPr>
            <w:r>
              <w:rPr>
                <w:rFonts w:hint="eastAsia"/>
                <w:szCs w:val="21"/>
              </w:rPr>
              <w:t>0</w:t>
            </w:r>
            <w:r>
              <w:rPr>
                <w:szCs w:val="21"/>
              </w:rPr>
              <w:t>.333</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pPr>
            <w:r>
              <w:rPr>
                <w:szCs w:val="21"/>
              </w:rPr>
              <w:t>达标</w:t>
            </w:r>
          </w:p>
        </w:tc>
      </w:tr>
      <w:tr w:rsidR="00976169">
        <w:trPr>
          <w:jc w:val="center"/>
        </w:trPr>
        <w:tc>
          <w:tcPr>
            <w:tcW w:w="638" w:type="dxa"/>
            <w:vAlign w:val="center"/>
          </w:tcPr>
          <w:p w:rsidR="00976169" w:rsidRDefault="00A05EDE">
            <w:pPr>
              <w:jc w:val="center"/>
              <w:rPr>
                <w:szCs w:val="21"/>
              </w:rPr>
            </w:pPr>
            <w:r>
              <w:rPr>
                <w:szCs w:val="21"/>
              </w:rPr>
              <w:t>24</w:t>
            </w:r>
          </w:p>
        </w:tc>
        <w:tc>
          <w:tcPr>
            <w:tcW w:w="656" w:type="dxa"/>
            <w:vMerge/>
            <w:vAlign w:val="center"/>
          </w:tcPr>
          <w:p w:rsidR="00976169" w:rsidRDefault="00976169">
            <w:pPr>
              <w:jc w:val="center"/>
              <w:rPr>
                <w:szCs w:val="21"/>
              </w:rPr>
            </w:pPr>
          </w:p>
        </w:tc>
        <w:tc>
          <w:tcPr>
            <w:tcW w:w="1404" w:type="dxa"/>
            <w:vMerge/>
            <w:vAlign w:val="center"/>
          </w:tcPr>
          <w:p w:rsidR="00976169" w:rsidRDefault="00976169">
            <w:pPr>
              <w:jc w:val="center"/>
              <w:rPr>
                <w:szCs w:val="21"/>
              </w:rPr>
            </w:pPr>
          </w:p>
        </w:tc>
        <w:tc>
          <w:tcPr>
            <w:tcW w:w="1335" w:type="dxa"/>
            <w:vAlign w:val="center"/>
          </w:tcPr>
          <w:p w:rsidR="00976169" w:rsidRDefault="00A05EDE">
            <w:pPr>
              <w:jc w:val="center"/>
              <w:rPr>
                <w:szCs w:val="21"/>
              </w:rPr>
            </w:pPr>
            <w:r>
              <w:rPr>
                <w:szCs w:val="21"/>
              </w:rPr>
              <w:t>下风向</w:t>
            </w:r>
            <w:r>
              <w:rPr>
                <w:szCs w:val="21"/>
              </w:rPr>
              <w:t>3#</w:t>
            </w:r>
          </w:p>
        </w:tc>
        <w:tc>
          <w:tcPr>
            <w:tcW w:w="992" w:type="dxa"/>
            <w:vAlign w:val="center"/>
          </w:tcPr>
          <w:p w:rsidR="00976169" w:rsidRDefault="00A05EDE">
            <w:pPr>
              <w:jc w:val="center"/>
              <w:rPr>
                <w:szCs w:val="21"/>
              </w:rPr>
            </w:pPr>
            <w:r>
              <w:rPr>
                <w:rFonts w:hint="eastAsia"/>
                <w:szCs w:val="21"/>
              </w:rPr>
              <w:t>0</w:t>
            </w:r>
            <w:r>
              <w:rPr>
                <w:szCs w:val="21"/>
              </w:rPr>
              <w:t>.350</w:t>
            </w:r>
          </w:p>
        </w:tc>
        <w:tc>
          <w:tcPr>
            <w:tcW w:w="851" w:type="dxa"/>
            <w:vAlign w:val="center"/>
          </w:tcPr>
          <w:p w:rsidR="00976169" w:rsidRDefault="00A05EDE">
            <w:pPr>
              <w:jc w:val="center"/>
              <w:rPr>
                <w:szCs w:val="21"/>
              </w:rPr>
            </w:pPr>
            <w:r>
              <w:rPr>
                <w:rFonts w:hint="eastAsia"/>
                <w:szCs w:val="21"/>
              </w:rPr>
              <w:t>0</w:t>
            </w:r>
            <w:r>
              <w:rPr>
                <w:szCs w:val="21"/>
              </w:rPr>
              <w:t>.400</w:t>
            </w:r>
          </w:p>
        </w:tc>
        <w:tc>
          <w:tcPr>
            <w:tcW w:w="850" w:type="dxa"/>
            <w:vAlign w:val="center"/>
          </w:tcPr>
          <w:p w:rsidR="00976169" w:rsidRDefault="00A05EDE">
            <w:pPr>
              <w:jc w:val="center"/>
              <w:rPr>
                <w:szCs w:val="21"/>
              </w:rPr>
            </w:pPr>
            <w:r>
              <w:rPr>
                <w:rFonts w:hint="eastAsia"/>
                <w:szCs w:val="21"/>
              </w:rPr>
              <w:t>0</w:t>
            </w:r>
            <w:r>
              <w:rPr>
                <w:szCs w:val="21"/>
              </w:rPr>
              <w:t>.367</w:t>
            </w:r>
          </w:p>
        </w:tc>
        <w:tc>
          <w:tcPr>
            <w:tcW w:w="993" w:type="dxa"/>
            <w:vAlign w:val="center"/>
          </w:tcPr>
          <w:p w:rsidR="00976169" w:rsidRDefault="00A05EDE">
            <w:pPr>
              <w:jc w:val="center"/>
              <w:rPr>
                <w:szCs w:val="21"/>
              </w:rPr>
            </w:pPr>
            <w:r>
              <w:rPr>
                <w:rFonts w:hint="eastAsia"/>
                <w:szCs w:val="21"/>
              </w:rPr>
              <w:t>0</w:t>
            </w:r>
            <w:r>
              <w:rPr>
                <w:szCs w:val="21"/>
              </w:rPr>
              <w:t>.250</w:t>
            </w:r>
          </w:p>
        </w:tc>
        <w:tc>
          <w:tcPr>
            <w:tcW w:w="2268" w:type="dxa"/>
            <w:vMerge/>
            <w:vAlign w:val="center"/>
          </w:tcPr>
          <w:p w:rsidR="00976169" w:rsidRDefault="00976169">
            <w:pPr>
              <w:jc w:val="center"/>
              <w:rPr>
                <w:szCs w:val="21"/>
              </w:rPr>
            </w:pPr>
          </w:p>
        </w:tc>
        <w:tc>
          <w:tcPr>
            <w:tcW w:w="1950" w:type="dxa"/>
            <w:vMerge/>
            <w:vAlign w:val="center"/>
          </w:tcPr>
          <w:p w:rsidR="00976169" w:rsidRDefault="00976169">
            <w:pPr>
              <w:jc w:val="center"/>
              <w:rPr>
                <w:szCs w:val="21"/>
              </w:rPr>
            </w:pPr>
          </w:p>
        </w:tc>
        <w:tc>
          <w:tcPr>
            <w:tcW w:w="1558" w:type="dxa"/>
            <w:vAlign w:val="center"/>
          </w:tcPr>
          <w:p w:rsidR="00976169" w:rsidRDefault="00A05EDE">
            <w:pPr>
              <w:jc w:val="center"/>
            </w:pPr>
            <w:r>
              <w:rPr>
                <w:szCs w:val="21"/>
              </w:rPr>
              <w:t>达标</w:t>
            </w:r>
          </w:p>
        </w:tc>
      </w:tr>
    </w:tbl>
    <w:p w:rsidR="00976169" w:rsidRDefault="00976169">
      <w:pPr>
        <w:pStyle w:val="a0"/>
        <w:spacing w:line="480" w:lineRule="exact"/>
        <w:ind w:firstLineChars="200" w:firstLine="480"/>
        <w:rPr>
          <w:rFonts w:ascii="Times New Roman"/>
          <w:sz w:val="24"/>
        </w:rPr>
        <w:sectPr w:rsidR="00976169">
          <w:footnotePr>
            <w:numFmt w:val="decimalEnclosedCircleChinese"/>
            <w:numRestart w:val="eachPage"/>
          </w:footnotePr>
          <w:pgSz w:w="16838" w:h="11906" w:orient="landscape"/>
          <w:pgMar w:top="1418" w:right="567" w:bottom="1134" w:left="1134" w:header="1134" w:footer="1134" w:gutter="0"/>
          <w:cols w:space="720"/>
          <w:formProt w:val="0"/>
          <w:docGrid w:type="lines" w:linePitch="312"/>
        </w:sectPr>
      </w:pPr>
    </w:p>
    <w:p w:rsidR="00976169" w:rsidRDefault="00A05EDE">
      <w:pPr>
        <w:pStyle w:val="3"/>
        <w:spacing w:before="120" w:after="120" w:line="480" w:lineRule="exact"/>
        <w:rPr>
          <w:b w:val="0"/>
          <w:sz w:val="28"/>
          <w:szCs w:val="28"/>
        </w:rPr>
      </w:pPr>
      <w:bookmarkStart w:id="100" w:name="_Toc18436189"/>
      <w:r>
        <w:rPr>
          <w:b w:val="0"/>
          <w:sz w:val="28"/>
          <w:szCs w:val="28"/>
        </w:rPr>
        <w:t xml:space="preserve">5.4.2 </w:t>
      </w:r>
      <w:r>
        <w:rPr>
          <w:b w:val="0"/>
          <w:sz w:val="28"/>
          <w:szCs w:val="28"/>
        </w:rPr>
        <w:t>氨无组织排放限值的确定</w:t>
      </w:r>
      <w:bookmarkEnd w:id="100"/>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5.4.2.1</w:t>
      </w:r>
      <w:r>
        <w:rPr>
          <w:rFonts w:ascii="Times New Roman" w:eastAsia="宋体" w:hAnsi="Times New Roman"/>
          <w:sz w:val="24"/>
          <w:szCs w:val="24"/>
        </w:rPr>
        <w:t>国家及地方相关行业氨无组织排放限值</w:t>
      </w:r>
    </w:p>
    <w:p w:rsidR="00976169" w:rsidRDefault="00A05EDE">
      <w:pPr>
        <w:snapToGrid w:val="0"/>
        <w:spacing w:line="480" w:lineRule="atLeast"/>
        <w:ind w:firstLineChars="200" w:firstLine="480"/>
        <w:rPr>
          <w:sz w:val="24"/>
        </w:rPr>
      </w:pPr>
      <w:r>
        <w:rPr>
          <w:sz w:val="24"/>
        </w:rPr>
        <w:t>《山东省建材工业大气污染物排放标准》（</w:t>
      </w:r>
      <w:r>
        <w:rPr>
          <w:sz w:val="24"/>
        </w:rPr>
        <w:t>DB37_2373-2018</w:t>
      </w:r>
      <w:r>
        <w:rPr>
          <w:sz w:val="24"/>
        </w:rPr>
        <w:t>）规定的玻璃企业氨无组织排放浓度限值为</w:t>
      </w:r>
      <w:r>
        <w:rPr>
          <w:sz w:val="24"/>
        </w:rPr>
        <w:t>1.0 mg/m</w:t>
      </w:r>
      <w:r>
        <w:rPr>
          <w:sz w:val="24"/>
          <w:vertAlign w:val="superscript"/>
        </w:rPr>
        <w:t>3</w:t>
      </w:r>
      <w:r>
        <w:rPr>
          <w:sz w:val="24"/>
        </w:rPr>
        <w:t>。</w:t>
      </w:r>
    </w:p>
    <w:p w:rsidR="00976169" w:rsidRDefault="00A05EDE">
      <w:pPr>
        <w:snapToGrid w:val="0"/>
        <w:spacing w:line="480" w:lineRule="atLeast"/>
        <w:ind w:firstLineChars="200" w:firstLine="480"/>
        <w:rPr>
          <w:sz w:val="24"/>
        </w:rPr>
      </w:pPr>
      <w:r>
        <w:rPr>
          <w:sz w:val="24"/>
        </w:rPr>
        <w:t>同时，考虑到玻璃企业和水泥行业都属于建材行业，行业特点类似，编制组也收集了水泥工业企业氨无组织排放的控制要求。</w:t>
      </w:r>
    </w:p>
    <w:p w:rsidR="00976169" w:rsidRDefault="00A05EDE">
      <w:pPr>
        <w:snapToGrid w:val="0"/>
        <w:spacing w:line="480" w:lineRule="atLeast"/>
        <w:ind w:firstLineChars="200" w:firstLine="480"/>
        <w:rPr>
          <w:sz w:val="24"/>
        </w:rPr>
      </w:pPr>
      <w:r>
        <w:rPr>
          <w:sz w:val="24"/>
        </w:rPr>
        <w:t>《水泥工业大气污染物排放标准》（</w:t>
      </w:r>
      <w:r>
        <w:rPr>
          <w:sz w:val="24"/>
        </w:rPr>
        <w:t>GB4915-2013</w:t>
      </w:r>
      <w:r>
        <w:rPr>
          <w:sz w:val="24"/>
        </w:rPr>
        <w:t>），《河北省水泥工业大气污染物排放标准》（</w:t>
      </w:r>
      <w:r>
        <w:rPr>
          <w:sz w:val="24"/>
        </w:rPr>
        <w:t>2019</w:t>
      </w:r>
      <w:r>
        <w:rPr>
          <w:sz w:val="24"/>
        </w:rPr>
        <w:t>年征求意见稿）、《北京市水泥工业大气污染物排放标准》（</w:t>
      </w:r>
      <w:r>
        <w:rPr>
          <w:sz w:val="24"/>
        </w:rPr>
        <w:t>DB11/1054-2013</w:t>
      </w:r>
      <w:r>
        <w:rPr>
          <w:sz w:val="24"/>
        </w:rPr>
        <w:t>）、《重庆市水泥工业大气污染物排放标准》（</w:t>
      </w:r>
      <w:r>
        <w:rPr>
          <w:sz w:val="24"/>
        </w:rPr>
        <w:t>DB50/656-2016</w:t>
      </w:r>
      <w:r>
        <w:rPr>
          <w:sz w:val="24"/>
        </w:rPr>
        <w:t>）规定新建水泥企业厂界氨无组织排放限值为</w:t>
      </w:r>
      <w:r>
        <w:rPr>
          <w:sz w:val="24"/>
        </w:rPr>
        <w:t>1.0 mg/m</w:t>
      </w:r>
      <w:r>
        <w:rPr>
          <w:sz w:val="24"/>
          <w:vertAlign w:val="superscript"/>
        </w:rPr>
        <w:t>3</w:t>
      </w:r>
      <w:r>
        <w:rPr>
          <w:sz w:val="24"/>
        </w:rPr>
        <w:t>。</w:t>
      </w:r>
    </w:p>
    <w:p w:rsidR="00976169" w:rsidRDefault="00A05EDE">
      <w:pPr>
        <w:pStyle w:val="a0"/>
        <w:spacing w:line="480" w:lineRule="exact"/>
        <w:ind w:firstLineChars="200" w:firstLine="480"/>
        <w:rPr>
          <w:rFonts w:ascii="Times New Roman"/>
          <w:sz w:val="24"/>
        </w:rPr>
      </w:pPr>
      <w:r>
        <w:rPr>
          <w:rFonts w:ascii="Times New Roman"/>
          <w:sz w:val="24"/>
        </w:rPr>
        <w:t>综合以上相关规定，本标准规定平板玻璃企业在使用氨水、尿素等含氨物质时，氨无组织排放限值为</w:t>
      </w:r>
      <w:r>
        <w:rPr>
          <w:rFonts w:ascii="Times New Roman"/>
          <w:sz w:val="24"/>
        </w:rPr>
        <w:t>1.0 mg/m</w:t>
      </w:r>
      <w:r>
        <w:rPr>
          <w:rFonts w:ascii="Times New Roman"/>
          <w:sz w:val="24"/>
          <w:vertAlign w:val="superscript"/>
        </w:rPr>
        <w:t>3</w:t>
      </w:r>
      <w:r>
        <w:rPr>
          <w:rFonts w:ascii="Times New Roman"/>
          <w:sz w:val="24"/>
        </w:rPr>
        <w:t>。</w:t>
      </w:r>
    </w:p>
    <w:p w:rsidR="00976169" w:rsidRDefault="00A05EDE">
      <w:pPr>
        <w:pStyle w:val="4"/>
        <w:spacing w:before="120" w:after="120" w:line="480" w:lineRule="exact"/>
        <w:rPr>
          <w:rFonts w:ascii="Times New Roman" w:eastAsia="宋体" w:hAnsi="Times New Roman"/>
          <w:sz w:val="24"/>
          <w:szCs w:val="24"/>
        </w:rPr>
      </w:pPr>
      <w:r>
        <w:rPr>
          <w:rFonts w:ascii="Times New Roman" w:eastAsia="宋体" w:hAnsi="Times New Roman"/>
          <w:sz w:val="24"/>
          <w:szCs w:val="24"/>
        </w:rPr>
        <w:t>5.4.2.2</w:t>
      </w:r>
      <w:r>
        <w:rPr>
          <w:rFonts w:ascii="Times New Roman" w:eastAsia="宋体" w:hAnsi="Times New Roman"/>
          <w:sz w:val="24"/>
          <w:szCs w:val="24"/>
        </w:rPr>
        <w:t>典型企业监测数据</w:t>
      </w:r>
    </w:p>
    <w:p w:rsidR="00976169" w:rsidRDefault="00A05EDE">
      <w:pPr>
        <w:pStyle w:val="a0"/>
        <w:spacing w:line="480" w:lineRule="exact"/>
        <w:ind w:firstLineChars="200" w:firstLine="480"/>
        <w:rPr>
          <w:rFonts w:ascii="Times New Roman"/>
          <w:sz w:val="24"/>
        </w:rPr>
      </w:pPr>
      <w:r>
        <w:rPr>
          <w:rFonts w:ascii="Times New Roman"/>
          <w:sz w:val="24"/>
        </w:rPr>
        <w:t>为了解典型企业氨无组织排放现状，在本标准制定期间，编制组委托检测单位对典型企业厂界氨的浓度限值进行了监测。</w:t>
      </w:r>
    </w:p>
    <w:p w:rsidR="00976169" w:rsidRDefault="00A05EDE">
      <w:pPr>
        <w:pStyle w:val="a0"/>
        <w:spacing w:line="480" w:lineRule="exact"/>
        <w:ind w:firstLineChars="200" w:firstLine="480"/>
        <w:rPr>
          <w:rFonts w:ascii="Times New Roman"/>
          <w:sz w:val="24"/>
        </w:rPr>
      </w:pPr>
      <w:r>
        <w:rPr>
          <w:rFonts w:ascii="Times New Roman"/>
          <w:sz w:val="24"/>
        </w:rPr>
        <w:t>1</w:t>
      </w:r>
      <w:r>
        <w:rPr>
          <w:rFonts w:ascii="Times New Roman"/>
          <w:sz w:val="24"/>
        </w:rPr>
        <w:t>、监测布点及频次</w:t>
      </w:r>
    </w:p>
    <w:p w:rsidR="00976169" w:rsidRDefault="00A05EDE">
      <w:pPr>
        <w:pStyle w:val="a0"/>
        <w:spacing w:line="480" w:lineRule="exact"/>
        <w:ind w:firstLineChars="200" w:firstLine="480"/>
        <w:rPr>
          <w:rFonts w:ascii="Times New Roman"/>
          <w:sz w:val="24"/>
        </w:rPr>
      </w:pPr>
      <w:r>
        <w:rPr>
          <w:rFonts w:ascii="Times New Roman"/>
          <w:sz w:val="24"/>
        </w:rPr>
        <w:t>在各厂区无组织排放源的下风向</w:t>
      </w:r>
      <w:r>
        <w:rPr>
          <w:rFonts w:ascii="Times New Roman"/>
          <w:sz w:val="24"/>
        </w:rPr>
        <w:t>2~50m</w:t>
      </w:r>
      <w:r>
        <w:rPr>
          <w:rFonts w:ascii="Times New Roman"/>
          <w:sz w:val="24"/>
        </w:rPr>
        <w:t>范围内的浓度最高点设置监控点，相对应的参照点设在排放源上风向</w:t>
      </w:r>
      <w:r>
        <w:rPr>
          <w:rFonts w:ascii="Times New Roman"/>
          <w:sz w:val="24"/>
        </w:rPr>
        <w:t>2~50m</w:t>
      </w:r>
      <w:r>
        <w:rPr>
          <w:rFonts w:ascii="Times New Roman"/>
          <w:sz w:val="24"/>
        </w:rPr>
        <w:t>范围内；</w:t>
      </w:r>
    </w:p>
    <w:p w:rsidR="00976169" w:rsidRDefault="00A05EDE">
      <w:pPr>
        <w:pStyle w:val="a0"/>
        <w:spacing w:line="480" w:lineRule="exact"/>
        <w:ind w:firstLineChars="200" w:firstLine="480"/>
        <w:rPr>
          <w:rFonts w:ascii="Times New Roman"/>
          <w:sz w:val="24"/>
        </w:rPr>
      </w:pPr>
      <w:r>
        <w:rPr>
          <w:rFonts w:ascii="Times New Roman"/>
          <w:sz w:val="24"/>
        </w:rPr>
        <w:t>2</w:t>
      </w:r>
      <w:r>
        <w:rPr>
          <w:rFonts w:ascii="Times New Roman"/>
          <w:sz w:val="24"/>
        </w:rPr>
        <w:t>、监测期间生产工况要求</w:t>
      </w:r>
    </w:p>
    <w:p w:rsidR="00976169" w:rsidRDefault="00A05EDE">
      <w:pPr>
        <w:pStyle w:val="a0"/>
        <w:spacing w:line="480" w:lineRule="exact"/>
        <w:ind w:firstLineChars="200" w:firstLine="480"/>
        <w:rPr>
          <w:rFonts w:ascii="Times New Roman"/>
          <w:sz w:val="24"/>
        </w:rPr>
      </w:pPr>
      <w:r>
        <w:rPr>
          <w:rFonts w:ascii="Times New Roman"/>
          <w:sz w:val="24"/>
        </w:rPr>
        <w:t>生产和环保设施正常运转，生产工况负荷率大于或等于</w:t>
      </w:r>
      <w:r>
        <w:rPr>
          <w:rFonts w:ascii="Times New Roman"/>
          <w:sz w:val="24"/>
        </w:rPr>
        <w:t>75%</w:t>
      </w:r>
      <w:r>
        <w:rPr>
          <w:rFonts w:ascii="Times New Roman"/>
          <w:sz w:val="24"/>
        </w:rPr>
        <w:t>。</w:t>
      </w:r>
    </w:p>
    <w:p w:rsidR="00976169" w:rsidRDefault="00A05EDE">
      <w:pPr>
        <w:pStyle w:val="a0"/>
        <w:spacing w:line="480" w:lineRule="exact"/>
        <w:ind w:firstLineChars="200" w:firstLine="480"/>
        <w:rPr>
          <w:rFonts w:ascii="Times New Roman"/>
          <w:sz w:val="24"/>
        </w:rPr>
      </w:pPr>
      <w:r>
        <w:rPr>
          <w:rFonts w:ascii="Times New Roman"/>
          <w:sz w:val="24"/>
        </w:rPr>
        <w:t>3</w:t>
      </w:r>
      <w:r>
        <w:rPr>
          <w:rFonts w:ascii="Times New Roman"/>
          <w:sz w:val="24"/>
        </w:rPr>
        <w:t>、监测时间和频率</w:t>
      </w:r>
    </w:p>
    <w:p w:rsidR="00976169" w:rsidRDefault="00A05EDE">
      <w:pPr>
        <w:pStyle w:val="a0"/>
        <w:spacing w:line="480" w:lineRule="exact"/>
        <w:ind w:firstLineChars="200" w:firstLine="480"/>
        <w:rPr>
          <w:rFonts w:ascii="Times New Roman"/>
          <w:sz w:val="24"/>
        </w:rPr>
      </w:pPr>
      <w:r>
        <w:rPr>
          <w:rFonts w:ascii="Times New Roman"/>
          <w:sz w:val="24"/>
        </w:rPr>
        <w:t>监测时间为</w:t>
      </w:r>
      <w:r>
        <w:rPr>
          <w:rFonts w:ascii="Times New Roman"/>
          <w:sz w:val="24"/>
        </w:rPr>
        <w:t>2019</w:t>
      </w:r>
      <w:r>
        <w:rPr>
          <w:rFonts w:ascii="Times New Roman"/>
          <w:sz w:val="24"/>
        </w:rPr>
        <w:t>年</w:t>
      </w:r>
      <w:r>
        <w:rPr>
          <w:rFonts w:ascii="Times New Roman"/>
          <w:sz w:val="24"/>
        </w:rPr>
        <w:t>7</w:t>
      </w:r>
      <w:r>
        <w:rPr>
          <w:rFonts w:ascii="Times New Roman"/>
          <w:sz w:val="24"/>
        </w:rPr>
        <w:t>月</w:t>
      </w:r>
      <w:r>
        <w:rPr>
          <w:rFonts w:ascii="Times New Roman"/>
          <w:sz w:val="24"/>
        </w:rPr>
        <w:t>9</w:t>
      </w:r>
      <w:r>
        <w:rPr>
          <w:rFonts w:ascii="Times New Roman"/>
          <w:sz w:val="24"/>
        </w:rPr>
        <w:t>日</w:t>
      </w:r>
      <w:r>
        <w:rPr>
          <w:rFonts w:ascii="Times New Roman"/>
          <w:sz w:val="24"/>
        </w:rPr>
        <w:t>~7</w:t>
      </w:r>
      <w:r>
        <w:rPr>
          <w:rFonts w:ascii="Times New Roman"/>
          <w:sz w:val="24"/>
        </w:rPr>
        <w:t>月</w:t>
      </w:r>
      <w:r>
        <w:rPr>
          <w:rFonts w:ascii="Times New Roman"/>
          <w:sz w:val="24"/>
        </w:rPr>
        <w:t>10</w:t>
      </w:r>
      <w:r>
        <w:rPr>
          <w:rFonts w:ascii="Times New Roman"/>
          <w:sz w:val="24"/>
        </w:rPr>
        <w:t>日。连续监测</w:t>
      </w:r>
      <w:r>
        <w:rPr>
          <w:rFonts w:ascii="Times New Roman"/>
          <w:sz w:val="24"/>
        </w:rPr>
        <w:t>2</w:t>
      </w:r>
      <w:r>
        <w:rPr>
          <w:rFonts w:ascii="Times New Roman"/>
          <w:sz w:val="24"/>
        </w:rPr>
        <w:t>天，每天监测</w:t>
      </w:r>
      <w:r>
        <w:rPr>
          <w:rFonts w:ascii="Times New Roman"/>
          <w:sz w:val="24"/>
        </w:rPr>
        <w:t>4</w:t>
      </w:r>
      <w:r>
        <w:rPr>
          <w:rFonts w:ascii="Times New Roman"/>
          <w:sz w:val="24"/>
        </w:rPr>
        <w:t>次，每次不少于</w:t>
      </w:r>
      <w:r>
        <w:rPr>
          <w:rFonts w:ascii="Times New Roman"/>
          <w:sz w:val="24"/>
        </w:rPr>
        <w:t>1</w:t>
      </w:r>
      <w:r>
        <w:rPr>
          <w:rFonts w:ascii="Times New Roman"/>
          <w:sz w:val="24"/>
        </w:rPr>
        <w:t>小时。</w:t>
      </w:r>
    </w:p>
    <w:p w:rsidR="00976169" w:rsidRDefault="00A05EDE">
      <w:pPr>
        <w:pStyle w:val="a0"/>
        <w:spacing w:line="480" w:lineRule="exact"/>
        <w:ind w:firstLineChars="200" w:firstLine="480"/>
        <w:rPr>
          <w:rFonts w:ascii="Times New Roman"/>
          <w:sz w:val="24"/>
        </w:rPr>
      </w:pPr>
      <w:r>
        <w:rPr>
          <w:rFonts w:ascii="Times New Roman"/>
          <w:sz w:val="24"/>
        </w:rPr>
        <w:t>4</w:t>
      </w:r>
      <w:r>
        <w:rPr>
          <w:rFonts w:ascii="Times New Roman"/>
          <w:sz w:val="24"/>
        </w:rPr>
        <w:t>、监测及分析方法</w:t>
      </w:r>
    </w:p>
    <w:p w:rsidR="00976169" w:rsidRDefault="00A05EDE">
      <w:pPr>
        <w:pStyle w:val="a0"/>
        <w:spacing w:line="480" w:lineRule="exact"/>
        <w:ind w:firstLineChars="200" w:firstLine="480"/>
        <w:rPr>
          <w:rFonts w:ascii="Times New Roman"/>
          <w:sz w:val="24"/>
        </w:rPr>
      </w:pPr>
      <w:r>
        <w:rPr>
          <w:rFonts w:ascii="Times New Roman"/>
          <w:sz w:val="24"/>
        </w:rPr>
        <w:t>采样方法及监测分析方法按照《大气污染物无组织排放监测技术导则》（</w:t>
      </w:r>
      <w:r>
        <w:rPr>
          <w:rFonts w:ascii="Times New Roman"/>
          <w:sz w:val="24"/>
        </w:rPr>
        <w:t>HJ/T55-2000</w:t>
      </w:r>
      <w:r>
        <w:rPr>
          <w:rFonts w:ascii="Times New Roman"/>
          <w:sz w:val="24"/>
        </w:rPr>
        <w:t>）相关标准和规范进行。同时记录风向、风速和气象情况。</w:t>
      </w:r>
    </w:p>
    <w:p w:rsidR="00976169" w:rsidRDefault="00A05EDE">
      <w:pPr>
        <w:pStyle w:val="a0"/>
        <w:spacing w:line="480" w:lineRule="exact"/>
        <w:ind w:firstLineChars="200" w:firstLine="480"/>
        <w:rPr>
          <w:rFonts w:ascii="Times New Roman"/>
          <w:sz w:val="24"/>
        </w:rPr>
      </w:pPr>
      <w:r>
        <w:rPr>
          <w:rFonts w:ascii="Times New Roman"/>
          <w:sz w:val="24"/>
        </w:rPr>
        <w:t>5</w:t>
      </w:r>
      <w:r>
        <w:rPr>
          <w:rFonts w:ascii="Times New Roman"/>
          <w:sz w:val="24"/>
        </w:rPr>
        <w:t>、监测结果分析</w:t>
      </w:r>
    </w:p>
    <w:p w:rsidR="00976169" w:rsidRDefault="00A05EDE">
      <w:pPr>
        <w:pStyle w:val="a0"/>
        <w:spacing w:line="480" w:lineRule="exact"/>
        <w:ind w:firstLineChars="200" w:firstLine="480"/>
        <w:rPr>
          <w:rFonts w:ascii="Times New Roman"/>
          <w:sz w:val="24"/>
        </w:rPr>
      </w:pPr>
      <w:r>
        <w:rPr>
          <w:rFonts w:ascii="Times New Roman"/>
          <w:sz w:val="24"/>
        </w:rPr>
        <w:t>根据监测结果，氨的无组织排放达标情况见下表。</w:t>
      </w:r>
    </w:p>
    <w:p w:rsidR="00976169" w:rsidRDefault="00A05EDE">
      <w:pPr>
        <w:snapToGrid w:val="0"/>
        <w:spacing w:line="480" w:lineRule="exact"/>
        <w:ind w:firstLineChars="200" w:firstLine="480"/>
        <w:jc w:val="center"/>
        <w:rPr>
          <w:sz w:val="24"/>
        </w:rPr>
      </w:pPr>
      <w:r>
        <w:rPr>
          <w:sz w:val="24"/>
        </w:rPr>
        <w:t>表</w:t>
      </w:r>
      <w:r>
        <w:rPr>
          <w:sz w:val="24"/>
        </w:rPr>
        <w:t>5-22</w:t>
      </w:r>
      <w:r>
        <w:rPr>
          <w:sz w:val="24"/>
        </w:rPr>
        <w:t>厂界氨无组织排放达标情况一览表</w:t>
      </w:r>
    </w:p>
    <w:tbl>
      <w:tblPr>
        <w:tblW w:w="86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60"/>
        <w:gridCol w:w="680"/>
        <w:gridCol w:w="1440"/>
        <w:gridCol w:w="1699"/>
        <w:gridCol w:w="1689"/>
        <w:gridCol w:w="1360"/>
        <w:gridCol w:w="1121"/>
      </w:tblGrid>
      <w:tr w:rsidR="00976169">
        <w:trPr>
          <w:jc w:val="center"/>
        </w:trPr>
        <w:tc>
          <w:tcPr>
            <w:tcW w:w="660" w:type="dxa"/>
            <w:vAlign w:val="center"/>
          </w:tcPr>
          <w:p w:rsidR="00976169" w:rsidRDefault="00A05EDE">
            <w:pPr>
              <w:jc w:val="center"/>
              <w:rPr>
                <w:szCs w:val="21"/>
              </w:rPr>
            </w:pPr>
            <w:r>
              <w:rPr>
                <w:szCs w:val="21"/>
              </w:rPr>
              <w:t>序号</w:t>
            </w:r>
          </w:p>
        </w:tc>
        <w:tc>
          <w:tcPr>
            <w:tcW w:w="680" w:type="dxa"/>
            <w:vAlign w:val="center"/>
          </w:tcPr>
          <w:p w:rsidR="00976169" w:rsidRDefault="00A05EDE">
            <w:pPr>
              <w:jc w:val="center"/>
              <w:rPr>
                <w:szCs w:val="21"/>
              </w:rPr>
            </w:pPr>
            <w:r>
              <w:rPr>
                <w:szCs w:val="21"/>
              </w:rPr>
              <w:t>企业</w:t>
            </w:r>
          </w:p>
        </w:tc>
        <w:tc>
          <w:tcPr>
            <w:tcW w:w="1440" w:type="dxa"/>
            <w:vAlign w:val="center"/>
          </w:tcPr>
          <w:p w:rsidR="00976169" w:rsidRDefault="00A05EDE">
            <w:pPr>
              <w:jc w:val="center"/>
              <w:rPr>
                <w:szCs w:val="21"/>
              </w:rPr>
            </w:pPr>
            <w:r>
              <w:rPr>
                <w:szCs w:val="21"/>
              </w:rPr>
              <w:t>监测时间</w:t>
            </w:r>
          </w:p>
        </w:tc>
        <w:tc>
          <w:tcPr>
            <w:tcW w:w="1699" w:type="dxa"/>
            <w:vAlign w:val="center"/>
          </w:tcPr>
          <w:p w:rsidR="00976169" w:rsidRDefault="00A05EDE">
            <w:pPr>
              <w:jc w:val="center"/>
              <w:rPr>
                <w:szCs w:val="21"/>
              </w:rPr>
            </w:pPr>
            <w:r>
              <w:rPr>
                <w:szCs w:val="21"/>
              </w:rPr>
              <w:t>监测点位</w:t>
            </w:r>
          </w:p>
        </w:tc>
        <w:tc>
          <w:tcPr>
            <w:tcW w:w="1689" w:type="dxa"/>
            <w:vAlign w:val="center"/>
          </w:tcPr>
          <w:p w:rsidR="00976169" w:rsidRDefault="00A05EDE">
            <w:pPr>
              <w:jc w:val="center"/>
              <w:rPr>
                <w:szCs w:val="21"/>
              </w:rPr>
            </w:pPr>
            <w:r>
              <w:rPr>
                <w:szCs w:val="21"/>
              </w:rPr>
              <w:t>监测最大值（</w:t>
            </w:r>
            <w:r>
              <w:rPr>
                <w:szCs w:val="21"/>
              </w:rPr>
              <w:t>mg/m</w:t>
            </w:r>
            <w:r>
              <w:rPr>
                <w:szCs w:val="21"/>
                <w:vertAlign w:val="superscript"/>
              </w:rPr>
              <w:t>3</w:t>
            </w:r>
            <w:r>
              <w:rPr>
                <w:szCs w:val="21"/>
              </w:rPr>
              <w:t>）</w:t>
            </w:r>
          </w:p>
        </w:tc>
        <w:tc>
          <w:tcPr>
            <w:tcW w:w="1360" w:type="dxa"/>
            <w:vAlign w:val="center"/>
          </w:tcPr>
          <w:p w:rsidR="00976169" w:rsidRDefault="00A05EDE">
            <w:pPr>
              <w:jc w:val="center"/>
              <w:rPr>
                <w:szCs w:val="21"/>
              </w:rPr>
            </w:pPr>
            <w:r>
              <w:rPr>
                <w:szCs w:val="21"/>
              </w:rPr>
              <w:t>排放限值</w:t>
            </w:r>
          </w:p>
          <w:p w:rsidR="00976169" w:rsidRDefault="00A05EDE">
            <w:pPr>
              <w:jc w:val="center"/>
              <w:rPr>
                <w:szCs w:val="21"/>
              </w:rPr>
            </w:pPr>
            <w:r>
              <w:rPr>
                <w:szCs w:val="21"/>
              </w:rPr>
              <w:t>（</w:t>
            </w:r>
            <w:r>
              <w:rPr>
                <w:szCs w:val="21"/>
              </w:rPr>
              <w:t>mg/m</w:t>
            </w:r>
            <w:r>
              <w:rPr>
                <w:szCs w:val="21"/>
                <w:vertAlign w:val="superscript"/>
              </w:rPr>
              <w:t>3</w:t>
            </w:r>
            <w:r>
              <w:rPr>
                <w:szCs w:val="21"/>
              </w:rPr>
              <w:t>）</w:t>
            </w:r>
          </w:p>
        </w:tc>
        <w:tc>
          <w:tcPr>
            <w:tcW w:w="1121" w:type="dxa"/>
            <w:vAlign w:val="center"/>
          </w:tcPr>
          <w:p w:rsidR="00976169" w:rsidRDefault="00A05EDE">
            <w:pPr>
              <w:jc w:val="center"/>
              <w:rPr>
                <w:szCs w:val="21"/>
              </w:rPr>
            </w:pPr>
            <w:r>
              <w:rPr>
                <w:szCs w:val="21"/>
              </w:rPr>
              <w:t>达标情况</w:t>
            </w:r>
          </w:p>
        </w:tc>
      </w:tr>
      <w:tr w:rsidR="00976169">
        <w:trPr>
          <w:jc w:val="center"/>
        </w:trPr>
        <w:tc>
          <w:tcPr>
            <w:tcW w:w="660" w:type="dxa"/>
            <w:vAlign w:val="center"/>
          </w:tcPr>
          <w:p w:rsidR="00976169" w:rsidRDefault="00A05EDE">
            <w:pPr>
              <w:jc w:val="center"/>
              <w:rPr>
                <w:szCs w:val="21"/>
              </w:rPr>
            </w:pPr>
            <w:r>
              <w:rPr>
                <w:szCs w:val="21"/>
              </w:rPr>
              <w:t>1</w:t>
            </w:r>
          </w:p>
        </w:tc>
        <w:tc>
          <w:tcPr>
            <w:tcW w:w="680" w:type="dxa"/>
            <w:vMerge w:val="restart"/>
            <w:vAlign w:val="center"/>
          </w:tcPr>
          <w:p w:rsidR="00976169" w:rsidRDefault="00A05EDE">
            <w:pPr>
              <w:rPr>
                <w:szCs w:val="21"/>
              </w:rPr>
            </w:pPr>
            <w:r>
              <w:rPr>
                <w:szCs w:val="21"/>
              </w:rPr>
              <w:t>典型企业一</w:t>
            </w:r>
          </w:p>
        </w:tc>
        <w:tc>
          <w:tcPr>
            <w:tcW w:w="1440" w:type="dxa"/>
            <w:vMerge w:val="restart"/>
            <w:vAlign w:val="center"/>
          </w:tcPr>
          <w:p w:rsidR="00976169" w:rsidRDefault="00A05EDE">
            <w:pPr>
              <w:jc w:val="center"/>
              <w:rPr>
                <w:szCs w:val="21"/>
              </w:rPr>
            </w:pPr>
            <w:r>
              <w:rPr>
                <w:szCs w:val="21"/>
              </w:rPr>
              <w:t>2019.7.9</w:t>
            </w:r>
          </w:p>
        </w:tc>
        <w:tc>
          <w:tcPr>
            <w:tcW w:w="1699" w:type="dxa"/>
            <w:vAlign w:val="center"/>
          </w:tcPr>
          <w:p w:rsidR="00976169" w:rsidRDefault="00A05EDE">
            <w:pPr>
              <w:jc w:val="center"/>
              <w:rPr>
                <w:szCs w:val="21"/>
              </w:rPr>
            </w:pPr>
            <w:r>
              <w:rPr>
                <w:szCs w:val="21"/>
              </w:rPr>
              <w:t>上风向</w:t>
            </w:r>
          </w:p>
        </w:tc>
        <w:tc>
          <w:tcPr>
            <w:tcW w:w="1689" w:type="dxa"/>
            <w:vAlign w:val="center"/>
          </w:tcPr>
          <w:p w:rsidR="00976169" w:rsidRDefault="00A05EDE">
            <w:pPr>
              <w:jc w:val="center"/>
              <w:rPr>
                <w:szCs w:val="21"/>
              </w:rPr>
            </w:pPr>
            <w:r>
              <w:rPr>
                <w:szCs w:val="21"/>
              </w:rPr>
              <w:t>0.05</w:t>
            </w:r>
          </w:p>
        </w:tc>
        <w:tc>
          <w:tcPr>
            <w:tcW w:w="1360" w:type="dxa"/>
            <w:vMerge w:val="restart"/>
            <w:vAlign w:val="center"/>
          </w:tcPr>
          <w:p w:rsidR="00976169" w:rsidRDefault="00A05EDE">
            <w:pPr>
              <w:jc w:val="center"/>
              <w:rPr>
                <w:szCs w:val="21"/>
              </w:rPr>
            </w:pPr>
            <w:r>
              <w:rPr>
                <w:szCs w:val="21"/>
              </w:rPr>
              <w:t>1.0</w:t>
            </w:r>
          </w:p>
        </w:tc>
        <w:tc>
          <w:tcPr>
            <w:tcW w:w="1121" w:type="dxa"/>
            <w:vAlign w:val="center"/>
          </w:tcPr>
          <w:p w:rsidR="00976169" w:rsidRDefault="00A05EDE">
            <w:pPr>
              <w:jc w:val="center"/>
              <w:rPr>
                <w:szCs w:val="21"/>
              </w:rPr>
            </w:pPr>
            <w:r>
              <w:rPr>
                <w:szCs w:val="21"/>
              </w:rPr>
              <w:t>达标</w:t>
            </w:r>
          </w:p>
        </w:tc>
      </w:tr>
      <w:tr w:rsidR="00976169">
        <w:trPr>
          <w:jc w:val="center"/>
        </w:trPr>
        <w:tc>
          <w:tcPr>
            <w:tcW w:w="660" w:type="dxa"/>
            <w:vAlign w:val="center"/>
          </w:tcPr>
          <w:p w:rsidR="00976169" w:rsidRDefault="00A05EDE">
            <w:pPr>
              <w:jc w:val="center"/>
              <w:rPr>
                <w:szCs w:val="21"/>
              </w:rPr>
            </w:pPr>
            <w:r>
              <w:rPr>
                <w:szCs w:val="21"/>
              </w:rPr>
              <w:t>2</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1#</w:t>
            </w:r>
          </w:p>
        </w:tc>
        <w:tc>
          <w:tcPr>
            <w:tcW w:w="1689" w:type="dxa"/>
            <w:vAlign w:val="center"/>
          </w:tcPr>
          <w:p w:rsidR="00976169" w:rsidRDefault="00A05EDE">
            <w:pPr>
              <w:jc w:val="center"/>
              <w:rPr>
                <w:szCs w:val="21"/>
              </w:rPr>
            </w:pPr>
            <w:r>
              <w:rPr>
                <w:szCs w:val="21"/>
              </w:rPr>
              <w:t>0.20</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3</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2#</w:t>
            </w:r>
          </w:p>
        </w:tc>
        <w:tc>
          <w:tcPr>
            <w:tcW w:w="1689" w:type="dxa"/>
            <w:vAlign w:val="center"/>
          </w:tcPr>
          <w:p w:rsidR="00976169" w:rsidRDefault="00A05EDE">
            <w:pPr>
              <w:jc w:val="center"/>
              <w:rPr>
                <w:szCs w:val="21"/>
              </w:rPr>
            </w:pPr>
            <w:r>
              <w:rPr>
                <w:szCs w:val="21"/>
              </w:rPr>
              <w:t>0.14</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4</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3#</w:t>
            </w:r>
          </w:p>
        </w:tc>
        <w:tc>
          <w:tcPr>
            <w:tcW w:w="1689" w:type="dxa"/>
            <w:vAlign w:val="center"/>
          </w:tcPr>
          <w:p w:rsidR="00976169" w:rsidRDefault="00A05EDE">
            <w:pPr>
              <w:jc w:val="center"/>
              <w:rPr>
                <w:szCs w:val="21"/>
              </w:rPr>
            </w:pPr>
            <w:r>
              <w:rPr>
                <w:szCs w:val="21"/>
              </w:rPr>
              <w:t>0.10</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5</w:t>
            </w:r>
          </w:p>
        </w:tc>
        <w:tc>
          <w:tcPr>
            <w:tcW w:w="680" w:type="dxa"/>
            <w:vMerge/>
            <w:vAlign w:val="center"/>
          </w:tcPr>
          <w:p w:rsidR="00976169" w:rsidRDefault="00976169">
            <w:pPr>
              <w:jc w:val="center"/>
              <w:rPr>
                <w:szCs w:val="21"/>
              </w:rPr>
            </w:pPr>
          </w:p>
        </w:tc>
        <w:tc>
          <w:tcPr>
            <w:tcW w:w="1440" w:type="dxa"/>
            <w:vMerge w:val="restart"/>
            <w:vAlign w:val="center"/>
          </w:tcPr>
          <w:p w:rsidR="00976169" w:rsidRDefault="00A05EDE">
            <w:pPr>
              <w:jc w:val="center"/>
              <w:rPr>
                <w:szCs w:val="21"/>
              </w:rPr>
            </w:pPr>
            <w:r>
              <w:rPr>
                <w:szCs w:val="21"/>
              </w:rPr>
              <w:t>2019.7.10</w:t>
            </w:r>
          </w:p>
        </w:tc>
        <w:tc>
          <w:tcPr>
            <w:tcW w:w="1699" w:type="dxa"/>
            <w:vAlign w:val="center"/>
          </w:tcPr>
          <w:p w:rsidR="00976169" w:rsidRDefault="00A05EDE">
            <w:pPr>
              <w:jc w:val="center"/>
              <w:rPr>
                <w:szCs w:val="21"/>
              </w:rPr>
            </w:pPr>
            <w:r>
              <w:rPr>
                <w:szCs w:val="21"/>
              </w:rPr>
              <w:t>上风向</w:t>
            </w:r>
          </w:p>
        </w:tc>
        <w:tc>
          <w:tcPr>
            <w:tcW w:w="1689" w:type="dxa"/>
            <w:vAlign w:val="center"/>
          </w:tcPr>
          <w:p w:rsidR="00976169" w:rsidRDefault="00A05EDE">
            <w:pPr>
              <w:jc w:val="center"/>
              <w:rPr>
                <w:szCs w:val="21"/>
              </w:rPr>
            </w:pPr>
            <w:r>
              <w:rPr>
                <w:szCs w:val="21"/>
              </w:rPr>
              <w:t>0.03</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6</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1#</w:t>
            </w:r>
          </w:p>
        </w:tc>
        <w:tc>
          <w:tcPr>
            <w:tcW w:w="1689" w:type="dxa"/>
            <w:vAlign w:val="center"/>
          </w:tcPr>
          <w:p w:rsidR="00976169" w:rsidRDefault="00A05EDE">
            <w:pPr>
              <w:jc w:val="center"/>
              <w:rPr>
                <w:szCs w:val="21"/>
              </w:rPr>
            </w:pPr>
            <w:r>
              <w:rPr>
                <w:szCs w:val="21"/>
              </w:rPr>
              <w:t>0.10</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7</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2#</w:t>
            </w:r>
          </w:p>
        </w:tc>
        <w:tc>
          <w:tcPr>
            <w:tcW w:w="1689" w:type="dxa"/>
            <w:vAlign w:val="center"/>
          </w:tcPr>
          <w:p w:rsidR="00976169" w:rsidRDefault="00A05EDE">
            <w:pPr>
              <w:jc w:val="center"/>
              <w:rPr>
                <w:szCs w:val="21"/>
              </w:rPr>
            </w:pPr>
            <w:r>
              <w:rPr>
                <w:szCs w:val="21"/>
              </w:rPr>
              <w:t>0.15</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8</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3#</w:t>
            </w:r>
          </w:p>
        </w:tc>
        <w:tc>
          <w:tcPr>
            <w:tcW w:w="1689" w:type="dxa"/>
            <w:vAlign w:val="center"/>
          </w:tcPr>
          <w:p w:rsidR="00976169" w:rsidRDefault="00A05EDE">
            <w:pPr>
              <w:jc w:val="center"/>
              <w:rPr>
                <w:szCs w:val="21"/>
              </w:rPr>
            </w:pPr>
            <w:r>
              <w:rPr>
                <w:szCs w:val="21"/>
              </w:rPr>
              <w:t>0.14</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9</w:t>
            </w:r>
          </w:p>
        </w:tc>
        <w:tc>
          <w:tcPr>
            <w:tcW w:w="680" w:type="dxa"/>
            <w:vMerge w:val="restart"/>
            <w:vAlign w:val="center"/>
          </w:tcPr>
          <w:p w:rsidR="00976169" w:rsidRDefault="00A05EDE">
            <w:pPr>
              <w:jc w:val="center"/>
              <w:rPr>
                <w:szCs w:val="21"/>
              </w:rPr>
            </w:pPr>
            <w:r>
              <w:rPr>
                <w:szCs w:val="21"/>
              </w:rPr>
              <w:t>典型企业二</w:t>
            </w:r>
          </w:p>
        </w:tc>
        <w:tc>
          <w:tcPr>
            <w:tcW w:w="1440" w:type="dxa"/>
            <w:vMerge w:val="restart"/>
            <w:vAlign w:val="center"/>
          </w:tcPr>
          <w:p w:rsidR="00976169" w:rsidRDefault="00A05EDE">
            <w:pPr>
              <w:jc w:val="center"/>
              <w:rPr>
                <w:szCs w:val="21"/>
              </w:rPr>
            </w:pPr>
            <w:r>
              <w:rPr>
                <w:szCs w:val="21"/>
              </w:rPr>
              <w:t>2019.7.9</w:t>
            </w:r>
          </w:p>
        </w:tc>
        <w:tc>
          <w:tcPr>
            <w:tcW w:w="1699" w:type="dxa"/>
            <w:vAlign w:val="center"/>
          </w:tcPr>
          <w:p w:rsidR="00976169" w:rsidRDefault="00A05EDE">
            <w:pPr>
              <w:jc w:val="center"/>
              <w:rPr>
                <w:szCs w:val="21"/>
              </w:rPr>
            </w:pPr>
            <w:r>
              <w:rPr>
                <w:szCs w:val="21"/>
              </w:rPr>
              <w:t>上风向</w:t>
            </w:r>
          </w:p>
        </w:tc>
        <w:tc>
          <w:tcPr>
            <w:tcW w:w="1689" w:type="dxa"/>
            <w:vAlign w:val="center"/>
          </w:tcPr>
          <w:p w:rsidR="00976169" w:rsidRDefault="00A05EDE">
            <w:pPr>
              <w:jc w:val="center"/>
              <w:rPr>
                <w:szCs w:val="21"/>
              </w:rPr>
            </w:pPr>
            <w:r>
              <w:rPr>
                <w:szCs w:val="21"/>
              </w:rPr>
              <w:t>0.05</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rPr>
                <w:szCs w:val="21"/>
              </w:rPr>
            </w:pPr>
            <w:r>
              <w:rPr>
                <w:szCs w:val="21"/>
              </w:rPr>
              <w:t>达标</w:t>
            </w:r>
          </w:p>
        </w:tc>
      </w:tr>
      <w:tr w:rsidR="00976169">
        <w:trPr>
          <w:jc w:val="center"/>
        </w:trPr>
        <w:tc>
          <w:tcPr>
            <w:tcW w:w="660" w:type="dxa"/>
            <w:vAlign w:val="center"/>
          </w:tcPr>
          <w:p w:rsidR="00976169" w:rsidRDefault="00A05EDE">
            <w:pPr>
              <w:jc w:val="center"/>
              <w:rPr>
                <w:szCs w:val="21"/>
              </w:rPr>
            </w:pPr>
            <w:r>
              <w:rPr>
                <w:szCs w:val="21"/>
              </w:rPr>
              <w:t>10</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1#</w:t>
            </w:r>
          </w:p>
        </w:tc>
        <w:tc>
          <w:tcPr>
            <w:tcW w:w="1689" w:type="dxa"/>
            <w:vAlign w:val="center"/>
          </w:tcPr>
          <w:p w:rsidR="00976169" w:rsidRDefault="00A05EDE">
            <w:pPr>
              <w:jc w:val="center"/>
              <w:rPr>
                <w:szCs w:val="21"/>
              </w:rPr>
            </w:pPr>
            <w:r>
              <w:rPr>
                <w:szCs w:val="21"/>
              </w:rPr>
              <w:t>0.11</w:t>
            </w:r>
          </w:p>
        </w:tc>
        <w:tc>
          <w:tcPr>
            <w:tcW w:w="1360" w:type="dxa"/>
            <w:vMerge/>
            <w:vAlign w:val="center"/>
          </w:tcPr>
          <w:p w:rsidR="00976169" w:rsidRDefault="00976169">
            <w:pPr>
              <w:jc w:val="center"/>
              <w:rPr>
                <w:szCs w:val="21"/>
              </w:rPr>
            </w:pPr>
          </w:p>
        </w:tc>
        <w:tc>
          <w:tcPr>
            <w:tcW w:w="1121" w:type="dxa"/>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11</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2#</w:t>
            </w:r>
          </w:p>
        </w:tc>
        <w:tc>
          <w:tcPr>
            <w:tcW w:w="1689" w:type="dxa"/>
            <w:vAlign w:val="center"/>
          </w:tcPr>
          <w:p w:rsidR="00976169" w:rsidRDefault="00A05EDE">
            <w:pPr>
              <w:jc w:val="center"/>
              <w:rPr>
                <w:szCs w:val="21"/>
              </w:rPr>
            </w:pPr>
            <w:r>
              <w:rPr>
                <w:szCs w:val="21"/>
              </w:rPr>
              <w:t>0.19</w:t>
            </w:r>
          </w:p>
        </w:tc>
        <w:tc>
          <w:tcPr>
            <w:tcW w:w="1360" w:type="dxa"/>
            <w:vMerge/>
            <w:vAlign w:val="center"/>
          </w:tcPr>
          <w:p w:rsidR="00976169" w:rsidRDefault="00976169">
            <w:pPr>
              <w:jc w:val="center"/>
              <w:rPr>
                <w:szCs w:val="21"/>
              </w:rPr>
            </w:pPr>
          </w:p>
        </w:tc>
        <w:tc>
          <w:tcPr>
            <w:tcW w:w="1121" w:type="dxa"/>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12</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3#</w:t>
            </w:r>
          </w:p>
        </w:tc>
        <w:tc>
          <w:tcPr>
            <w:tcW w:w="1689" w:type="dxa"/>
            <w:vAlign w:val="center"/>
          </w:tcPr>
          <w:p w:rsidR="00976169" w:rsidRDefault="00A05EDE">
            <w:pPr>
              <w:jc w:val="center"/>
              <w:rPr>
                <w:szCs w:val="21"/>
              </w:rPr>
            </w:pPr>
            <w:r>
              <w:rPr>
                <w:szCs w:val="21"/>
              </w:rPr>
              <w:t>0.15</w:t>
            </w:r>
          </w:p>
        </w:tc>
        <w:tc>
          <w:tcPr>
            <w:tcW w:w="1360" w:type="dxa"/>
            <w:vMerge/>
            <w:vAlign w:val="center"/>
          </w:tcPr>
          <w:p w:rsidR="00976169" w:rsidRDefault="00976169">
            <w:pPr>
              <w:jc w:val="center"/>
              <w:rPr>
                <w:szCs w:val="21"/>
              </w:rPr>
            </w:pPr>
          </w:p>
        </w:tc>
        <w:tc>
          <w:tcPr>
            <w:tcW w:w="1121" w:type="dxa"/>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13</w:t>
            </w:r>
          </w:p>
        </w:tc>
        <w:tc>
          <w:tcPr>
            <w:tcW w:w="680" w:type="dxa"/>
            <w:vMerge/>
            <w:vAlign w:val="center"/>
          </w:tcPr>
          <w:p w:rsidR="00976169" w:rsidRDefault="00976169">
            <w:pPr>
              <w:jc w:val="center"/>
              <w:rPr>
                <w:szCs w:val="21"/>
              </w:rPr>
            </w:pPr>
          </w:p>
        </w:tc>
        <w:tc>
          <w:tcPr>
            <w:tcW w:w="1440" w:type="dxa"/>
            <w:vMerge w:val="restart"/>
            <w:vAlign w:val="center"/>
          </w:tcPr>
          <w:p w:rsidR="00976169" w:rsidRDefault="00A05EDE">
            <w:pPr>
              <w:jc w:val="center"/>
              <w:rPr>
                <w:szCs w:val="21"/>
              </w:rPr>
            </w:pPr>
            <w:r>
              <w:rPr>
                <w:szCs w:val="21"/>
              </w:rPr>
              <w:t>2019.7.10</w:t>
            </w:r>
          </w:p>
        </w:tc>
        <w:tc>
          <w:tcPr>
            <w:tcW w:w="1699" w:type="dxa"/>
            <w:vAlign w:val="center"/>
          </w:tcPr>
          <w:p w:rsidR="00976169" w:rsidRDefault="00A05EDE">
            <w:pPr>
              <w:jc w:val="center"/>
              <w:rPr>
                <w:szCs w:val="21"/>
              </w:rPr>
            </w:pPr>
            <w:r>
              <w:rPr>
                <w:szCs w:val="21"/>
              </w:rPr>
              <w:t>上风向</w:t>
            </w:r>
          </w:p>
        </w:tc>
        <w:tc>
          <w:tcPr>
            <w:tcW w:w="1689" w:type="dxa"/>
            <w:vAlign w:val="center"/>
          </w:tcPr>
          <w:p w:rsidR="00976169" w:rsidRDefault="00A05EDE">
            <w:pPr>
              <w:jc w:val="center"/>
              <w:rPr>
                <w:szCs w:val="21"/>
              </w:rPr>
            </w:pPr>
            <w:r>
              <w:rPr>
                <w:szCs w:val="21"/>
              </w:rPr>
              <w:t>0.05</w:t>
            </w:r>
          </w:p>
        </w:tc>
        <w:tc>
          <w:tcPr>
            <w:tcW w:w="1360" w:type="dxa"/>
            <w:vMerge/>
            <w:vAlign w:val="center"/>
          </w:tcPr>
          <w:p w:rsidR="00976169" w:rsidRDefault="00976169">
            <w:pPr>
              <w:jc w:val="center"/>
              <w:rPr>
                <w:szCs w:val="21"/>
              </w:rPr>
            </w:pPr>
          </w:p>
        </w:tc>
        <w:tc>
          <w:tcPr>
            <w:tcW w:w="1121" w:type="dxa"/>
          </w:tcPr>
          <w:p w:rsidR="00976169" w:rsidRDefault="00A05EDE">
            <w:pPr>
              <w:jc w:val="center"/>
              <w:rPr>
                <w:szCs w:val="21"/>
              </w:rPr>
            </w:pPr>
            <w:r>
              <w:rPr>
                <w:szCs w:val="21"/>
              </w:rPr>
              <w:t>达标</w:t>
            </w:r>
          </w:p>
        </w:tc>
      </w:tr>
      <w:tr w:rsidR="00976169">
        <w:trPr>
          <w:jc w:val="center"/>
        </w:trPr>
        <w:tc>
          <w:tcPr>
            <w:tcW w:w="660" w:type="dxa"/>
            <w:vAlign w:val="center"/>
          </w:tcPr>
          <w:p w:rsidR="00976169" w:rsidRDefault="00A05EDE">
            <w:pPr>
              <w:jc w:val="center"/>
              <w:rPr>
                <w:szCs w:val="21"/>
              </w:rPr>
            </w:pPr>
            <w:r>
              <w:rPr>
                <w:szCs w:val="21"/>
              </w:rPr>
              <w:t>14</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1#</w:t>
            </w:r>
          </w:p>
        </w:tc>
        <w:tc>
          <w:tcPr>
            <w:tcW w:w="1689" w:type="dxa"/>
            <w:vAlign w:val="center"/>
          </w:tcPr>
          <w:p w:rsidR="00976169" w:rsidRDefault="00A05EDE">
            <w:pPr>
              <w:jc w:val="center"/>
              <w:rPr>
                <w:szCs w:val="21"/>
              </w:rPr>
            </w:pPr>
            <w:r>
              <w:rPr>
                <w:szCs w:val="21"/>
              </w:rPr>
              <w:t>0.11</w:t>
            </w:r>
          </w:p>
        </w:tc>
        <w:tc>
          <w:tcPr>
            <w:tcW w:w="1360" w:type="dxa"/>
            <w:vMerge/>
            <w:vAlign w:val="center"/>
          </w:tcPr>
          <w:p w:rsidR="00976169" w:rsidRDefault="00976169">
            <w:pPr>
              <w:jc w:val="center"/>
              <w:rPr>
                <w:szCs w:val="21"/>
              </w:rPr>
            </w:pPr>
          </w:p>
        </w:tc>
        <w:tc>
          <w:tcPr>
            <w:tcW w:w="1121" w:type="dxa"/>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15</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2#</w:t>
            </w:r>
          </w:p>
        </w:tc>
        <w:tc>
          <w:tcPr>
            <w:tcW w:w="1689" w:type="dxa"/>
            <w:vAlign w:val="center"/>
          </w:tcPr>
          <w:p w:rsidR="00976169" w:rsidRDefault="00A05EDE">
            <w:pPr>
              <w:jc w:val="center"/>
              <w:rPr>
                <w:szCs w:val="21"/>
              </w:rPr>
            </w:pPr>
            <w:r>
              <w:rPr>
                <w:szCs w:val="21"/>
              </w:rPr>
              <w:t>0.11</w:t>
            </w:r>
          </w:p>
        </w:tc>
        <w:tc>
          <w:tcPr>
            <w:tcW w:w="1360" w:type="dxa"/>
            <w:vMerge/>
            <w:vAlign w:val="center"/>
          </w:tcPr>
          <w:p w:rsidR="00976169" w:rsidRDefault="00976169">
            <w:pPr>
              <w:jc w:val="center"/>
              <w:rPr>
                <w:szCs w:val="21"/>
              </w:rPr>
            </w:pPr>
          </w:p>
        </w:tc>
        <w:tc>
          <w:tcPr>
            <w:tcW w:w="1121" w:type="dxa"/>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16</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3#</w:t>
            </w:r>
          </w:p>
        </w:tc>
        <w:tc>
          <w:tcPr>
            <w:tcW w:w="1689" w:type="dxa"/>
            <w:vAlign w:val="center"/>
          </w:tcPr>
          <w:p w:rsidR="00976169" w:rsidRDefault="00A05EDE">
            <w:pPr>
              <w:jc w:val="center"/>
              <w:rPr>
                <w:szCs w:val="21"/>
              </w:rPr>
            </w:pPr>
            <w:r>
              <w:rPr>
                <w:szCs w:val="21"/>
              </w:rPr>
              <w:t>0.09</w:t>
            </w:r>
          </w:p>
        </w:tc>
        <w:tc>
          <w:tcPr>
            <w:tcW w:w="1360" w:type="dxa"/>
            <w:vMerge/>
            <w:vAlign w:val="center"/>
          </w:tcPr>
          <w:p w:rsidR="00976169" w:rsidRDefault="00976169">
            <w:pPr>
              <w:jc w:val="center"/>
              <w:rPr>
                <w:szCs w:val="21"/>
              </w:rPr>
            </w:pPr>
          </w:p>
        </w:tc>
        <w:tc>
          <w:tcPr>
            <w:tcW w:w="1121" w:type="dxa"/>
          </w:tcPr>
          <w:p w:rsidR="00976169" w:rsidRDefault="00A05EDE">
            <w:pPr>
              <w:jc w:val="center"/>
              <w:rPr>
                <w:szCs w:val="22"/>
              </w:rPr>
            </w:pPr>
            <w:r>
              <w:rPr>
                <w:szCs w:val="21"/>
              </w:rPr>
              <w:t>达标</w:t>
            </w:r>
          </w:p>
        </w:tc>
      </w:tr>
      <w:tr w:rsidR="00976169">
        <w:trPr>
          <w:jc w:val="center"/>
        </w:trPr>
        <w:tc>
          <w:tcPr>
            <w:tcW w:w="660" w:type="dxa"/>
            <w:vAlign w:val="center"/>
          </w:tcPr>
          <w:p w:rsidR="00976169" w:rsidRDefault="00A05EDE">
            <w:pPr>
              <w:jc w:val="center"/>
              <w:rPr>
                <w:szCs w:val="21"/>
              </w:rPr>
            </w:pPr>
            <w:r>
              <w:rPr>
                <w:szCs w:val="21"/>
              </w:rPr>
              <w:t>17</w:t>
            </w:r>
          </w:p>
        </w:tc>
        <w:tc>
          <w:tcPr>
            <w:tcW w:w="680" w:type="dxa"/>
            <w:vMerge w:val="restart"/>
            <w:vAlign w:val="center"/>
          </w:tcPr>
          <w:p w:rsidR="00976169" w:rsidRDefault="00A05EDE">
            <w:pPr>
              <w:jc w:val="center"/>
              <w:rPr>
                <w:szCs w:val="21"/>
              </w:rPr>
            </w:pPr>
            <w:r>
              <w:rPr>
                <w:szCs w:val="21"/>
              </w:rPr>
              <w:t>典型企业三</w:t>
            </w:r>
          </w:p>
        </w:tc>
        <w:tc>
          <w:tcPr>
            <w:tcW w:w="1440" w:type="dxa"/>
            <w:vMerge w:val="restart"/>
            <w:vAlign w:val="center"/>
          </w:tcPr>
          <w:p w:rsidR="00976169" w:rsidRDefault="00A05EDE">
            <w:pPr>
              <w:jc w:val="center"/>
              <w:rPr>
                <w:szCs w:val="21"/>
              </w:rPr>
            </w:pPr>
            <w:r>
              <w:rPr>
                <w:szCs w:val="21"/>
              </w:rPr>
              <w:t>2019.7.9</w:t>
            </w:r>
          </w:p>
        </w:tc>
        <w:tc>
          <w:tcPr>
            <w:tcW w:w="1699" w:type="dxa"/>
            <w:vAlign w:val="center"/>
          </w:tcPr>
          <w:p w:rsidR="00976169" w:rsidRDefault="00A05EDE">
            <w:pPr>
              <w:jc w:val="center"/>
              <w:rPr>
                <w:szCs w:val="21"/>
              </w:rPr>
            </w:pPr>
            <w:r>
              <w:rPr>
                <w:szCs w:val="21"/>
              </w:rPr>
              <w:t>上风向</w:t>
            </w:r>
          </w:p>
        </w:tc>
        <w:tc>
          <w:tcPr>
            <w:tcW w:w="1689" w:type="dxa"/>
            <w:vAlign w:val="center"/>
          </w:tcPr>
          <w:p w:rsidR="00976169" w:rsidRDefault="00A05EDE">
            <w:pPr>
              <w:jc w:val="center"/>
              <w:rPr>
                <w:szCs w:val="21"/>
              </w:rPr>
            </w:pPr>
            <w:r>
              <w:rPr>
                <w:szCs w:val="21"/>
              </w:rPr>
              <w:t>0.03</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pPr>
            <w:r>
              <w:rPr>
                <w:szCs w:val="21"/>
              </w:rPr>
              <w:t>达标</w:t>
            </w:r>
          </w:p>
        </w:tc>
      </w:tr>
      <w:tr w:rsidR="00976169">
        <w:trPr>
          <w:jc w:val="center"/>
        </w:trPr>
        <w:tc>
          <w:tcPr>
            <w:tcW w:w="660" w:type="dxa"/>
            <w:vAlign w:val="center"/>
          </w:tcPr>
          <w:p w:rsidR="00976169" w:rsidRDefault="00A05EDE">
            <w:pPr>
              <w:jc w:val="center"/>
              <w:rPr>
                <w:szCs w:val="21"/>
              </w:rPr>
            </w:pPr>
            <w:r>
              <w:rPr>
                <w:szCs w:val="21"/>
              </w:rPr>
              <w:t>18</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1#</w:t>
            </w:r>
          </w:p>
        </w:tc>
        <w:tc>
          <w:tcPr>
            <w:tcW w:w="1689" w:type="dxa"/>
            <w:vAlign w:val="center"/>
          </w:tcPr>
          <w:p w:rsidR="00976169" w:rsidRDefault="00A05EDE">
            <w:pPr>
              <w:jc w:val="center"/>
              <w:rPr>
                <w:szCs w:val="21"/>
              </w:rPr>
            </w:pPr>
            <w:r>
              <w:rPr>
                <w:szCs w:val="21"/>
              </w:rPr>
              <w:t>0.08</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pPr>
            <w:r>
              <w:rPr>
                <w:szCs w:val="21"/>
              </w:rPr>
              <w:t>达标</w:t>
            </w:r>
          </w:p>
        </w:tc>
      </w:tr>
      <w:tr w:rsidR="00976169">
        <w:trPr>
          <w:jc w:val="center"/>
        </w:trPr>
        <w:tc>
          <w:tcPr>
            <w:tcW w:w="660" w:type="dxa"/>
            <w:vAlign w:val="center"/>
          </w:tcPr>
          <w:p w:rsidR="00976169" w:rsidRDefault="00A05EDE">
            <w:pPr>
              <w:jc w:val="center"/>
              <w:rPr>
                <w:szCs w:val="21"/>
              </w:rPr>
            </w:pPr>
            <w:r>
              <w:rPr>
                <w:szCs w:val="21"/>
              </w:rPr>
              <w:t>19</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2#</w:t>
            </w:r>
          </w:p>
        </w:tc>
        <w:tc>
          <w:tcPr>
            <w:tcW w:w="1689" w:type="dxa"/>
            <w:vAlign w:val="center"/>
          </w:tcPr>
          <w:p w:rsidR="00976169" w:rsidRDefault="00A05EDE">
            <w:pPr>
              <w:jc w:val="center"/>
              <w:rPr>
                <w:szCs w:val="21"/>
              </w:rPr>
            </w:pPr>
            <w:r>
              <w:rPr>
                <w:szCs w:val="21"/>
              </w:rPr>
              <w:t>0.07</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pPr>
            <w:r>
              <w:rPr>
                <w:szCs w:val="21"/>
              </w:rPr>
              <w:t>达标</w:t>
            </w:r>
          </w:p>
        </w:tc>
      </w:tr>
      <w:tr w:rsidR="00976169">
        <w:trPr>
          <w:jc w:val="center"/>
        </w:trPr>
        <w:tc>
          <w:tcPr>
            <w:tcW w:w="660" w:type="dxa"/>
            <w:vAlign w:val="center"/>
          </w:tcPr>
          <w:p w:rsidR="00976169" w:rsidRDefault="00A05EDE">
            <w:pPr>
              <w:jc w:val="center"/>
              <w:rPr>
                <w:szCs w:val="21"/>
              </w:rPr>
            </w:pPr>
            <w:r>
              <w:rPr>
                <w:szCs w:val="21"/>
              </w:rPr>
              <w:t>20</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3#</w:t>
            </w:r>
          </w:p>
        </w:tc>
        <w:tc>
          <w:tcPr>
            <w:tcW w:w="1689" w:type="dxa"/>
            <w:vAlign w:val="center"/>
          </w:tcPr>
          <w:p w:rsidR="00976169" w:rsidRDefault="00A05EDE">
            <w:pPr>
              <w:jc w:val="center"/>
              <w:rPr>
                <w:szCs w:val="21"/>
              </w:rPr>
            </w:pPr>
            <w:r>
              <w:rPr>
                <w:szCs w:val="21"/>
              </w:rPr>
              <w:t>0.05</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pPr>
            <w:r>
              <w:rPr>
                <w:szCs w:val="21"/>
              </w:rPr>
              <w:t>达标</w:t>
            </w:r>
          </w:p>
        </w:tc>
      </w:tr>
      <w:tr w:rsidR="00976169">
        <w:trPr>
          <w:jc w:val="center"/>
        </w:trPr>
        <w:tc>
          <w:tcPr>
            <w:tcW w:w="660" w:type="dxa"/>
            <w:vAlign w:val="center"/>
          </w:tcPr>
          <w:p w:rsidR="00976169" w:rsidRDefault="00A05EDE">
            <w:pPr>
              <w:jc w:val="center"/>
              <w:rPr>
                <w:szCs w:val="21"/>
              </w:rPr>
            </w:pPr>
            <w:r>
              <w:rPr>
                <w:szCs w:val="21"/>
              </w:rPr>
              <w:t>21</w:t>
            </w:r>
          </w:p>
        </w:tc>
        <w:tc>
          <w:tcPr>
            <w:tcW w:w="680" w:type="dxa"/>
            <w:vMerge/>
            <w:vAlign w:val="center"/>
          </w:tcPr>
          <w:p w:rsidR="00976169" w:rsidRDefault="00976169">
            <w:pPr>
              <w:jc w:val="center"/>
              <w:rPr>
                <w:szCs w:val="21"/>
              </w:rPr>
            </w:pPr>
          </w:p>
        </w:tc>
        <w:tc>
          <w:tcPr>
            <w:tcW w:w="1440" w:type="dxa"/>
            <w:vMerge w:val="restart"/>
            <w:vAlign w:val="center"/>
          </w:tcPr>
          <w:p w:rsidR="00976169" w:rsidRDefault="00A05EDE">
            <w:pPr>
              <w:jc w:val="center"/>
              <w:rPr>
                <w:szCs w:val="21"/>
              </w:rPr>
            </w:pPr>
            <w:r>
              <w:rPr>
                <w:szCs w:val="21"/>
              </w:rPr>
              <w:t>2019.7.10</w:t>
            </w:r>
          </w:p>
        </w:tc>
        <w:tc>
          <w:tcPr>
            <w:tcW w:w="1699" w:type="dxa"/>
            <w:vAlign w:val="center"/>
          </w:tcPr>
          <w:p w:rsidR="00976169" w:rsidRDefault="00A05EDE">
            <w:pPr>
              <w:jc w:val="center"/>
              <w:rPr>
                <w:szCs w:val="21"/>
              </w:rPr>
            </w:pPr>
            <w:r>
              <w:rPr>
                <w:szCs w:val="21"/>
              </w:rPr>
              <w:t>上风向</w:t>
            </w:r>
          </w:p>
        </w:tc>
        <w:tc>
          <w:tcPr>
            <w:tcW w:w="1689" w:type="dxa"/>
            <w:vAlign w:val="center"/>
          </w:tcPr>
          <w:p w:rsidR="00976169" w:rsidRDefault="00A05EDE">
            <w:pPr>
              <w:jc w:val="center"/>
              <w:rPr>
                <w:szCs w:val="21"/>
              </w:rPr>
            </w:pPr>
            <w:r>
              <w:rPr>
                <w:szCs w:val="21"/>
              </w:rPr>
              <w:t>0.03</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pPr>
            <w:r>
              <w:rPr>
                <w:szCs w:val="21"/>
              </w:rPr>
              <w:t>达标</w:t>
            </w:r>
          </w:p>
        </w:tc>
      </w:tr>
      <w:tr w:rsidR="00976169">
        <w:trPr>
          <w:jc w:val="center"/>
        </w:trPr>
        <w:tc>
          <w:tcPr>
            <w:tcW w:w="660" w:type="dxa"/>
            <w:vAlign w:val="center"/>
          </w:tcPr>
          <w:p w:rsidR="00976169" w:rsidRDefault="00A05EDE">
            <w:pPr>
              <w:jc w:val="center"/>
              <w:rPr>
                <w:szCs w:val="21"/>
              </w:rPr>
            </w:pPr>
            <w:r>
              <w:rPr>
                <w:szCs w:val="21"/>
              </w:rPr>
              <w:t>22</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1#</w:t>
            </w:r>
          </w:p>
        </w:tc>
        <w:tc>
          <w:tcPr>
            <w:tcW w:w="1689" w:type="dxa"/>
            <w:vAlign w:val="center"/>
          </w:tcPr>
          <w:p w:rsidR="00976169" w:rsidRDefault="00A05EDE">
            <w:pPr>
              <w:jc w:val="center"/>
              <w:rPr>
                <w:szCs w:val="21"/>
              </w:rPr>
            </w:pPr>
            <w:r>
              <w:rPr>
                <w:szCs w:val="21"/>
              </w:rPr>
              <w:t>0.44</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pPr>
            <w:r>
              <w:rPr>
                <w:szCs w:val="21"/>
              </w:rPr>
              <w:t>达标</w:t>
            </w:r>
          </w:p>
        </w:tc>
      </w:tr>
      <w:tr w:rsidR="00976169">
        <w:trPr>
          <w:jc w:val="center"/>
        </w:trPr>
        <w:tc>
          <w:tcPr>
            <w:tcW w:w="660" w:type="dxa"/>
            <w:vAlign w:val="center"/>
          </w:tcPr>
          <w:p w:rsidR="00976169" w:rsidRDefault="00A05EDE">
            <w:pPr>
              <w:jc w:val="center"/>
              <w:rPr>
                <w:szCs w:val="21"/>
              </w:rPr>
            </w:pPr>
            <w:r>
              <w:rPr>
                <w:szCs w:val="21"/>
              </w:rPr>
              <w:t>23</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2#</w:t>
            </w:r>
          </w:p>
        </w:tc>
        <w:tc>
          <w:tcPr>
            <w:tcW w:w="1689" w:type="dxa"/>
            <w:vAlign w:val="center"/>
          </w:tcPr>
          <w:p w:rsidR="00976169" w:rsidRDefault="00A05EDE">
            <w:pPr>
              <w:jc w:val="center"/>
              <w:rPr>
                <w:szCs w:val="21"/>
              </w:rPr>
            </w:pPr>
            <w:r>
              <w:rPr>
                <w:szCs w:val="21"/>
              </w:rPr>
              <w:t>0.21</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pPr>
            <w:r>
              <w:rPr>
                <w:szCs w:val="21"/>
              </w:rPr>
              <w:t>达标</w:t>
            </w:r>
          </w:p>
        </w:tc>
      </w:tr>
      <w:tr w:rsidR="00976169">
        <w:trPr>
          <w:jc w:val="center"/>
        </w:trPr>
        <w:tc>
          <w:tcPr>
            <w:tcW w:w="660" w:type="dxa"/>
            <w:vAlign w:val="center"/>
          </w:tcPr>
          <w:p w:rsidR="00976169" w:rsidRDefault="00A05EDE">
            <w:pPr>
              <w:jc w:val="center"/>
              <w:rPr>
                <w:szCs w:val="21"/>
              </w:rPr>
            </w:pPr>
            <w:r>
              <w:rPr>
                <w:szCs w:val="21"/>
              </w:rPr>
              <w:t>24</w:t>
            </w:r>
          </w:p>
        </w:tc>
        <w:tc>
          <w:tcPr>
            <w:tcW w:w="680" w:type="dxa"/>
            <w:vMerge/>
            <w:vAlign w:val="center"/>
          </w:tcPr>
          <w:p w:rsidR="00976169" w:rsidRDefault="00976169">
            <w:pPr>
              <w:jc w:val="center"/>
              <w:rPr>
                <w:szCs w:val="21"/>
              </w:rPr>
            </w:pPr>
          </w:p>
        </w:tc>
        <w:tc>
          <w:tcPr>
            <w:tcW w:w="1440" w:type="dxa"/>
            <w:vMerge/>
            <w:vAlign w:val="center"/>
          </w:tcPr>
          <w:p w:rsidR="00976169" w:rsidRDefault="00976169">
            <w:pPr>
              <w:jc w:val="center"/>
              <w:rPr>
                <w:szCs w:val="21"/>
              </w:rPr>
            </w:pPr>
          </w:p>
        </w:tc>
        <w:tc>
          <w:tcPr>
            <w:tcW w:w="1699" w:type="dxa"/>
            <w:vAlign w:val="center"/>
          </w:tcPr>
          <w:p w:rsidR="00976169" w:rsidRDefault="00A05EDE">
            <w:pPr>
              <w:jc w:val="center"/>
              <w:rPr>
                <w:szCs w:val="21"/>
              </w:rPr>
            </w:pPr>
            <w:r>
              <w:rPr>
                <w:szCs w:val="21"/>
              </w:rPr>
              <w:t>下风向</w:t>
            </w:r>
            <w:r>
              <w:rPr>
                <w:szCs w:val="21"/>
              </w:rPr>
              <w:t>3#</w:t>
            </w:r>
          </w:p>
        </w:tc>
        <w:tc>
          <w:tcPr>
            <w:tcW w:w="1689" w:type="dxa"/>
            <w:vAlign w:val="center"/>
          </w:tcPr>
          <w:p w:rsidR="00976169" w:rsidRDefault="00A05EDE">
            <w:pPr>
              <w:jc w:val="center"/>
              <w:rPr>
                <w:szCs w:val="21"/>
              </w:rPr>
            </w:pPr>
            <w:r>
              <w:rPr>
                <w:szCs w:val="21"/>
              </w:rPr>
              <w:t>0.05</w:t>
            </w:r>
          </w:p>
        </w:tc>
        <w:tc>
          <w:tcPr>
            <w:tcW w:w="1360" w:type="dxa"/>
            <w:vMerge/>
            <w:vAlign w:val="center"/>
          </w:tcPr>
          <w:p w:rsidR="00976169" w:rsidRDefault="00976169">
            <w:pPr>
              <w:jc w:val="center"/>
              <w:rPr>
                <w:szCs w:val="21"/>
              </w:rPr>
            </w:pPr>
          </w:p>
        </w:tc>
        <w:tc>
          <w:tcPr>
            <w:tcW w:w="1121" w:type="dxa"/>
            <w:vAlign w:val="center"/>
          </w:tcPr>
          <w:p w:rsidR="00976169" w:rsidRDefault="00A05EDE">
            <w:pPr>
              <w:jc w:val="center"/>
            </w:pPr>
            <w:r>
              <w:rPr>
                <w:szCs w:val="21"/>
              </w:rPr>
              <w:t>达标</w:t>
            </w:r>
          </w:p>
        </w:tc>
      </w:tr>
    </w:tbl>
    <w:p w:rsidR="00976169" w:rsidRDefault="00A05EDE">
      <w:pPr>
        <w:pStyle w:val="a0"/>
        <w:spacing w:line="480" w:lineRule="exact"/>
        <w:ind w:firstLineChars="200" w:firstLine="480"/>
        <w:rPr>
          <w:rFonts w:ascii="Times New Roman"/>
          <w:sz w:val="24"/>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r>
        <w:rPr>
          <w:rFonts w:ascii="Times New Roman"/>
          <w:sz w:val="24"/>
        </w:rPr>
        <w:t>由上表可知，厂界无组织排放氨满足本标准拟定排放限值要求，本标准厂界无组织排放氨的排放限值设定合理，技术可行。</w:t>
      </w:r>
    </w:p>
    <w:p w:rsidR="00976169" w:rsidRDefault="00A05EDE">
      <w:pPr>
        <w:pStyle w:val="aff4"/>
        <w:spacing w:before="120" w:line="480" w:lineRule="exact"/>
        <w:outlineLvl w:val="1"/>
        <w:rPr>
          <w:rFonts w:ascii="Times New Roman" w:hAnsi="Times New Roman"/>
          <w:color w:val="auto"/>
        </w:rPr>
      </w:pPr>
      <w:bookmarkStart w:id="101" w:name="_Toc18436190"/>
      <w:r>
        <w:rPr>
          <w:rFonts w:ascii="Times New Roman" w:hAnsi="Times New Roman"/>
          <w:color w:val="auto"/>
        </w:rPr>
        <w:t xml:space="preserve">5.5 </w:t>
      </w:r>
      <w:r>
        <w:rPr>
          <w:rFonts w:ascii="Times New Roman" w:hAnsi="Times New Roman"/>
          <w:color w:val="auto"/>
        </w:rPr>
        <w:t>拟定排放限值与国内外相关标准对比</w:t>
      </w:r>
      <w:bookmarkEnd w:id="101"/>
    </w:p>
    <w:p w:rsidR="00976169" w:rsidRDefault="00A05EDE">
      <w:pPr>
        <w:pStyle w:val="3"/>
        <w:spacing w:before="120" w:after="120" w:line="480" w:lineRule="exact"/>
        <w:rPr>
          <w:b w:val="0"/>
          <w:sz w:val="28"/>
          <w:szCs w:val="28"/>
        </w:rPr>
      </w:pPr>
      <w:bookmarkStart w:id="102" w:name="_Toc18436191"/>
      <w:r>
        <w:rPr>
          <w:b w:val="0"/>
          <w:sz w:val="28"/>
          <w:szCs w:val="28"/>
        </w:rPr>
        <w:t>5.5.1</w:t>
      </w:r>
      <w:r>
        <w:rPr>
          <w:b w:val="0"/>
          <w:sz w:val="28"/>
          <w:szCs w:val="28"/>
        </w:rPr>
        <w:t>与国外相关标准的比较</w:t>
      </w:r>
      <w:bookmarkEnd w:id="102"/>
    </w:p>
    <w:p w:rsidR="00976169" w:rsidRDefault="00A05EDE">
      <w:pPr>
        <w:snapToGrid w:val="0"/>
        <w:spacing w:line="480" w:lineRule="exact"/>
        <w:ind w:firstLineChars="200" w:firstLine="480"/>
        <w:rPr>
          <w:szCs w:val="20"/>
        </w:rPr>
      </w:pPr>
      <w:r>
        <w:rPr>
          <w:sz w:val="24"/>
        </w:rPr>
        <w:t>国际上，美国、欧盟等国家规定了平板玻璃玻璃熔窑大气污染物排放限值。本标准与其他国家平板玻璃大气污染物排放限值对比情况见下表。</w:t>
      </w:r>
    </w:p>
    <w:p w:rsidR="00976169" w:rsidRDefault="00A05EDE">
      <w:pPr>
        <w:spacing w:line="360" w:lineRule="auto"/>
        <w:jc w:val="center"/>
      </w:pPr>
      <w:r>
        <w:rPr>
          <w:sz w:val="24"/>
        </w:rPr>
        <w:t>表</w:t>
      </w:r>
      <w:r>
        <w:rPr>
          <w:sz w:val="24"/>
        </w:rPr>
        <w:t>5-23</w:t>
      </w:r>
      <w:r>
        <w:rPr>
          <w:sz w:val="24"/>
        </w:rPr>
        <w:t>本标准与国外平板玻璃大气污染物排放标准对比表（单位：</w:t>
      </w:r>
      <w:r>
        <w:rPr>
          <w:sz w:val="24"/>
        </w:rPr>
        <w:t>mg/Nm</w:t>
      </w:r>
      <w:r>
        <w:rPr>
          <w:sz w:val="24"/>
          <w:vertAlign w:val="superscript"/>
        </w:rPr>
        <w:t>3</w:t>
      </w:r>
      <w:r>
        <w:rPr>
          <w:sz w:val="24"/>
        </w:rPr>
        <w:t>）</w:t>
      </w:r>
    </w:p>
    <w:tbl>
      <w:tblPr>
        <w:tblW w:w="95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95"/>
        <w:gridCol w:w="802"/>
        <w:gridCol w:w="770"/>
        <w:gridCol w:w="727"/>
        <w:gridCol w:w="1068"/>
        <w:gridCol w:w="993"/>
        <w:gridCol w:w="1171"/>
        <w:gridCol w:w="1097"/>
        <w:gridCol w:w="974"/>
        <w:gridCol w:w="974"/>
      </w:tblGrid>
      <w:tr w:rsidR="00976169">
        <w:trPr>
          <w:jc w:val="center"/>
        </w:trPr>
        <w:tc>
          <w:tcPr>
            <w:tcW w:w="995" w:type="dxa"/>
            <w:vMerge w:val="restart"/>
            <w:vAlign w:val="center"/>
          </w:tcPr>
          <w:p w:rsidR="00976169" w:rsidRDefault="00A05EDE">
            <w:pPr>
              <w:snapToGrid w:val="0"/>
              <w:spacing w:line="320" w:lineRule="atLeast"/>
              <w:jc w:val="center"/>
              <w:rPr>
                <w:b/>
                <w:sz w:val="20"/>
                <w:szCs w:val="18"/>
              </w:rPr>
            </w:pPr>
            <w:r>
              <w:rPr>
                <w:b/>
                <w:sz w:val="20"/>
                <w:szCs w:val="18"/>
              </w:rPr>
              <w:t>国家</w:t>
            </w:r>
          </w:p>
        </w:tc>
        <w:tc>
          <w:tcPr>
            <w:tcW w:w="802" w:type="dxa"/>
            <w:vMerge w:val="restart"/>
          </w:tcPr>
          <w:p w:rsidR="00976169" w:rsidRDefault="00A05EDE">
            <w:pPr>
              <w:snapToGrid w:val="0"/>
              <w:spacing w:line="320" w:lineRule="atLeast"/>
              <w:jc w:val="center"/>
              <w:rPr>
                <w:b/>
                <w:sz w:val="20"/>
                <w:szCs w:val="18"/>
              </w:rPr>
            </w:pPr>
            <w:r>
              <w:rPr>
                <w:b/>
                <w:sz w:val="20"/>
                <w:szCs w:val="18"/>
              </w:rPr>
              <w:t>标准发布年份</w:t>
            </w:r>
          </w:p>
        </w:tc>
        <w:tc>
          <w:tcPr>
            <w:tcW w:w="1497" w:type="dxa"/>
            <w:gridSpan w:val="2"/>
            <w:vAlign w:val="center"/>
          </w:tcPr>
          <w:p w:rsidR="00976169" w:rsidRDefault="00A05EDE">
            <w:pPr>
              <w:snapToGrid w:val="0"/>
              <w:spacing w:line="320" w:lineRule="atLeast"/>
              <w:jc w:val="center"/>
              <w:rPr>
                <w:b/>
                <w:sz w:val="20"/>
                <w:szCs w:val="18"/>
              </w:rPr>
            </w:pPr>
            <w:r>
              <w:rPr>
                <w:b/>
                <w:sz w:val="20"/>
                <w:szCs w:val="18"/>
              </w:rPr>
              <w:t>颗粒物</w:t>
            </w:r>
          </w:p>
        </w:tc>
        <w:tc>
          <w:tcPr>
            <w:tcW w:w="2061" w:type="dxa"/>
            <w:gridSpan w:val="2"/>
            <w:vAlign w:val="center"/>
          </w:tcPr>
          <w:p w:rsidR="00976169" w:rsidRDefault="00A05EDE">
            <w:pPr>
              <w:snapToGrid w:val="0"/>
              <w:spacing w:line="320" w:lineRule="atLeast"/>
              <w:jc w:val="center"/>
              <w:rPr>
                <w:b/>
                <w:kern w:val="0"/>
                <w:sz w:val="20"/>
                <w:szCs w:val="18"/>
              </w:rPr>
            </w:pPr>
            <w:r>
              <w:rPr>
                <w:b/>
                <w:sz w:val="20"/>
                <w:szCs w:val="18"/>
              </w:rPr>
              <w:t>二氧化硫</w:t>
            </w:r>
          </w:p>
        </w:tc>
        <w:tc>
          <w:tcPr>
            <w:tcW w:w="2268" w:type="dxa"/>
            <w:gridSpan w:val="2"/>
            <w:vAlign w:val="center"/>
          </w:tcPr>
          <w:p w:rsidR="00976169" w:rsidRDefault="00A05EDE">
            <w:pPr>
              <w:snapToGrid w:val="0"/>
              <w:spacing w:line="320" w:lineRule="atLeast"/>
              <w:jc w:val="center"/>
              <w:rPr>
                <w:b/>
                <w:sz w:val="20"/>
                <w:szCs w:val="18"/>
              </w:rPr>
            </w:pPr>
            <w:r>
              <w:rPr>
                <w:b/>
                <w:kern w:val="0"/>
                <w:sz w:val="20"/>
                <w:szCs w:val="18"/>
              </w:rPr>
              <w:t>氮氧化物（以</w:t>
            </w:r>
            <w:r>
              <w:rPr>
                <w:b/>
                <w:kern w:val="0"/>
                <w:sz w:val="20"/>
                <w:szCs w:val="18"/>
              </w:rPr>
              <w:t>NO</w:t>
            </w:r>
            <w:r>
              <w:rPr>
                <w:b/>
                <w:kern w:val="0"/>
                <w:sz w:val="20"/>
                <w:szCs w:val="18"/>
                <w:vertAlign w:val="subscript"/>
              </w:rPr>
              <w:t>2</w:t>
            </w:r>
            <w:r>
              <w:rPr>
                <w:b/>
                <w:kern w:val="0"/>
                <w:sz w:val="20"/>
                <w:szCs w:val="18"/>
              </w:rPr>
              <w:t>计）</w:t>
            </w:r>
          </w:p>
        </w:tc>
        <w:tc>
          <w:tcPr>
            <w:tcW w:w="974" w:type="dxa"/>
            <w:vAlign w:val="center"/>
          </w:tcPr>
          <w:p w:rsidR="00976169" w:rsidRDefault="00A05EDE">
            <w:pPr>
              <w:snapToGrid w:val="0"/>
              <w:spacing w:line="320" w:lineRule="atLeast"/>
              <w:jc w:val="center"/>
              <w:rPr>
                <w:b/>
                <w:sz w:val="20"/>
                <w:szCs w:val="18"/>
              </w:rPr>
            </w:pPr>
            <w:r>
              <w:rPr>
                <w:b/>
                <w:sz w:val="20"/>
                <w:szCs w:val="18"/>
              </w:rPr>
              <w:t>氯化氢</w:t>
            </w:r>
          </w:p>
        </w:tc>
        <w:tc>
          <w:tcPr>
            <w:tcW w:w="974" w:type="dxa"/>
            <w:vAlign w:val="center"/>
          </w:tcPr>
          <w:p w:rsidR="00976169" w:rsidRDefault="00A05EDE">
            <w:pPr>
              <w:snapToGrid w:val="0"/>
              <w:spacing w:line="320" w:lineRule="atLeast"/>
              <w:jc w:val="center"/>
              <w:rPr>
                <w:b/>
                <w:sz w:val="20"/>
                <w:szCs w:val="18"/>
              </w:rPr>
            </w:pPr>
            <w:r>
              <w:rPr>
                <w:b/>
                <w:sz w:val="20"/>
                <w:szCs w:val="18"/>
              </w:rPr>
              <w:t>氟化物</w:t>
            </w:r>
          </w:p>
        </w:tc>
      </w:tr>
      <w:tr w:rsidR="00976169">
        <w:trPr>
          <w:jc w:val="center"/>
        </w:trPr>
        <w:tc>
          <w:tcPr>
            <w:tcW w:w="995" w:type="dxa"/>
            <w:vMerge/>
            <w:vAlign w:val="center"/>
          </w:tcPr>
          <w:p w:rsidR="00976169" w:rsidRDefault="00976169">
            <w:pPr>
              <w:snapToGrid w:val="0"/>
              <w:spacing w:line="320" w:lineRule="atLeast"/>
              <w:jc w:val="center"/>
              <w:rPr>
                <w:b/>
                <w:sz w:val="20"/>
                <w:szCs w:val="18"/>
              </w:rPr>
            </w:pPr>
          </w:p>
        </w:tc>
        <w:tc>
          <w:tcPr>
            <w:tcW w:w="802" w:type="dxa"/>
            <w:vMerge/>
          </w:tcPr>
          <w:p w:rsidR="00976169" w:rsidRDefault="00976169">
            <w:pPr>
              <w:snapToGrid w:val="0"/>
              <w:spacing w:line="320" w:lineRule="atLeast"/>
              <w:jc w:val="center"/>
              <w:rPr>
                <w:b/>
                <w:sz w:val="20"/>
                <w:szCs w:val="18"/>
              </w:rPr>
            </w:pPr>
          </w:p>
        </w:tc>
        <w:tc>
          <w:tcPr>
            <w:tcW w:w="770" w:type="dxa"/>
            <w:vAlign w:val="center"/>
          </w:tcPr>
          <w:p w:rsidR="00976169" w:rsidRDefault="00A05EDE">
            <w:pPr>
              <w:snapToGrid w:val="0"/>
              <w:spacing w:line="320" w:lineRule="atLeast"/>
              <w:jc w:val="center"/>
              <w:rPr>
                <w:b/>
                <w:sz w:val="20"/>
                <w:szCs w:val="18"/>
              </w:rPr>
            </w:pPr>
            <w:r>
              <w:rPr>
                <w:b/>
                <w:sz w:val="20"/>
                <w:szCs w:val="18"/>
              </w:rPr>
              <w:t>mg/m</w:t>
            </w:r>
            <w:r>
              <w:rPr>
                <w:b/>
                <w:sz w:val="20"/>
                <w:szCs w:val="18"/>
                <w:vertAlign w:val="superscript"/>
              </w:rPr>
              <w:t>3</w:t>
            </w:r>
          </w:p>
        </w:tc>
        <w:tc>
          <w:tcPr>
            <w:tcW w:w="727" w:type="dxa"/>
            <w:vAlign w:val="center"/>
          </w:tcPr>
          <w:p w:rsidR="00976169" w:rsidRDefault="00A05EDE">
            <w:pPr>
              <w:snapToGrid w:val="0"/>
              <w:spacing w:line="320" w:lineRule="atLeast"/>
              <w:jc w:val="center"/>
              <w:rPr>
                <w:b/>
                <w:sz w:val="20"/>
                <w:szCs w:val="18"/>
              </w:rPr>
            </w:pPr>
            <w:r>
              <w:rPr>
                <w:b/>
                <w:sz w:val="20"/>
                <w:szCs w:val="18"/>
              </w:rPr>
              <w:t>Kg/</w:t>
            </w:r>
            <w:r>
              <w:rPr>
                <w:b/>
                <w:sz w:val="20"/>
                <w:szCs w:val="18"/>
              </w:rPr>
              <w:t>吨玻璃液</w:t>
            </w:r>
          </w:p>
        </w:tc>
        <w:tc>
          <w:tcPr>
            <w:tcW w:w="1068" w:type="dxa"/>
            <w:vAlign w:val="center"/>
          </w:tcPr>
          <w:p w:rsidR="00976169" w:rsidRDefault="00A05EDE">
            <w:pPr>
              <w:snapToGrid w:val="0"/>
              <w:spacing w:line="320" w:lineRule="atLeast"/>
              <w:jc w:val="center"/>
              <w:rPr>
                <w:b/>
                <w:sz w:val="20"/>
                <w:szCs w:val="18"/>
              </w:rPr>
            </w:pPr>
            <w:r>
              <w:rPr>
                <w:b/>
                <w:sz w:val="20"/>
                <w:szCs w:val="18"/>
              </w:rPr>
              <w:t>mg/m</w:t>
            </w:r>
            <w:r>
              <w:rPr>
                <w:b/>
                <w:sz w:val="20"/>
                <w:szCs w:val="18"/>
                <w:vertAlign w:val="superscript"/>
              </w:rPr>
              <w:t>3</w:t>
            </w:r>
          </w:p>
        </w:tc>
        <w:tc>
          <w:tcPr>
            <w:tcW w:w="993" w:type="dxa"/>
            <w:vAlign w:val="center"/>
          </w:tcPr>
          <w:p w:rsidR="00976169" w:rsidRDefault="00A05EDE">
            <w:pPr>
              <w:snapToGrid w:val="0"/>
              <w:spacing w:line="320" w:lineRule="atLeast"/>
              <w:jc w:val="center"/>
              <w:rPr>
                <w:b/>
                <w:sz w:val="20"/>
                <w:szCs w:val="18"/>
              </w:rPr>
            </w:pPr>
            <w:r>
              <w:rPr>
                <w:b/>
                <w:sz w:val="20"/>
                <w:szCs w:val="18"/>
              </w:rPr>
              <w:t>Kg/</w:t>
            </w:r>
            <w:r>
              <w:rPr>
                <w:b/>
                <w:sz w:val="20"/>
                <w:szCs w:val="18"/>
              </w:rPr>
              <w:t>吨玻璃液</w:t>
            </w:r>
          </w:p>
        </w:tc>
        <w:tc>
          <w:tcPr>
            <w:tcW w:w="1171" w:type="dxa"/>
            <w:vAlign w:val="center"/>
          </w:tcPr>
          <w:p w:rsidR="00976169" w:rsidRDefault="00A05EDE">
            <w:pPr>
              <w:snapToGrid w:val="0"/>
              <w:spacing w:line="320" w:lineRule="atLeast"/>
              <w:jc w:val="center"/>
              <w:rPr>
                <w:b/>
                <w:kern w:val="0"/>
                <w:sz w:val="20"/>
                <w:szCs w:val="18"/>
              </w:rPr>
            </w:pPr>
            <w:r>
              <w:rPr>
                <w:b/>
                <w:sz w:val="20"/>
                <w:szCs w:val="18"/>
              </w:rPr>
              <w:t>mg/m</w:t>
            </w:r>
            <w:r>
              <w:rPr>
                <w:b/>
                <w:sz w:val="20"/>
                <w:szCs w:val="18"/>
                <w:vertAlign w:val="superscript"/>
              </w:rPr>
              <w:t>3</w:t>
            </w:r>
          </w:p>
        </w:tc>
        <w:tc>
          <w:tcPr>
            <w:tcW w:w="1097" w:type="dxa"/>
            <w:vAlign w:val="center"/>
          </w:tcPr>
          <w:p w:rsidR="00976169" w:rsidRDefault="00A05EDE">
            <w:pPr>
              <w:snapToGrid w:val="0"/>
              <w:spacing w:line="320" w:lineRule="atLeast"/>
              <w:jc w:val="center"/>
              <w:rPr>
                <w:b/>
                <w:sz w:val="20"/>
                <w:szCs w:val="18"/>
              </w:rPr>
            </w:pPr>
            <w:r>
              <w:rPr>
                <w:b/>
                <w:sz w:val="20"/>
                <w:szCs w:val="18"/>
              </w:rPr>
              <w:t>Kg/</w:t>
            </w:r>
            <w:r>
              <w:rPr>
                <w:b/>
                <w:sz w:val="20"/>
                <w:szCs w:val="18"/>
              </w:rPr>
              <w:t>吨玻璃液</w:t>
            </w:r>
          </w:p>
        </w:tc>
        <w:tc>
          <w:tcPr>
            <w:tcW w:w="974" w:type="dxa"/>
            <w:vAlign w:val="center"/>
          </w:tcPr>
          <w:p w:rsidR="00976169" w:rsidRDefault="00A05EDE">
            <w:pPr>
              <w:snapToGrid w:val="0"/>
              <w:spacing w:line="320" w:lineRule="atLeast"/>
              <w:jc w:val="center"/>
              <w:rPr>
                <w:b/>
                <w:sz w:val="20"/>
                <w:szCs w:val="18"/>
              </w:rPr>
            </w:pPr>
            <w:r>
              <w:rPr>
                <w:b/>
                <w:sz w:val="20"/>
                <w:szCs w:val="18"/>
              </w:rPr>
              <w:t>mg/m</w:t>
            </w:r>
            <w:r>
              <w:rPr>
                <w:b/>
                <w:sz w:val="20"/>
                <w:szCs w:val="18"/>
                <w:vertAlign w:val="superscript"/>
              </w:rPr>
              <w:t>3</w:t>
            </w:r>
          </w:p>
        </w:tc>
        <w:tc>
          <w:tcPr>
            <w:tcW w:w="974" w:type="dxa"/>
            <w:vAlign w:val="center"/>
          </w:tcPr>
          <w:p w:rsidR="00976169" w:rsidRDefault="00A05EDE">
            <w:pPr>
              <w:snapToGrid w:val="0"/>
              <w:spacing w:line="320" w:lineRule="atLeast"/>
              <w:jc w:val="center"/>
              <w:rPr>
                <w:b/>
                <w:sz w:val="20"/>
                <w:szCs w:val="18"/>
              </w:rPr>
            </w:pPr>
            <w:r>
              <w:rPr>
                <w:b/>
                <w:sz w:val="20"/>
                <w:szCs w:val="18"/>
              </w:rPr>
              <w:t>mg/m</w:t>
            </w:r>
            <w:r>
              <w:rPr>
                <w:b/>
                <w:sz w:val="20"/>
                <w:szCs w:val="18"/>
                <w:vertAlign w:val="superscript"/>
              </w:rPr>
              <w:t>3</w:t>
            </w:r>
          </w:p>
        </w:tc>
      </w:tr>
      <w:tr w:rsidR="00976169">
        <w:trPr>
          <w:jc w:val="center"/>
        </w:trPr>
        <w:tc>
          <w:tcPr>
            <w:tcW w:w="995" w:type="dxa"/>
            <w:vAlign w:val="center"/>
          </w:tcPr>
          <w:p w:rsidR="00976169" w:rsidRDefault="00A05EDE">
            <w:pPr>
              <w:snapToGrid w:val="0"/>
              <w:spacing w:line="320" w:lineRule="atLeast"/>
              <w:jc w:val="center"/>
              <w:rPr>
                <w:sz w:val="20"/>
                <w:szCs w:val="18"/>
              </w:rPr>
            </w:pPr>
            <w:r>
              <w:rPr>
                <w:sz w:val="20"/>
                <w:szCs w:val="18"/>
              </w:rPr>
              <w:t>美国</w:t>
            </w:r>
            <w:r>
              <w:rPr>
                <w:sz w:val="20"/>
                <w:szCs w:val="18"/>
              </w:rPr>
              <w:t>NESHAP</w:t>
            </w:r>
          </w:p>
        </w:tc>
        <w:tc>
          <w:tcPr>
            <w:tcW w:w="802" w:type="dxa"/>
          </w:tcPr>
          <w:p w:rsidR="00976169" w:rsidRDefault="00A05EDE">
            <w:pPr>
              <w:snapToGrid w:val="0"/>
              <w:spacing w:line="320" w:lineRule="atLeast"/>
              <w:jc w:val="center"/>
              <w:rPr>
                <w:sz w:val="20"/>
                <w:szCs w:val="18"/>
              </w:rPr>
            </w:pPr>
            <w:r>
              <w:rPr>
                <w:sz w:val="20"/>
                <w:szCs w:val="18"/>
              </w:rPr>
              <w:t>2007</w:t>
            </w:r>
            <w:r>
              <w:rPr>
                <w:sz w:val="20"/>
                <w:szCs w:val="18"/>
              </w:rPr>
              <w:t>年修订</w:t>
            </w:r>
          </w:p>
        </w:tc>
        <w:tc>
          <w:tcPr>
            <w:tcW w:w="770" w:type="dxa"/>
            <w:vAlign w:val="center"/>
          </w:tcPr>
          <w:p w:rsidR="00976169" w:rsidRDefault="00A05EDE">
            <w:pPr>
              <w:snapToGrid w:val="0"/>
              <w:spacing w:line="320" w:lineRule="atLeast"/>
              <w:jc w:val="center"/>
              <w:rPr>
                <w:sz w:val="20"/>
                <w:szCs w:val="18"/>
              </w:rPr>
            </w:pPr>
            <w:r>
              <w:rPr>
                <w:sz w:val="20"/>
                <w:szCs w:val="18"/>
              </w:rPr>
              <w:t>--</w:t>
            </w:r>
          </w:p>
        </w:tc>
        <w:tc>
          <w:tcPr>
            <w:tcW w:w="727" w:type="dxa"/>
            <w:vAlign w:val="center"/>
          </w:tcPr>
          <w:p w:rsidR="00976169" w:rsidRDefault="00A05EDE">
            <w:pPr>
              <w:snapToGrid w:val="0"/>
              <w:spacing w:line="320" w:lineRule="atLeast"/>
              <w:jc w:val="center"/>
              <w:rPr>
                <w:sz w:val="20"/>
                <w:szCs w:val="18"/>
              </w:rPr>
            </w:pPr>
            <w:r>
              <w:rPr>
                <w:sz w:val="20"/>
                <w:szCs w:val="18"/>
              </w:rPr>
              <w:t>0.1</w:t>
            </w:r>
          </w:p>
        </w:tc>
        <w:tc>
          <w:tcPr>
            <w:tcW w:w="1068" w:type="dxa"/>
            <w:vAlign w:val="center"/>
          </w:tcPr>
          <w:p w:rsidR="00976169" w:rsidRDefault="00A05EDE">
            <w:pPr>
              <w:snapToGrid w:val="0"/>
              <w:spacing w:line="320" w:lineRule="atLeast"/>
              <w:jc w:val="center"/>
              <w:rPr>
                <w:sz w:val="20"/>
                <w:szCs w:val="18"/>
              </w:rPr>
            </w:pPr>
            <w:r>
              <w:rPr>
                <w:sz w:val="20"/>
                <w:szCs w:val="18"/>
              </w:rPr>
              <w:t>--</w:t>
            </w:r>
          </w:p>
        </w:tc>
        <w:tc>
          <w:tcPr>
            <w:tcW w:w="993" w:type="dxa"/>
            <w:vAlign w:val="center"/>
          </w:tcPr>
          <w:p w:rsidR="00976169" w:rsidRDefault="00A05EDE">
            <w:pPr>
              <w:snapToGrid w:val="0"/>
              <w:spacing w:line="320" w:lineRule="atLeast"/>
              <w:jc w:val="center"/>
              <w:rPr>
                <w:sz w:val="20"/>
                <w:szCs w:val="18"/>
              </w:rPr>
            </w:pPr>
            <w:r>
              <w:rPr>
                <w:sz w:val="20"/>
                <w:szCs w:val="18"/>
              </w:rPr>
              <w:t>--</w:t>
            </w:r>
          </w:p>
        </w:tc>
        <w:tc>
          <w:tcPr>
            <w:tcW w:w="1171" w:type="dxa"/>
            <w:vAlign w:val="center"/>
          </w:tcPr>
          <w:p w:rsidR="00976169" w:rsidRDefault="00A05EDE">
            <w:pPr>
              <w:snapToGrid w:val="0"/>
              <w:spacing w:line="320" w:lineRule="atLeast"/>
              <w:jc w:val="center"/>
              <w:rPr>
                <w:sz w:val="20"/>
                <w:szCs w:val="18"/>
              </w:rPr>
            </w:pPr>
            <w:r>
              <w:rPr>
                <w:sz w:val="20"/>
                <w:szCs w:val="18"/>
              </w:rPr>
              <w:t>--</w:t>
            </w:r>
          </w:p>
        </w:tc>
        <w:tc>
          <w:tcPr>
            <w:tcW w:w="1097" w:type="dxa"/>
            <w:vAlign w:val="center"/>
          </w:tcPr>
          <w:p w:rsidR="00976169" w:rsidRDefault="00A05EDE">
            <w:pPr>
              <w:snapToGrid w:val="0"/>
              <w:spacing w:line="320" w:lineRule="atLeast"/>
              <w:jc w:val="center"/>
              <w:rPr>
                <w:sz w:val="20"/>
                <w:szCs w:val="18"/>
              </w:rPr>
            </w:pPr>
            <w:r>
              <w:rPr>
                <w:sz w:val="20"/>
                <w:szCs w:val="18"/>
              </w:rPr>
              <w:t>--</w:t>
            </w:r>
          </w:p>
        </w:tc>
        <w:tc>
          <w:tcPr>
            <w:tcW w:w="974" w:type="dxa"/>
            <w:vAlign w:val="center"/>
          </w:tcPr>
          <w:p w:rsidR="00976169" w:rsidRDefault="00A05EDE">
            <w:pPr>
              <w:snapToGrid w:val="0"/>
              <w:spacing w:line="320" w:lineRule="atLeast"/>
              <w:jc w:val="center"/>
              <w:rPr>
                <w:sz w:val="20"/>
                <w:szCs w:val="18"/>
              </w:rPr>
            </w:pPr>
            <w:r>
              <w:rPr>
                <w:sz w:val="20"/>
                <w:szCs w:val="18"/>
              </w:rPr>
              <w:t>--</w:t>
            </w:r>
          </w:p>
        </w:tc>
        <w:tc>
          <w:tcPr>
            <w:tcW w:w="974" w:type="dxa"/>
            <w:vAlign w:val="center"/>
          </w:tcPr>
          <w:p w:rsidR="00976169" w:rsidRDefault="00A05EDE">
            <w:pPr>
              <w:snapToGrid w:val="0"/>
              <w:spacing w:line="320" w:lineRule="atLeast"/>
              <w:jc w:val="center"/>
              <w:rPr>
                <w:sz w:val="20"/>
                <w:szCs w:val="18"/>
              </w:rPr>
            </w:pPr>
            <w:r>
              <w:rPr>
                <w:sz w:val="20"/>
                <w:szCs w:val="18"/>
              </w:rPr>
              <w:t>--</w:t>
            </w:r>
          </w:p>
        </w:tc>
      </w:tr>
      <w:tr w:rsidR="00976169">
        <w:trPr>
          <w:jc w:val="center"/>
        </w:trPr>
        <w:tc>
          <w:tcPr>
            <w:tcW w:w="995" w:type="dxa"/>
            <w:vAlign w:val="center"/>
          </w:tcPr>
          <w:p w:rsidR="00976169" w:rsidRDefault="00A05EDE">
            <w:pPr>
              <w:snapToGrid w:val="0"/>
              <w:spacing w:line="320" w:lineRule="atLeast"/>
              <w:jc w:val="center"/>
              <w:rPr>
                <w:sz w:val="20"/>
                <w:szCs w:val="18"/>
              </w:rPr>
            </w:pPr>
            <w:r>
              <w:rPr>
                <w:sz w:val="20"/>
                <w:szCs w:val="18"/>
              </w:rPr>
              <w:t>欧盟</w:t>
            </w:r>
            <w:r>
              <w:rPr>
                <w:sz w:val="20"/>
                <w:szCs w:val="18"/>
              </w:rPr>
              <w:t>BAT</w:t>
            </w:r>
          </w:p>
        </w:tc>
        <w:tc>
          <w:tcPr>
            <w:tcW w:w="802" w:type="dxa"/>
          </w:tcPr>
          <w:p w:rsidR="00976169" w:rsidRDefault="00A05EDE">
            <w:pPr>
              <w:snapToGrid w:val="0"/>
              <w:spacing w:line="320" w:lineRule="atLeast"/>
              <w:jc w:val="center"/>
              <w:rPr>
                <w:sz w:val="20"/>
                <w:szCs w:val="18"/>
              </w:rPr>
            </w:pPr>
            <w:r>
              <w:rPr>
                <w:sz w:val="20"/>
                <w:szCs w:val="18"/>
              </w:rPr>
              <w:t>2010</w:t>
            </w:r>
            <w:r>
              <w:rPr>
                <w:sz w:val="20"/>
                <w:szCs w:val="18"/>
              </w:rPr>
              <w:t>年</w:t>
            </w:r>
          </w:p>
        </w:tc>
        <w:tc>
          <w:tcPr>
            <w:tcW w:w="770" w:type="dxa"/>
            <w:vAlign w:val="center"/>
          </w:tcPr>
          <w:p w:rsidR="00976169" w:rsidRDefault="00A05EDE">
            <w:pPr>
              <w:snapToGrid w:val="0"/>
              <w:spacing w:line="320" w:lineRule="atLeast"/>
              <w:jc w:val="center"/>
              <w:rPr>
                <w:sz w:val="20"/>
                <w:szCs w:val="18"/>
              </w:rPr>
            </w:pPr>
            <w:r>
              <w:rPr>
                <w:sz w:val="20"/>
                <w:szCs w:val="18"/>
              </w:rPr>
              <w:t>10~20</w:t>
            </w:r>
          </w:p>
        </w:tc>
        <w:tc>
          <w:tcPr>
            <w:tcW w:w="727" w:type="dxa"/>
            <w:vAlign w:val="center"/>
          </w:tcPr>
          <w:p w:rsidR="00976169" w:rsidRDefault="00A05EDE">
            <w:pPr>
              <w:jc w:val="center"/>
              <w:rPr>
                <w:sz w:val="20"/>
              </w:rPr>
            </w:pPr>
            <w:r>
              <w:rPr>
                <w:sz w:val="20"/>
                <w:szCs w:val="18"/>
              </w:rPr>
              <w:t>--</w:t>
            </w:r>
          </w:p>
        </w:tc>
        <w:tc>
          <w:tcPr>
            <w:tcW w:w="1068" w:type="dxa"/>
            <w:vAlign w:val="center"/>
          </w:tcPr>
          <w:p w:rsidR="00976169" w:rsidRDefault="00A05EDE">
            <w:pPr>
              <w:snapToGrid w:val="0"/>
              <w:spacing w:line="320" w:lineRule="atLeast"/>
              <w:jc w:val="center"/>
              <w:rPr>
                <w:sz w:val="20"/>
                <w:szCs w:val="18"/>
              </w:rPr>
            </w:pPr>
            <w:r>
              <w:rPr>
                <w:sz w:val="20"/>
                <w:szCs w:val="18"/>
              </w:rPr>
              <w:t>天然气</w:t>
            </w:r>
            <w:r>
              <w:rPr>
                <w:sz w:val="20"/>
                <w:szCs w:val="18"/>
              </w:rPr>
              <w:t>300-500</w:t>
            </w:r>
          </w:p>
          <w:p w:rsidR="00976169" w:rsidRDefault="00A05EDE">
            <w:pPr>
              <w:snapToGrid w:val="0"/>
              <w:spacing w:line="320" w:lineRule="atLeast"/>
              <w:jc w:val="center"/>
              <w:rPr>
                <w:sz w:val="20"/>
                <w:szCs w:val="18"/>
              </w:rPr>
            </w:pPr>
            <w:r>
              <w:rPr>
                <w:sz w:val="20"/>
                <w:szCs w:val="18"/>
              </w:rPr>
              <w:t>重油</w:t>
            </w:r>
            <w:r>
              <w:rPr>
                <w:sz w:val="20"/>
                <w:szCs w:val="18"/>
              </w:rPr>
              <w:t>500-1300</w:t>
            </w:r>
          </w:p>
        </w:tc>
        <w:tc>
          <w:tcPr>
            <w:tcW w:w="993" w:type="dxa"/>
            <w:vAlign w:val="center"/>
          </w:tcPr>
          <w:p w:rsidR="00976169" w:rsidRDefault="00A05EDE">
            <w:pPr>
              <w:jc w:val="center"/>
              <w:rPr>
                <w:sz w:val="20"/>
              </w:rPr>
            </w:pPr>
            <w:r>
              <w:rPr>
                <w:sz w:val="20"/>
                <w:szCs w:val="18"/>
              </w:rPr>
              <w:t>--</w:t>
            </w:r>
          </w:p>
        </w:tc>
        <w:tc>
          <w:tcPr>
            <w:tcW w:w="1171" w:type="dxa"/>
            <w:vAlign w:val="center"/>
          </w:tcPr>
          <w:p w:rsidR="00976169" w:rsidRDefault="00A05EDE">
            <w:pPr>
              <w:snapToGrid w:val="0"/>
              <w:spacing w:line="320" w:lineRule="atLeast"/>
              <w:jc w:val="center"/>
              <w:rPr>
                <w:sz w:val="20"/>
                <w:szCs w:val="18"/>
              </w:rPr>
            </w:pPr>
            <w:r>
              <w:rPr>
                <w:sz w:val="20"/>
                <w:szCs w:val="18"/>
              </w:rPr>
              <w:t>400-800</w:t>
            </w:r>
          </w:p>
        </w:tc>
        <w:tc>
          <w:tcPr>
            <w:tcW w:w="1097" w:type="dxa"/>
            <w:vAlign w:val="center"/>
          </w:tcPr>
          <w:p w:rsidR="00976169" w:rsidRDefault="00A05EDE">
            <w:pPr>
              <w:snapToGrid w:val="0"/>
              <w:spacing w:line="320" w:lineRule="atLeast"/>
              <w:jc w:val="center"/>
              <w:rPr>
                <w:sz w:val="20"/>
                <w:szCs w:val="18"/>
              </w:rPr>
            </w:pPr>
            <w:r>
              <w:rPr>
                <w:sz w:val="20"/>
                <w:szCs w:val="18"/>
              </w:rPr>
              <w:t>1.25-1.75</w:t>
            </w:r>
          </w:p>
        </w:tc>
        <w:tc>
          <w:tcPr>
            <w:tcW w:w="974" w:type="dxa"/>
            <w:vAlign w:val="center"/>
          </w:tcPr>
          <w:p w:rsidR="00976169" w:rsidRDefault="00A05EDE">
            <w:pPr>
              <w:snapToGrid w:val="0"/>
              <w:spacing w:line="320" w:lineRule="atLeast"/>
              <w:jc w:val="center"/>
              <w:rPr>
                <w:sz w:val="20"/>
                <w:szCs w:val="18"/>
              </w:rPr>
            </w:pPr>
            <w:r>
              <w:rPr>
                <w:sz w:val="20"/>
                <w:szCs w:val="18"/>
              </w:rPr>
              <w:t>30</w:t>
            </w:r>
          </w:p>
        </w:tc>
        <w:tc>
          <w:tcPr>
            <w:tcW w:w="974" w:type="dxa"/>
            <w:vAlign w:val="center"/>
          </w:tcPr>
          <w:p w:rsidR="00976169" w:rsidRDefault="00A05EDE">
            <w:pPr>
              <w:snapToGrid w:val="0"/>
              <w:spacing w:line="320" w:lineRule="atLeast"/>
              <w:jc w:val="center"/>
              <w:rPr>
                <w:sz w:val="20"/>
                <w:szCs w:val="18"/>
              </w:rPr>
            </w:pPr>
            <w:r>
              <w:rPr>
                <w:sz w:val="20"/>
                <w:szCs w:val="18"/>
              </w:rPr>
              <w:t>5</w:t>
            </w:r>
          </w:p>
        </w:tc>
      </w:tr>
      <w:tr w:rsidR="00976169">
        <w:trPr>
          <w:jc w:val="center"/>
        </w:trPr>
        <w:tc>
          <w:tcPr>
            <w:tcW w:w="995" w:type="dxa"/>
            <w:vAlign w:val="center"/>
          </w:tcPr>
          <w:p w:rsidR="00976169" w:rsidRDefault="00A05EDE">
            <w:pPr>
              <w:snapToGrid w:val="0"/>
              <w:spacing w:line="320" w:lineRule="atLeast"/>
              <w:jc w:val="center"/>
              <w:rPr>
                <w:sz w:val="20"/>
                <w:szCs w:val="18"/>
              </w:rPr>
            </w:pPr>
            <w:r>
              <w:rPr>
                <w:sz w:val="20"/>
                <w:szCs w:val="18"/>
              </w:rPr>
              <w:t>本标准</w:t>
            </w:r>
          </w:p>
        </w:tc>
        <w:tc>
          <w:tcPr>
            <w:tcW w:w="802" w:type="dxa"/>
          </w:tcPr>
          <w:p w:rsidR="00976169" w:rsidRDefault="00976169">
            <w:pPr>
              <w:snapToGrid w:val="0"/>
              <w:spacing w:line="320" w:lineRule="atLeast"/>
              <w:jc w:val="center"/>
              <w:rPr>
                <w:sz w:val="20"/>
                <w:szCs w:val="18"/>
              </w:rPr>
            </w:pPr>
          </w:p>
        </w:tc>
        <w:tc>
          <w:tcPr>
            <w:tcW w:w="770" w:type="dxa"/>
            <w:vAlign w:val="center"/>
          </w:tcPr>
          <w:p w:rsidR="00976169" w:rsidRDefault="00A05EDE">
            <w:pPr>
              <w:snapToGrid w:val="0"/>
              <w:spacing w:line="320" w:lineRule="atLeast"/>
              <w:jc w:val="center"/>
              <w:rPr>
                <w:sz w:val="20"/>
                <w:szCs w:val="18"/>
              </w:rPr>
            </w:pPr>
            <w:r>
              <w:rPr>
                <w:sz w:val="20"/>
                <w:szCs w:val="18"/>
              </w:rPr>
              <w:t>10</w:t>
            </w:r>
          </w:p>
        </w:tc>
        <w:tc>
          <w:tcPr>
            <w:tcW w:w="727" w:type="dxa"/>
            <w:vAlign w:val="center"/>
          </w:tcPr>
          <w:p w:rsidR="00976169" w:rsidRDefault="00A05EDE">
            <w:pPr>
              <w:jc w:val="center"/>
              <w:rPr>
                <w:sz w:val="20"/>
              </w:rPr>
            </w:pPr>
            <w:r>
              <w:rPr>
                <w:sz w:val="20"/>
                <w:szCs w:val="18"/>
              </w:rPr>
              <w:t>--</w:t>
            </w:r>
          </w:p>
        </w:tc>
        <w:tc>
          <w:tcPr>
            <w:tcW w:w="1068" w:type="dxa"/>
            <w:vAlign w:val="center"/>
          </w:tcPr>
          <w:p w:rsidR="00976169" w:rsidRDefault="00A05EDE">
            <w:pPr>
              <w:snapToGrid w:val="0"/>
              <w:spacing w:line="320" w:lineRule="atLeast"/>
              <w:jc w:val="center"/>
              <w:rPr>
                <w:sz w:val="20"/>
                <w:szCs w:val="18"/>
              </w:rPr>
            </w:pPr>
            <w:r>
              <w:rPr>
                <w:sz w:val="20"/>
                <w:szCs w:val="18"/>
              </w:rPr>
              <w:t>50</w:t>
            </w:r>
          </w:p>
        </w:tc>
        <w:tc>
          <w:tcPr>
            <w:tcW w:w="993" w:type="dxa"/>
            <w:vAlign w:val="center"/>
          </w:tcPr>
          <w:p w:rsidR="00976169" w:rsidRDefault="00A05EDE">
            <w:pPr>
              <w:jc w:val="center"/>
              <w:rPr>
                <w:sz w:val="20"/>
              </w:rPr>
            </w:pPr>
            <w:r>
              <w:rPr>
                <w:sz w:val="20"/>
                <w:szCs w:val="18"/>
              </w:rPr>
              <w:t>--</w:t>
            </w:r>
          </w:p>
        </w:tc>
        <w:tc>
          <w:tcPr>
            <w:tcW w:w="1171" w:type="dxa"/>
            <w:vAlign w:val="center"/>
          </w:tcPr>
          <w:p w:rsidR="00976169" w:rsidRDefault="00A05EDE">
            <w:pPr>
              <w:snapToGrid w:val="0"/>
              <w:spacing w:line="320" w:lineRule="atLeast"/>
              <w:jc w:val="center"/>
              <w:rPr>
                <w:sz w:val="20"/>
                <w:szCs w:val="18"/>
              </w:rPr>
            </w:pPr>
            <w:r>
              <w:rPr>
                <w:sz w:val="20"/>
                <w:szCs w:val="18"/>
              </w:rPr>
              <w:t>200</w:t>
            </w:r>
          </w:p>
        </w:tc>
        <w:tc>
          <w:tcPr>
            <w:tcW w:w="1097" w:type="dxa"/>
            <w:vAlign w:val="center"/>
          </w:tcPr>
          <w:p w:rsidR="00976169" w:rsidRDefault="00A05EDE">
            <w:pPr>
              <w:snapToGrid w:val="0"/>
              <w:spacing w:line="320" w:lineRule="atLeast"/>
              <w:jc w:val="center"/>
              <w:rPr>
                <w:sz w:val="20"/>
                <w:szCs w:val="18"/>
              </w:rPr>
            </w:pPr>
            <w:r>
              <w:rPr>
                <w:sz w:val="20"/>
                <w:szCs w:val="18"/>
              </w:rPr>
              <w:t>--</w:t>
            </w:r>
          </w:p>
        </w:tc>
        <w:tc>
          <w:tcPr>
            <w:tcW w:w="974" w:type="dxa"/>
            <w:vAlign w:val="center"/>
          </w:tcPr>
          <w:p w:rsidR="00976169" w:rsidRDefault="00A05EDE">
            <w:pPr>
              <w:snapToGrid w:val="0"/>
              <w:spacing w:line="320" w:lineRule="atLeast"/>
              <w:jc w:val="center"/>
              <w:rPr>
                <w:sz w:val="20"/>
                <w:szCs w:val="18"/>
              </w:rPr>
            </w:pPr>
            <w:r>
              <w:rPr>
                <w:sz w:val="20"/>
                <w:szCs w:val="18"/>
              </w:rPr>
              <w:t>30</w:t>
            </w:r>
          </w:p>
        </w:tc>
        <w:tc>
          <w:tcPr>
            <w:tcW w:w="974" w:type="dxa"/>
            <w:vAlign w:val="center"/>
          </w:tcPr>
          <w:p w:rsidR="00976169" w:rsidRDefault="00A05EDE">
            <w:pPr>
              <w:snapToGrid w:val="0"/>
              <w:spacing w:line="320" w:lineRule="atLeast"/>
              <w:jc w:val="center"/>
              <w:rPr>
                <w:sz w:val="20"/>
                <w:szCs w:val="18"/>
              </w:rPr>
            </w:pPr>
            <w:r>
              <w:rPr>
                <w:sz w:val="20"/>
                <w:szCs w:val="18"/>
              </w:rPr>
              <w:t>5</w:t>
            </w:r>
          </w:p>
        </w:tc>
      </w:tr>
    </w:tbl>
    <w:p w:rsidR="00976169" w:rsidRDefault="00976169">
      <w:pPr>
        <w:snapToGrid w:val="0"/>
        <w:spacing w:line="360" w:lineRule="auto"/>
        <w:rPr>
          <w:szCs w:val="21"/>
        </w:rPr>
      </w:pPr>
    </w:p>
    <w:p w:rsidR="00976169" w:rsidRDefault="00A05EDE">
      <w:pPr>
        <w:snapToGrid w:val="0"/>
        <w:spacing w:line="480" w:lineRule="exact"/>
        <w:ind w:firstLineChars="200" w:firstLine="480"/>
        <w:rPr>
          <w:szCs w:val="21"/>
        </w:rPr>
      </w:pPr>
      <w:r>
        <w:rPr>
          <w:sz w:val="24"/>
        </w:rPr>
        <w:t>经对比分析可知，废气管控方面，本标准平板玻璃玻璃熔窑中颗粒物、二氧化硫、氮氧化物排放限值均严于国外标准，氯化氢和氟化物排放限值不低于国外相关标准。</w:t>
      </w:r>
    </w:p>
    <w:p w:rsidR="00976169" w:rsidRDefault="00A05EDE">
      <w:pPr>
        <w:pStyle w:val="3"/>
        <w:spacing w:before="120" w:after="120" w:line="480" w:lineRule="exact"/>
        <w:rPr>
          <w:b w:val="0"/>
          <w:sz w:val="28"/>
          <w:szCs w:val="28"/>
        </w:rPr>
      </w:pPr>
      <w:bookmarkStart w:id="103" w:name="_Toc18436192"/>
      <w:r>
        <w:rPr>
          <w:b w:val="0"/>
          <w:sz w:val="28"/>
          <w:szCs w:val="28"/>
        </w:rPr>
        <w:t>5.5.2</w:t>
      </w:r>
      <w:r>
        <w:rPr>
          <w:b w:val="0"/>
          <w:sz w:val="28"/>
          <w:szCs w:val="28"/>
        </w:rPr>
        <w:t>与国家及其他省相关标准的比较</w:t>
      </w:r>
      <w:bookmarkEnd w:id="103"/>
    </w:p>
    <w:p w:rsidR="00976169" w:rsidRDefault="00A05EDE">
      <w:pPr>
        <w:snapToGrid w:val="0"/>
        <w:spacing w:line="480" w:lineRule="exact"/>
        <w:ind w:firstLineChars="200" w:firstLine="480"/>
        <w:rPr>
          <w:sz w:val="24"/>
        </w:rPr>
      </w:pPr>
      <w:r>
        <w:rPr>
          <w:sz w:val="24"/>
        </w:rPr>
        <w:t>本标准设定的主要废气排放环节排放限值与目前国家发布的《平板玻璃工业大气污染物排放标准》（</w:t>
      </w:r>
      <w:r>
        <w:rPr>
          <w:sz w:val="24"/>
        </w:rPr>
        <w:t>GB26453—2011</w:t>
      </w:r>
      <w:r>
        <w:rPr>
          <w:sz w:val="24"/>
        </w:rPr>
        <w:t>）、河北省发布的《平板玻璃工业大气污染物排放标准》（</w:t>
      </w:r>
      <w:r>
        <w:rPr>
          <w:sz w:val="24"/>
        </w:rPr>
        <w:t>DB13/2168-2015</w:t>
      </w:r>
      <w:r>
        <w:rPr>
          <w:sz w:val="24"/>
        </w:rPr>
        <w:t>）、山东省发布的《建材工业大气污染物排放标准》（</w:t>
      </w:r>
      <w:r>
        <w:rPr>
          <w:sz w:val="24"/>
        </w:rPr>
        <w:t>DB 37/ 2373—2018</w:t>
      </w:r>
      <w:r>
        <w:rPr>
          <w:sz w:val="24"/>
        </w:rPr>
        <w:t>）、广东省发布的《广东省玻璃工业大气污染物排放标准》（征求意见稿，</w:t>
      </w:r>
      <w:r>
        <w:rPr>
          <w:sz w:val="24"/>
        </w:rPr>
        <w:t>2019</w:t>
      </w:r>
      <w:r>
        <w:rPr>
          <w:sz w:val="24"/>
        </w:rPr>
        <w:t>年</w:t>
      </w:r>
      <w:r>
        <w:rPr>
          <w:sz w:val="24"/>
        </w:rPr>
        <w:t>1</w:t>
      </w:r>
      <w:r>
        <w:rPr>
          <w:sz w:val="24"/>
        </w:rPr>
        <w:t>月）、陕西省发布的《关中地区重点行业大气污染物排放限值》（征求意见稿，</w:t>
      </w:r>
      <w:r>
        <w:rPr>
          <w:sz w:val="24"/>
        </w:rPr>
        <w:t>2018</w:t>
      </w:r>
      <w:r>
        <w:rPr>
          <w:sz w:val="24"/>
        </w:rPr>
        <w:t>年</w:t>
      </w:r>
      <w:r>
        <w:rPr>
          <w:sz w:val="24"/>
        </w:rPr>
        <w:t>7</w:t>
      </w:r>
      <w:r>
        <w:rPr>
          <w:sz w:val="24"/>
        </w:rPr>
        <w:t>月）进行了比较，详见下表。</w:t>
      </w:r>
    </w:p>
    <w:p w:rsidR="00976169" w:rsidRDefault="00976169">
      <w:pPr>
        <w:snapToGrid w:val="0"/>
        <w:spacing w:line="360" w:lineRule="auto"/>
        <w:ind w:firstLineChars="200" w:firstLine="420"/>
        <w:rPr>
          <w:szCs w:val="20"/>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p>
    <w:p w:rsidR="00976169" w:rsidRDefault="00A05EDE">
      <w:pPr>
        <w:spacing w:line="360" w:lineRule="auto"/>
        <w:jc w:val="center"/>
        <w:rPr>
          <w:sz w:val="24"/>
        </w:rPr>
      </w:pPr>
      <w:r>
        <w:rPr>
          <w:sz w:val="24"/>
        </w:rPr>
        <w:t>表</w:t>
      </w:r>
      <w:r>
        <w:rPr>
          <w:sz w:val="24"/>
        </w:rPr>
        <w:t>5-24</w:t>
      </w:r>
      <w:r>
        <w:rPr>
          <w:sz w:val="24"/>
        </w:rPr>
        <w:t>本标准排放限值与国内相关标准对比表（单位：</w:t>
      </w:r>
      <w:r>
        <w:rPr>
          <w:sz w:val="24"/>
        </w:rPr>
        <w:t>mg/m</w:t>
      </w:r>
      <w:r>
        <w:rPr>
          <w:sz w:val="24"/>
          <w:vertAlign w:val="superscript"/>
        </w:rPr>
        <w:t>3</w:t>
      </w:r>
      <w:r>
        <w:rPr>
          <w:sz w:val="24"/>
        </w:rPr>
        <w:t>）</w:t>
      </w:r>
    </w:p>
    <w:tbl>
      <w:tblPr>
        <w:tblW w:w="14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17"/>
        <w:gridCol w:w="1276"/>
        <w:gridCol w:w="2410"/>
        <w:gridCol w:w="1275"/>
        <w:gridCol w:w="1276"/>
        <w:gridCol w:w="1559"/>
        <w:gridCol w:w="709"/>
        <w:gridCol w:w="906"/>
        <w:gridCol w:w="984"/>
        <w:gridCol w:w="1280"/>
        <w:gridCol w:w="1280"/>
        <w:gridCol w:w="1280"/>
      </w:tblGrid>
      <w:tr w:rsidR="00976169">
        <w:trPr>
          <w:trHeight w:val="637"/>
          <w:jc w:val="center"/>
        </w:trPr>
        <w:tc>
          <w:tcPr>
            <w:tcW w:w="517" w:type="dxa"/>
            <w:vMerge w:val="restart"/>
            <w:vAlign w:val="center"/>
          </w:tcPr>
          <w:p w:rsidR="00976169" w:rsidRDefault="00A05EDE">
            <w:pPr>
              <w:spacing w:line="280" w:lineRule="exact"/>
              <w:jc w:val="center"/>
              <w:rPr>
                <w:b/>
                <w:sz w:val="18"/>
                <w:szCs w:val="18"/>
              </w:rPr>
            </w:pPr>
            <w:r>
              <w:rPr>
                <w:b/>
                <w:sz w:val="18"/>
                <w:szCs w:val="18"/>
              </w:rPr>
              <w:t>序号</w:t>
            </w:r>
          </w:p>
        </w:tc>
        <w:tc>
          <w:tcPr>
            <w:tcW w:w="1276" w:type="dxa"/>
            <w:vMerge w:val="restart"/>
            <w:vAlign w:val="center"/>
          </w:tcPr>
          <w:p w:rsidR="00976169" w:rsidRDefault="00A05EDE">
            <w:pPr>
              <w:spacing w:line="280" w:lineRule="exact"/>
              <w:jc w:val="center"/>
              <w:rPr>
                <w:b/>
                <w:sz w:val="18"/>
                <w:szCs w:val="18"/>
              </w:rPr>
            </w:pPr>
            <w:r>
              <w:rPr>
                <w:b/>
                <w:sz w:val="18"/>
                <w:szCs w:val="18"/>
              </w:rPr>
              <w:t>主要废气排放环节</w:t>
            </w:r>
          </w:p>
        </w:tc>
        <w:tc>
          <w:tcPr>
            <w:tcW w:w="2410" w:type="dxa"/>
            <w:vMerge w:val="restart"/>
            <w:vAlign w:val="center"/>
          </w:tcPr>
          <w:p w:rsidR="00976169" w:rsidRDefault="00A05EDE">
            <w:pPr>
              <w:spacing w:line="280" w:lineRule="exact"/>
              <w:jc w:val="center"/>
              <w:rPr>
                <w:b/>
                <w:sz w:val="18"/>
                <w:szCs w:val="18"/>
              </w:rPr>
            </w:pPr>
            <w:r>
              <w:rPr>
                <w:b/>
                <w:sz w:val="18"/>
                <w:szCs w:val="18"/>
              </w:rPr>
              <w:t>指标</w:t>
            </w:r>
          </w:p>
        </w:tc>
        <w:tc>
          <w:tcPr>
            <w:tcW w:w="2551" w:type="dxa"/>
            <w:gridSpan w:val="2"/>
            <w:vAlign w:val="center"/>
          </w:tcPr>
          <w:p w:rsidR="00976169" w:rsidRDefault="00A05EDE">
            <w:pPr>
              <w:spacing w:line="280" w:lineRule="exact"/>
              <w:jc w:val="center"/>
              <w:rPr>
                <w:b/>
                <w:sz w:val="18"/>
                <w:szCs w:val="18"/>
              </w:rPr>
            </w:pPr>
            <w:r>
              <w:rPr>
                <w:b/>
                <w:sz w:val="18"/>
                <w:szCs w:val="18"/>
              </w:rPr>
              <w:t>《平板玻璃工业大气污染物排放标准》（</w:t>
            </w:r>
            <w:r>
              <w:rPr>
                <w:b/>
                <w:sz w:val="18"/>
                <w:szCs w:val="18"/>
              </w:rPr>
              <w:t>GB26453—2011</w:t>
            </w:r>
            <w:r>
              <w:rPr>
                <w:b/>
                <w:sz w:val="18"/>
                <w:szCs w:val="18"/>
              </w:rPr>
              <w:t>）</w:t>
            </w:r>
          </w:p>
        </w:tc>
        <w:tc>
          <w:tcPr>
            <w:tcW w:w="1559" w:type="dxa"/>
            <w:vMerge w:val="restart"/>
            <w:vAlign w:val="center"/>
          </w:tcPr>
          <w:p w:rsidR="00976169" w:rsidRDefault="00A05EDE">
            <w:pPr>
              <w:spacing w:line="280" w:lineRule="exact"/>
              <w:jc w:val="center"/>
              <w:rPr>
                <w:b/>
                <w:sz w:val="18"/>
                <w:szCs w:val="18"/>
              </w:rPr>
            </w:pPr>
            <w:r>
              <w:rPr>
                <w:rFonts w:hint="eastAsia"/>
                <w:b/>
                <w:sz w:val="18"/>
                <w:szCs w:val="18"/>
              </w:rPr>
              <w:t>河北省</w:t>
            </w:r>
            <w:r>
              <w:rPr>
                <w:b/>
                <w:sz w:val="18"/>
                <w:szCs w:val="18"/>
              </w:rPr>
              <w:t>《平板玻璃工业大气污染物排放标准》（</w:t>
            </w:r>
            <w:r>
              <w:rPr>
                <w:b/>
                <w:sz w:val="18"/>
                <w:szCs w:val="18"/>
              </w:rPr>
              <w:t>DB13/2168-2015</w:t>
            </w:r>
            <w:r>
              <w:rPr>
                <w:b/>
                <w:sz w:val="18"/>
                <w:szCs w:val="18"/>
              </w:rPr>
              <w:t>）</w:t>
            </w:r>
          </w:p>
        </w:tc>
        <w:tc>
          <w:tcPr>
            <w:tcW w:w="2599" w:type="dxa"/>
            <w:gridSpan w:val="3"/>
            <w:vAlign w:val="center"/>
          </w:tcPr>
          <w:p w:rsidR="00976169" w:rsidRDefault="00A05EDE">
            <w:pPr>
              <w:spacing w:line="280" w:lineRule="exact"/>
              <w:jc w:val="center"/>
              <w:rPr>
                <w:b/>
                <w:sz w:val="18"/>
                <w:szCs w:val="18"/>
              </w:rPr>
            </w:pPr>
            <w:r>
              <w:rPr>
                <w:rFonts w:hint="eastAsia"/>
                <w:b/>
                <w:sz w:val="18"/>
                <w:szCs w:val="18"/>
              </w:rPr>
              <w:t>山东省</w:t>
            </w:r>
            <w:r>
              <w:rPr>
                <w:b/>
                <w:sz w:val="18"/>
                <w:szCs w:val="18"/>
              </w:rPr>
              <w:t>《建材工业大气污染物排放标准》（</w:t>
            </w:r>
            <w:r>
              <w:rPr>
                <w:b/>
                <w:sz w:val="18"/>
                <w:szCs w:val="18"/>
              </w:rPr>
              <w:t>DB 37/ 2373—2018</w:t>
            </w:r>
            <w:r>
              <w:rPr>
                <w:b/>
                <w:sz w:val="18"/>
                <w:szCs w:val="18"/>
              </w:rPr>
              <w:t>）</w:t>
            </w:r>
          </w:p>
        </w:tc>
        <w:tc>
          <w:tcPr>
            <w:tcW w:w="1280" w:type="dxa"/>
            <w:vMerge w:val="restart"/>
            <w:vAlign w:val="center"/>
          </w:tcPr>
          <w:p w:rsidR="00976169" w:rsidRDefault="00A05EDE">
            <w:pPr>
              <w:spacing w:line="280" w:lineRule="exact"/>
              <w:jc w:val="center"/>
              <w:rPr>
                <w:b/>
                <w:sz w:val="18"/>
                <w:szCs w:val="18"/>
              </w:rPr>
            </w:pPr>
            <w:r>
              <w:rPr>
                <w:b/>
                <w:sz w:val="18"/>
                <w:szCs w:val="18"/>
              </w:rPr>
              <w:t>广东省《玻璃工业大气污染物排放标准》（征求意见稿，</w:t>
            </w:r>
            <w:r>
              <w:rPr>
                <w:b/>
                <w:sz w:val="18"/>
                <w:szCs w:val="18"/>
              </w:rPr>
              <w:t>2019</w:t>
            </w:r>
            <w:r>
              <w:rPr>
                <w:b/>
                <w:sz w:val="18"/>
                <w:szCs w:val="18"/>
              </w:rPr>
              <w:t>年</w:t>
            </w:r>
            <w:r>
              <w:rPr>
                <w:b/>
                <w:sz w:val="18"/>
                <w:szCs w:val="18"/>
              </w:rPr>
              <w:t>1</w:t>
            </w:r>
            <w:r>
              <w:rPr>
                <w:b/>
                <w:sz w:val="18"/>
                <w:szCs w:val="18"/>
              </w:rPr>
              <w:t>月）</w:t>
            </w:r>
          </w:p>
        </w:tc>
        <w:tc>
          <w:tcPr>
            <w:tcW w:w="1280" w:type="dxa"/>
            <w:vMerge w:val="restart"/>
            <w:vAlign w:val="center"/>
          </w:tcPr>
          <w:p w:rsidR="00976169" w:rsidRDefault="00A05EDE">
            <w:pPr>
              <w:spacing w:line="280" w:lineRule="exact"/>
              <w:jc w:val="center"/>
              <w:rPr>
                <w:b/>
                <w:sz w:val="18"/>
                <w:szCs w:val="18"/>
              </w:rPr>
            </w:pPr>
            <w:r>
              <w:rPr>
                <w:b/>
                <w:sz w:val="18"/>
                <w:szCs w:val="18"/>
              </w:rPr>
              <w:t>《关中地区重点行业大气污染物排放限值》（征求意见稿，</w:t>
            </w:r>
            <w:r>
              <w:rPr>
                <w:b/>
                <w:sz w:val="18"/>
                <w:szCs w:val="18"/>
              </w:rPr>
              <w:t>2018</w:t>
            </w:r>
            <w:r>
              <w:rPr>
                <w:b/>
                <w:sz w:val="18"/>
                <w:szCs w:val="18"/>
              </w:rPr>
              <w:t>年</w:t>
            </w:r>
            <w:r>
              <w:rPr>
                <w:b/>
                <w:sz w:val="18"/>
                <w:szCs w:val="18"/>
              </w:rPr>
              <w:t>7</w:t>
            </w:r>
            <w:r>
              <w:rPr>
                <w:b/>
                <w:sz w:val="18"/>
                <w:szCs w:val="18"/>
              </w:rPr>
              <w:t>月）</w:t>
            </w:r>
          </w:p>
        </w:tc>
        <w:tc>
          <w:tcPr>
            <w:tcW w:w="1280" w:type="dxa"/>
            <w:vMerge w:val="restart"/>
            <w:vAlign w:val="center"/>
          </w:tcPr>
          <w:p w:rsidR="00976169" w:rsidRDefault="00A05EDE">
            <w:pPr>
              <w:spacing w:line="280" w:lineRule="exact"/>
              <w:jc w:val="center"/>
              <w:rPr>
                <w:b/>
                <w:sz w:val="18"/>
                <w:szCs w:val="18"/>
              </w:rPr>
            </w:pPr>
            <w:r>
              <w:rPr>
                <w:b/>
                <w:sz w:val="18"/>
                <w:szCs w:val="18"/>
              </w:rPr>
              <w:t>本标准</w:t>
            </w:r>
          </w:p>
        </w:tc>
      </w:tr>
      <w:tr w:rsidR="00976169">
        <w:trPr>
          <w:trHeight w:val="338"/>
          <w:jc w:val="center"/>
        </w:trPr>
        <w:tc>
          <w:tcPr>
            <w:tcW w:w="517" w:type="dxa"/>
            <w:vMerge/>
            <w:vAlign w:val="center"/>
          </w:tcPr>
          <w:p w:rsidR="00976169" w:rsidRDefault="00976169">
            <w:pPr>
              <w:spacing w:line="280" w:lineRule="exact"/>
              <w:jc w:val="center"/>
              <w:rPr>
                <w:sz w:val="18"/>
                <w:szCs w:val="18"/>
              </w:rPr>
            </w:pPr>
          </w:p>
        </w:tc>
        <w:tc>
          <w:tcPr>
            <w:tcW w:w="1276" w:type="dxa"/>
            <w:vMerge/>
            <w:vAlign w:val="center"/>
          </w:tcPr>
          <w:p w:rsidR="00976169" w:rsidRDefault="00976169">
            <w:pPr>
              <w:spacing w:line="280" w:lineRule="exact"/>
              <w:jc w:val="center"/>
              <w:rPr>
                <w:sz w:val="18"/>
                <w:szCs w:val="18"/>
              </w:rPr>
            </w:pPr>
          </w:p>
        </w:tc>
        <w:tc>
          <w:tcPr>
            <w:tcW w:w="2410" w:type="dxa"/>
            <w:vMerge/>
            <w:vAlign w:val="center"/>
          </w:tcPr>
          <w:p w:rsidR="00976169" w:rsidRDefault="00976169">
            <w:pPr>
              <w:spacing w:line="280" w:lineRule="exact"/>
              <w:jc w:val="center"/>
              <w:rPr>
                <w:sz w:val="18"/>
                <w:szCs w:val="18"/>
              </w:rPr>
            </w:pPr>
          </w:p>
        </w:tc>
        <w:tc>
          <w:tcPr>
            <w:tcW w:w="1275" w:type="dxa"/>
            <w:vMerge w:val="restart"/>
            <w:vAlign w:val="center"/>
          </w:tcPr>
          <w:p w:rsidR="00976169" w:rsidRDefault="00A05EDE">
            <w:pPr>
              <w:spacing w:line="280" w:lineRule="exact"/>
              <w:jc w:val="center"/>
              <w:rPr>
                <w:b/>
                <w:sz w:val="18"/>
                <w:szCs w:val="18"/>
              </w:rPr>
            </w:pPr>
            <w:r>
              <w:rPr>
                <w:b/>
                <w:sz w:val="18"/>
                <w:szCs w:val="18"/>
              </w:rPr>
              <w:t>现有企业</w:t>
            </w:r>
          </w:p>
        </w:tc>
        <w:tc>
          <w:tcPr>
            <w:tcW w:w="1276" w:type="dxa"/>
            <w:vMerge w:val="restart"/>
            <w:vAlign w:val="center"/>
          </w:tcPr>
          <w:p w:rsidR="00976169" w:rsidRDefault="00A05EDE">
            <w:pPr>
              <w:spacing w:line="280" w:lineRule="exact"/>
              <w:jc w:val="center"/>
              <w:rPr>
                <w:b/>
                <w:sz w:val="18"/>
                <w:szCs w:val="18"/>
              </w:rPr>
            </w:pPr>
            <w:r>
              <w:rPr>
                <w:b/>
                <w:sz w:val="18"/>
                <w:szCs w:val="18"/>
              </w:rPr>
              <w:t>新建企业</w:t>
            </w:r>
          </w:p>
        </w:tc>
        <w:tc>
          <w:tcPr>
            <w:tcW w:w="1559" w:type="dxa"/>
            <w:vMerge/>
            <w:vAlign w:val="center"/>
          </w:tcPr>
          <w:p w:rsidR="00976169" w:rsidRDefault="00976169">
            <w:pPr>
              <w:spacing w:line="280" w:lineRule="exact"/>
              <w:jc w:val="center"/>
              <w:rPr>
                <w:b/>
                <w:sz w:val="18"/>
                <w:szCs w:val="18"/>
              </w:rPr>
            </w:pPr>
          </w:p>
        </w:tc>
        <w:tc>
          <w:tcPr>
            <w:tcW w:w="709" w:type="dxa"/>
            <w:vMerge w:val="restart"/>
            <w:vAlign w:val="center"/>
          </w:tcPr>
          <w:p w:rsidR="00976169" w:rsidRDefault="00A05EDE">
            <w:pPr>
              <w:spacing w:line="280" w:lineRule="exact"/>
              <w:jc w:val="center"/>
              <w:rPr>
                <w:b/>
                <w:sz w:val="18"/>
                <w:szCs w:val="18"/>
              </w:rPr>
            </w:pPr>
            <w:r>
              <w:rPr>
                <w:b/>
                <w:sz w:val="18"/>
                <w:szCs w:val="18"/>
              </w:rPr>
              <w:t>现有企业</w:t>
            </w:r>
          </w:p>
        </w:tc>
        <w:tc>
          <w:tcPr>
            <w:tcW w:w="1890" w:type="dxa"/>
            <w:gridSpan w:val="2"/>
            <w:vAlign w:val="center"/>
          </w:tcPr>
          <w:p w:rsidR="00976169" w:rsidRDefault="00A05EDE">
            <w:pPr>
              <w:spacing w:line="280" w:lineRule="exact"/>
              <w:jc w:val="center"/>
              <w:rPr>
                <w:b/>
                <w:sz w:val="18"/>
                <w:szCs w:val="18"/>
              </w:rPr>
            </w:pPr>
            <w:r>
              <w:rPr>
                <w:b/>
                <w:sz w:val="18"/>
                <w:szCs w:val="18"/>
              </w:rPr>
              <w:t>新建企业</w:t>
            </w:r>
          </w:p>
        </w:tc>
        <w:tc>
          <w:tcPr>
            <w:tcW w:w="1280" w:type="dxa"/>
            <w:vMerge/>
            <w:vAlign w:val="center"/>
          </w:tcPr>
          <w:p w:rsidR="00976169" w:rsidRDefault="00976169">
            <w:pPr>
              <w:spacing w:line="280" w:lineRule="exact"/>
              <w:jc w:val="center"/>
              <w:rPr>
                <w:sz w:val="18"/>
                <w:szCs w:val="18"/>
              </w:rPr>
            </w:pPr>
          </w:p>
        </w:tc>
        <w:tc>
          <w:tcPr>
            <w:tcW w:w="1280" w:type="dxa"/>
            <w:vMerge/>
            <w:vAlign w:val="center"/>
          </w:tcPr>
          <w:p w:rsidR="00976169" w:rsidRDefault="00976169">
            <w:pPr>
              <w:spacing w:line="280" w:lineRule="exact"/>
              <w:jc w:val="center"/>
              <w:rPr>
                <w:sz w:val="18"/>
                <w:szCs w:val="18"/>
              </w:rPr>
            </w:pPr>
          </w:p>
        </w:tc>
        <w:tc>
          <w:tcPr>
            <w:tcW w:w="1280" w:type="dxa"/>
            <w:vMerge/>
            <w:vAlign w:val="center"/>
          </w:tcPr>
          <w:p w:rsidR="00976169" w:rsidRDefault="00976169">
            <w:pPr>
              <w:spacing w:line="280" w:lineRule="exact"/>
              <w:jc w:val="center"/>
              <w:rPr>
                <w:sz w:val="18"/>
                <w:szCs w:val="18"/>
              </w:rPr>
            </w:pPr>
          </w:p>
        </w:tc>
      </w:tr>
      <w:tr w:rsidR="00976169">
        <w:trPr>
          <w:trHeight w:val="317"/>
          <w:jc w:val="center"/>
        </w:trPr>
        <w:tc>
          <w:tcPr>
            <w:tcW w:w="517" w:type="dxa"/>
            <w:vMerge/>
            <w:vAlign w:val="center"/>
          </w:tcPr>
          <w:p w:rsidR="00976169" w:rsidRDefault="00976169">
            <w:pPr>
              <w:spacing w:line="280" w:lineRule="exact"/>
              <w:jc w:val="center"/>
              <w:rPr>
                <w:sz w:val="18"/>
                <w:szCs w:val="18"/>
              </w:rPr>
            </w:pPr>
          </w:p>
        </w:tc>
        <w:tc>
          <w:tcPr>
            <w:tcW w:w="1276" w:type="dxa"/>
            <w:vMerge/>
            <w:vAlign w:val="center"/>
          </w:tcPr>
          <w:p w:rsidR="00976169" w:rsidRDefault="00976169">
            <w:pPr>
              <w:spacing w:line="280" w:lineRule="exact"/>
              <w:jc w:val="center"/>
              <w:rPr>
                <w:sz w:val="18"/>
                <w:szCs w:val="18"/>
              </w:rPr>
            </w:pPr>
          </w:p>
        </w:tc>
        <w:tc>
          <w:tcPr>
            <w:tcW w:w="2410" w:type="dxa"/>
            <w:vMerge/>
            <w:vAlign w:val="center"/>
          </w:tcPr>
          <w:p w:rsidR="00976169" w:rsidRDefault="00976169">
            <w:pPr>
              <w:spacing w:line="280" w:lineRule="exact"/>
              <w:jc w:val="center"/>
              <w:rPr>
                <w:sz w:val="18"/>
                <w:szCs w:val="18"/>
              </w:rPr>
            </w:pPr>
          </w:p>
        </w:tc>
        <w:tc>
          <w:tcPr>
            <w:tcW w:w="1275" w:type="dxa"/>
            <w:vMerge/>
            <w:vAlign w:val="center"/>
          </w:tcPr>
          <w:p w:rsidR="00976169" w:rsidRDefault="00976169">
            <w:pPr>
              <w:spacing w:line="280" w:lineRule="exact"/>
              <w:jc w:val="center"/>
              <w:rPr>
                <w:b/>
                <w:sz w:val="18"/>
                <w:szCs w:val="18"/>
              </w:rPr>
            </w:pPr>
          </w:p>
        </w:tc>
        <w:tc>
          <w:tcPr>
            <w:tcW w:w="1276" w:type="dxa"/>
            <w:vMerge/>
            <w:vAlign w:val="center"/>
          </w:tcPr>
          <w:p w:rsidR="00976169" w:rsidRDefault="00976169">
            <w:pPr>
              <w:spacing w:line="280" w:lineRule="exact"/>
              <w:jc w:val="center"/>
              <w:rPr>
                <w:b/>
                <w:sz w:val="18"/>
                <w:szCs w:val="18"/>
              </w:rPr>
            </w:pPr>
          </w:p>
        </w:tc>
        <w:tc>
          <w:tcPr>
            <w:tcW w:w="1559" w:type="dxa"/>
            <w:vMerge/>
            <w:vAlign w:val="center"/>
          </w:tcPr>
          <w:p w:rsidR="00976169" w:rsidRDefault="00976169">
            <w:pPr>
              <w:spacing w:line="280" w:lineRule="exact"/>
              <w:jc w:val="center"/>
              <w:rPr>
                <w:b/>
                <w:sz w:val="18"/>
                <w:szCs w:val="18"/>
              </w:rPr>
            </w:pPr>
          </w:p>
        </w:tc>
        <w:tc>
          <w:tcPr>
            <w:tcW w:w="709" w:type="dxa"/>
            <w:vMerge/>
            <w:vAlign w:val="center"/>
          </w:tcPr>
          <w:p w:rsidR="00976169" w:rsidRDefault="00976169">
            <w:pPr>
              <w:spacing w:line="280" w:lineRule="exact"/>
              <w:jc w:val="center"/>
              <w:rPr>
                <w:b/>
                <w:sz w:val="18"/>
                <w:szCs w:val="18"/>
              </w:rPr>
            </w:pPr>
          </w:p>
        </w:tc>
        <w:tc>
          <w:tcPr>
            <w:tcW w:w="906" w:type="dxa"/>
            <w:vAlign w:val="center"/>
          </w:tcPr>
          <w:p w:rsidR="00976169" w:rsidRDefault="00A05EDE">
            <w:pPr>
              <w:spacing w:line="280" w:lineRule="exact"/>
              <w:jc w:val="center"/>
              <w:rPr>
                <w:b/>
                <w:sz w:val="18"/>
                <w:szCs w:val="18"/>
              </w:rPr>
            </w:pPr>
            <w:r>
              <w:rPr>
                <w:b/>
                <w:sz w:val="18"/>
                <w:szCs w:val="18"/>
              </w:rPr>
              <w:t>重点控制区</w:t>
            </w:r>
            <w:r>
              <w:rPr>
                <w:b/>
                <w:sz w:val="18"/>
                <w:szCs w:val="18"/>
                <w:vertAlign w:val="superscript"/>
              </w:rPr>
              <w:t>e</w:t>
            </w:r>
          </w:p>
        </w:tc>
        <w:tc>
          <w:tcPr>
            <w:tcW w:w="984" w:type="dxa"/>
            <w:vAlign w:val="center"/>
          </w:tcPr>
          <w:p w:rsidR="00976169" w:rsidRDefault="00A05EDE">
            <w:pPr>
              <w:spacing w:line="280" w:lineRule="exact"/>
              <w:jc w:val="center"/>
              <w:rPr>
                <w:b/>
                <w:sz w:val="18"/>
                <w:szCs w:val="18"/>
              </w:rPr>
            </w:pPr>
            <w:r>
              <w:rPr>
                <w:b/>
                <w:sz w:val="18"/>
                <w:szCs w:val="18"/>
              </w:rPr>
              <w:t>一般控制区</w:t>
            </w:r>
          </w:p>
        </w:tc>
        <w:tc>
          <w:tcPr>
            <w:tcW w:w="1280" w:type="dxa"/>
            <w:vMerge/>
            <w:vAlign w:val="center"/>
          </w:tcPr>
          <w:p w:rsidR="00976169" w:rsidRDefault="00976169">
            <w:pPr>
              <w:spacing w:line="280" w:lineRule="exact"/>
              <w:jc w:val="center"/>
              <w:rPr>
                <w:sz w:val="18"/>
                <w:szCs w:val="18"/>
              </w:rPr>
            </w:pPr>
          </w:p>
        </w:tc>
        <w:tc>
          <w:tcPr>
            <w:tcW w:w="1280" w:type="dxa"/>
            <w:vMerge/>
            <w:vAlign w:val="center"/>
          </w:tcPr>
          <w:p w:rsidR="00976169" w:rsidRDefault="00976169">
            <w:pPr>
              <w:spacing w:line="280" w:lineRule="exact"/>
              <w:jc w:val="center"/>
              <w:rPr>
                <w:sz w:val="18"/>
                <w:szCs w:val="18"/>
              </w:rPr>
            </w:pPr>
          </w:p>
        </w:tc>
        <w:tc>
          <w:tcPr>
            <w:tcW w:w="1280" w:type="dxa"/>
            <w:vMerge/>
            <w:vAlign w:val="center"/>
          </w:tcPr>
          <w:p w:rsidR="00976169" w:rsidRDefault="00976169">
            <w:pPr>
              <w:spacing w:line="280" w:lineRule="exact"/>
              <w:jc w:val="center"/>
              <w:rPr>
                <w:sz w:val="18"/>
                <w:szCs w:val="18"/>
              </w:rPr>
            </w:pPr>
          </w:p>
        </w:tc>
      </w:tr>
      <w:tr w:rsidR="00976169">
        <w:trPr>
          <w:trHeight w:val="290"/>
          <w:jc w:val="center"/>
        </w:trPr>
        <w:tc>
          <w:tcPr>
            <w:tcW w:w="517" w:type="dxa"/>
            <w:vMerge w:val="restart"/>
            <w:vAlign w:val="center"/>
          </w:tcPr>
          <w:p w:rsidR="00976169" w:rsidRDefault="00A05EDE">
            <w:pPr>
              <w:spacing w:line="280" w:lineRule="exact"/>
              <w:jc w:val="center"/>
              <w:rPr>
                <w:sz w:val="18"/>
                <w:szCs w:val="18"/>
              </w:rPr>
            </w:pPr>
            <w:r>
              <w:rPr>
                <w:sz w:val="18"/>
                <w:szCs w:val="18"/>
              </w:rPr>
              <w:t>1</w:t>
            </w:r>
          </w:p>
        </w:tc>
        <w:tc>
          <w:tcPr>
            <w:tcW w:w="1276" w:type="dxa"/>
            <w:vMerge w:val="restart"/>
            <w:vAlign w:val="center"/>
          </w:tcPr>
          <w:p w:rsidR="00976169" w:rsidRDefault="00A05EDE">
            <w:pPr>
              <w:spacing w:line="280" w:lineRule="exact"/>
              <w:jc w:val="center"/>
              <w:rPr>
                <w:sz w:val="18"/>
                <w:szCs w:val="18"/>
              </w:rPr>
            </w:pPr>
            <w:r>
              <w:rPr>
                <w:sz w:val="18"/>
                <w:szCs w:val="18"/>
              </w:rPr>
              <w:t>玻璃熔窑</w:t>
            </w:r>
            <w:r>
              <w:rPr>
                <w:sz w:val="18"/>
                <w:szCs w:val="18"/>
                <w:vertAlign w:val="superscript"/>
              </w:rPr>
              <w:t>a</w:t>
            </w:r>
          </w:p>
        </w:tc>
        <w:tc>
          <w:tcPr>
            <w:tcW w:w="2410" w:type="dxa"/>
            <w:vAlign w:val="center"/>
          </w:tcPr>
          <w:p w:rsidR="00976169" w:rsidRDefault="00A05EDE">
            <w:pPr>
              <w:spacing w:line="280" w:lineRule="exact"/>
              <w:jc w:val="center"/>
              <w:rPr>
                <w:sz w:val="18"/>
                <w:szCs w:val="18"/>
              </w:rPr>
            </w:pPr>
            <w:r>
              <w:rPr>
                <w:sz w:val="18"/>
                <w:szCs w:val="18"/>
              </w:rPr>
              <w:t>颗粒物</w:t>
            </w:r>
          </w:p>
        </w:tc>
        <w:tc>
          <w:tcPr>
            <w:tcW w:w="1275" w:type="dxa"/>
            <w:vAlign w:val="center"/>
          </w:tcPr>
          <w:p w:rsidR="00976169" w:rsidRDefault="00A05EDE">
            <w:pPr>
              <w:widowControl/>
              <w:snapToGrid w:val="0"/>
              <w:spacing w:line="360" w:lineRule="auto"/>
              <w:jc w:val="center"/>
              <w:rPr>
                <w:kern w:val="0"/>
                <w:sz w:val="18"/>
                <w:szCs w:val="18"/>
              </w:rPr>
            </w:pPr>
            <w:r>
              <w:rPr>
                <w:kern w:val="0"/>
                <w:sz w:val="18"/>
                <w:szCs w:val="18"/>
              </w:rPr>
              <w:t>100</w:t>
            </w:r>
          </w:p>
        </w:tc>
        <w:tc>
          <w:tcPr>
            <w:tcW w:w="1276" w:type="dxa"/>
            <w:vAlign w:val="center"/>
          </w:tcPr>
          <w:p w:rsidR="00976169" w:rsidRDefault="00A05EDE">
            <w:pPr>
              <w:widowControl/>
              <w:snapToGrid w:val="0"/>
              <w:spacing w:line="360" w:lineRule="auto"/>
              <w:jc w:val="center"/>
              <w:rPr>
                <w:kern w:val="0"/>
                <w:sz w:val="18"/>
                <w:szCs w:val="18"/>
              </w:rPr>
            </w:pPr>
            <w:r>
              <w:rPr>
                <w:kern w:val="0"/>
                <w:sz w:val="18"/>
                <w:szCs w:val="18"/>
              </w:rPr>
              <w:t>50</w:t>
            </w:r>
          </w:p>
        </w:tc>
        <w:tc>
          <w:tcPr>
            <w:tcW w:w="1559" w:type="dxa"/>
            <w:vAlign w:val="center"/>
          </w:tcPr>
          <w:p w:rsidR="00976169" w:rsidRDefault="00A05EDE">
            <w:pPr>
              <w:snapToGrid w:val="0"/>
              <w:spacing w:line="360" w:lineRule="auto"/>
              <w:jc w:val="center"/>
              <w:rPr>
                <w:sz w:val="18"/>
                <w:szCs w:val="18"/>
              </w:rPr>
            </w:pPr>
            <w:r>
              <w:rPr>
                <w:sz w:val="18"/>
                <w:szCs w:val="18"/>
              </w:rPr>
              <w:t>30</w:t>
            </w:r>
          </w:p>
        </w:tc>
        <w:tc>
          <w:tcPr>
            <w:tcW w:w="709" w:type="dxa"/>
            <w:vAlign w:val="center"/>
          </w:tcPr>
          <w:p w:rsidR="00976169" w:rsidRDefault="00A05EDE">
            <w:pPr>
              <w:spacing w:line="280" w:lineRule="exact"/>
              <w:jc w:val="center"/>
              <w:rPr>
                <w:sz w:val="18"/>
                <w:szCs w:val="18"/>
              </w:rPr>
            </w:pPr>
            <w:r>
              <w:rPr>
                <w:sz w:val="18"/>
                <w:szCs w:val="18"/>
              </w:rPr>
              <w:t>25</w:t>
            </w:r>
          </w:p>
        </w:tc>
        <w:tc>
          <w:tcPr>
            <w:tcW w:w="906" w:type="dxa"/>
            <w:vAlign w:val="center"/>
          </w:tcPr>
          <w:p w:rsidR="00976169" w:rsidRDefault="00A05EDE">
            <w:pPr>
              <w:spacing w:line="280" w:lineRule="exact"/>
              <w:jc w:val="center"/>
              <w:rPr>
                <w:sz w:val="18"/>
                <w:szCs w:val="18"/>
              </w:rPr>
            </w:pPr>
            <w:r>
              <w:rPr>
                <w:sz w:val="18"/>
                <w:szCs w:val="18"/>
              </w:rPr>
              <w:t>10</w:t>
            </w:r>
          </w:p>
        </w:tc>
        <w:tc>
          <w:tcPr>
            <w:tcW w:w="984" w:type="dxa"/>
            <w:vAlign w:val="center"/>
          </w:tcPr>
          <w:p w:rsidR="00976169" w:rsidRDefault="00A05EDE">
            <w:pPr>
              <w:spacing w:line="280" w:lineRule="exact"/>
              <w:jc w:val="center"/>
              <w:rPr>
                <w:sz w:val="18"/>
                <w:szCs w:val="18"/>
              </w:rPr>
            </w:pPr>
            <w:r>
              <w:rPr>
                <w:sz w:val="18"/>
                <w:szCs w:val="18"/>
              </w:rPr>
              <w:t>20</w:t>
            </w:r>
          </w:p>
        </w:tc>
        <w:tc>
          <w:tcPr>
            <w:tcW w:w="1280" w:type="dxa"/>
            <w:vAlign w:val="center"/>
          </w:tcPr>
          <w:p w:rsidR="00976169" w:rsidRDefault="00A05EDE">
            <w:pPr>
              <w:spacing w:line="280" w:lineRule="exact"/>
              <w:jc w:val="center"/>
              <w:rPr>
                <w:sz w:val="18"/>
                <w:szCs w:val="18"/>
              </w:rPr>
            </w:pPr>
            <w:r>
              <w:rPr>
                <w:sz w:val="18"/>
                <w:szCs w:val="18"/>
              </w:rPr>
              <w:t>30</w:t>
            </w:r>
          </w:p>
        </w:tc>
        <w:tc>
          <w:tcPr>
            <w:tcW w:w="1280" w:type="dxa"/>
            <w:vAlign w:val="center"/>
          </w:tcPr>
          <w:p w:rsidR="00976169" w:rsidRDefault="00A05EDE">
            <w:pPr>
              <w:spacing w:line="280" w:lineRule="exact"/>
              <w:jc w:val="center"/>
              <w:rPr>
                <w:sz w:val="18"/>
                <w:szCs w:val="18"/>
              </w:rPr>
            </w:pPr>
            <w:r>
              <w:rPr>
                <w:sz w:val="18"/>
                <w:szCs w:val="18"/>
              </w:rPr>
              <w:t>20</w:t>
            </w:r>
          </w:p>
        </w:tc>
        <w:tc>
          <w:tcPr>
            <w:tcW w:w="1280" w:type="dxa"/>
            <w:vAlign w:val="center"/>
          </w:tcPr>
          <w:p w:rsidR="00976169" w:rsidRDefault="00A05EDE">
            <w:pPr>
              <w:spacing w:line="280" w:lineRule="exact"/>
              <w:jc w:val="center"/>
              <w:rPr>
                <w:sz w:val="18"/>
                <w:szCs w:val="18"/>
              </w:rPr>
            </w:pPr>
            <w:r>
              <w:rPr>
                <w:sz w:val="18"/>
                <w:szCs w:val="18"/>
              </w:rPr>
              <w:t>10</w:t>
            </w:r>
          </w:p>
        </w:tc>
      </w:tr>
      <w:tr w:rsidR="00976169">
        <w:trPr>
          <w:trHeight w:val="305"/>
          <w:jc w:val="center"/>
        </w:trPr>
        <w:tc>
          <w:tcPr>
            <w:tcW w:w="517" w:type="dxa"/>
            <w:vMerge/>
            <w:vAlign w:val="center"/>
          </w:tcPr>
          <w:p w:rsidR="00976169" w:rsidRDefault="00976169">
            <w:pPr>
              <w:spacing w:line="280" w:lineRule="exact"/>
              <w:jc w:val="center"/>
              <w:rPr>
                <w:sz w:val="18"/>
                <w:szCs w:val="18"/>
              </w:rPr>
            </w:pPr>
          </w:p>
        </w:tc>
        <w:tc>
          <w:tcPr>
            <w:tcW w:w="1276" w:type="dxa"/>
            <w:vMerge/>
            <w:vAlign w:val="center"/>
          </w:tcPr>
          <w:p w:rsidR="00976169" w:rsidRDefault="00976169">
            <w:pPr>
              <w:spacing w:line="280" w:lineRule="exact"/>
              <w:jc w:val="center"/>
              <w:rPr>
                <w:sz w:val="18"/>
                <w:szCs w:val="18"/>
              </w:rPr>
            </w:pPr>
          </w:p>
        </w:tc>
        <w:tc>
          <w:tcPr>
            <w:tcW w:w="2410" w:type="dxa"/>
            <w:vAlign w:val="center"/>
          </w:tcPr>
          <w:p w:rsidR="00976169" w:rsidRDefault="00A05EDE">
            <w:pPr>
              <w:spacing w:line="280" w:lineRule="exact"/>
              <w:jc w:val="center"/>
              <w:rPr>
                <w:sz w:val="18"/>
                <w:szCs w:val="18"/>
              </w:rPr>
            </w:pPr>
            <w:r>
              <w:rPr>
                <w:sz w:val="18"/>
                <w:szCs w:val="18"/>
              </w:rPr>
              <w:t>烟气黑度（林格曼，级）</w:t>
            </w:r>
          </w:p>
        </w:tc>
        <w:tc>
          <w:tcPr>
            <w:tcW w:w="1275" w:type="dxa"/>
            <w:vAlign w:val="center"/>
          </w:tcPr>
          <w:p w:rsidR="00976169" w:rsidRDefault="00A05EDE">
            <w:pPr>
              <w:widowControl/>
              <w:snapToGrid w:val="0"/>
              <w:spacing w:line="360" w:lineRule="auto"/>
              <w:jc w:val="center"/>
              <w:rPr>
                <w:kern w:val="0"/>
                <w:sz w:val="18"/>
                <w:szCs w:val="18"/>
              </w:rPr>
            </w:pPr>
            <w:r>
              <w:rPr>
                <w:kern w:val="0"/>
                <w:sz w:val="18"/>
                <w:szCs w:val="18"/>
              </w:rPr>
              <w:t>1</w:t>
            </w:r>
          </w:p>
        </w:tc>
        <w:tc>
          <w:tcPr>
            <w:tcW w:w="1276" w:type="dxa"/>
            <w:vAlign w:val="center"/>
          </w:tcPr>
          <w:p w:rsidR="00976169" w:rsidRDefault="00A05EDE">
            <w:pPr>
              <w:widowControl/>
              <w:snapToGrid w:val="0"/>
              <w:spacing w:line="360" w:lineRule="auto"/>
              <w:jc w:val="center"/>
              <w:rPr>
                <w:kern w:val="0"/>
                <w:sz w:val="18"/>
                <w:szCs w:val="18"/>
              </w:rPr>
            </w:pPr>
            <w:r>
              <w:rPr>
                <w:kern w:val="0"/>
                <w:sz w:val="18"/>
                <w:szCs w:val="18"/>
              </w:rPr>
              <w:t>1</w:t>
            </w:r>
          </w:p>
        </w:tc>
        <w:tc>
          <w:tcPr>
            <w:tcW w:w="1559" w:type="dxa"/>
            <w:vAlign w:val="center"/>
          </w:tcPr>
          <w:p w:rsidR="00976169" w:rsidRDefault="00A05EDE">
            <w:pPr>
              <w:snapToGrid w:val="0"/>
              <w:spacing w:line="360" w:lineRule="auto"/>
              <w:jc w:val="center"/>
              <w:rPr>
                <w:sz w:val="18"/>
                <w:szCs w:val="18"/>
              </w:rPr>
            </w:pPr>
            <w:r>
              <w:rPr>
                <w:sz w:val="18"/>
                <w:szCs w:val="18"/>
              </w:rPr>
              <w:t>1</w:t>
            </w:r>
          </w:p>
        </w:tc>
        <w:tc>
          <w:tcPr>
            <w:tcW w:w="709" w:type="dxa"/>
            <w:vAlign w:val="center"/>
          </w:tcPr>
          <w:p w:rsidR="00976169" w:rsidRDefault="00A05EDE">
            <w:pPr>
              <w:spacing w:line="280" w:lineRule="exact"/>
              <w:jc w:val="center"/>
              <w:rPr>
                <w:sz w:val="18"/>
                <w:szCs w:val="18"/>
              </w:rPr>
            </w:pPr>
            <w:r>
              <w:rPr>
                <w:sz w:val="18"/>
                <w:szCs w:val="18"/>
              </w:rPr>
              <w:t>1</w:t>
            </w:r>
          </w:p>
        </w:tc>
        <w:tc>
          <w:tcPr>
            <w:tcW w:w="906" w:type="dxa"/>
            <w:vAlign w:val="center"/>
          </w:tcPr>
          <w:p w:rsidR="00976169" w:rsidRDefault="00A05EDE">
            <w:pPr>
              <w:spacing w:line="280" w:lineRule="exact"/>
              <w:jc w:val="center"/>
              <w:rPr>
                <w:sz w:val="18"/>
                <w:szCs w:val="18"/>
              </w:rPr>
            </w:pPr>
            <w:r>
              <w:rPr>
                <w:sz w:val="18"/>
                <w:szCs w:val="18"/>
              </w:rPr>
              <w:t>1</w:t>
            </w:r>
          </w:p>
        </w:tc>
        <w:tc>
          <w:tcPr>
            <w:tcW w:w="984" w:type="dxa"/>
            <w:vAlign w:val="center"/>
          </w:tcPr>
          <w:p w:rsidR="00976169" w:rsidRDefault="00A05EDE">
            <w:pPr>
              <w:spacing w:line="280" w:lineRule="exact"/>
              <w:jc w:val="center"/>
              <w:rPr>
                <w:sz w:val="18"/>
                <w:szCs w:val="18"/>
              </w:rPr>
            </w:pPr>
            <w:r>
              <w:rPr>
                <w:sz w:val="18"/>
                <w:szCs w:val="18"/>
              </w:rPr>
              <w:t>1</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1</w:t>
            </w:r>
          </w:p>
        </w:tc>
      </w:tr>
      <w:tr w:rsidR="00976169">
        <w:trPr>
          <w:trHeight w:val="305"/>
          <w:jc w:val="center"/>
        </w:trPr>
        <w:tc>
          <w:tcPr>
            <w:tcW w:w="517" w:type="dxa"/>
            <w:vMerge/>
            <w:vAlign w:val="center"/>
          </w:tcPr>
          <w:p w:rsidR="00976169" w:rsidRDefault="00976169">
            <w:pPr>
              <w:spacing w:line="280" w:lineRule="exact"/>
              <w:jc w:val="center"/>
              <w:rPr>
                <w:sz w:val="18"/>
                <w:szCs w:val="18"/>
              </w:rPr>
            </w:pPr>
          </w:p>
        </w:tc>
        <w:tc>
          <w:tcPr>
            <w:tcW w:w="1276" w:type="dxa"/>
            <w:vMerge/>
            <w:vAlign w:val="center"/>
          </w:tcPr>
          <w:p w:rsidR="00976169" w:rsidRDefault="00976169">
            <w:pPr>
              <w:spacing w:line="280" w:lineRule="exact"/>
              <w:jc w:val="center"/>
              <w:rPr>
                <w:sz w:val="18"/>
                <w:szCs w:val="18"/>
              </w:rPr>
            </w:pPr>
          </w:p>
        </w:tc>
        <w:tc>
          <w:tcPr>
            <w:tcW w:w="2410" w:type="dxa"/>
            <w:vAlign w:val="center"/>
          </w:tcPr>
          <w:p w:rsidR="00976169" w:rsidRDefault="00A05EDE">
            <w:pPr>
              <w:spacing w:line="280" w:lineRule="exact"/>
              <w:jc w:val="center"/>
              <w:rPr>
                <w:sz w:val="18"/>
                <w:szCs w:val="18"/>
              </w:rPr>
            </w:pPr>
            <w:r>
              <w:rPr>
                <w:sz w:val="18"/>
                <w:szCs w:val="18"/>
              </w:rPr>
              <w:t>二氧化硫</w:t>
            </w:r>
          </w:p>
        </w:tc>
        <w:tc>
          <w:tcPr>
            <w:tcW w:w="1275" w:type="dxa"/>
            <w:vAlign w:val="center"/>
          </w:tcPr>
          <w:p w:rsidR="00976169" w:rsidRDefault="00A05EDE">
            <w:pPr>
              <w:widowControl/>
              <w:snapToGrid w:val="0"/>
              <w:spacing w:line="360" w:lineRule="auto"/>
              <w:jc w:val="center"/>
              <w:rPr>
                <w:kern w:val="0"/>
                <w:sz w:val="18"/>
                <w:szCs w:val="18"/>
              </w:rPr>
            </w:pPr>
            <w:r>
              <w:rPr>
                <w:kern w:val="0"/>
                <w:sz w:val="18"/>
                <w:szCs w:val="18"/>
              </w:rPr>
              <w:t>600</w:t>
            </w:r>
          </w:p>
        </w:tc>
        <w:tc>
          <w:tcPr>
            <w:tcW w:w="1276" w:type="dxa"/>
            <w:vAlign w:val="center"/>
          </w:tcPr>
          <w:p w:rsidR="00976169" w:rsidRDefault="00A05EDE">
            <w:pPr>
              <w:widowControl/>
              <w:snapToGrid w:val="0"/>
              <w:spacing w:line="360" w:lineRule="auto"/>
              <w:jc w:val="center"/>
              <w:rPr>
                <w:kern w:val="0"/>
                <w:sz w:val="18"/>
                <w:szCs w:val="18"/>
              </w:rPr>
            </w:pPr>
            <w:r>
              <w:rPr>
                <w:kern w:val="0"/>
                <w:sz w:val="18"/>
                <w:szCs w:val="18"/>
              </w:rPr>
              <w:t>400</w:t>
            </w:r>
          </w:p>
        </w:tc>
        <w:tc>
          <w:tcPr>
            <w:tcW w:w="1559" w:type="dxa"/>
            <w:vAlign w:val="center"/>
          </w:tcPr>
          <w:p w:rsidR="00976169" w:rsidRDefault="00A05EDE">
            <w:pPr>
              <w:snapToGrid w:val="0"/>
              <w:spacing w:line="360" w:lineRule="auto"/>
              <w:jc w:val="center"/>
              <w:rPr>
                <w:sz w:val="18"/>
                <w:szCs w:val="18"/>
              </w:rPr>
            </w:pPr>
            <w:r>
              <w:rPr>
                <w:sz w:val="18"/>
                <w:szCs w:val="18"/>
              </w:rPr>
              <w:t>250</w:t>
            </w:r>
          </w:p>
        </w:tc>
        <w:tc>
          <w:tcPr>
            <w:tcW w:w="709" w:type="dxa"/>
            <w:vAlign w:val="center"/>
          </w:tcPr>
          <w:p w:rsidR="00976169" w:rsidRDefault="00A05EDE">
            <w:pPr>
              <w:spacing w:line="280" w:lineRule="exact"/>
              <w:jc w:val="center"/>
              <w:rPr>
                <w:sz w:val="18"/>
                <w:szCs w:val="18"/>
              </w:rPr>
            </w:pPr>
            <w:r>
              <w:rPr>
                <w:sz w:val="18"/>
                <w:szCs w:val="18"/>
              </w:rPr>
              <w:t>150</w:t>
            </w:r>
          </w:p>
        </w:tc>
        <w:tc>
          <w:tcPr>
            <w:tcW w:w="906" w:type="dxa"/>
            <w:vAlign w:val="center"/>
          </w:tcPr>
          <w:p w:rsidR="00976169" w:rsidRDefault="00A05EDE">
            <w:pPr>
              <w:spacing w:line="280" w:lineRule="exact"/>
              <w:jc w:val="center"/>
              <w:rPr>
                <w:sz w:val="18"/>
                <w:szCs w:val="18"/>
              </w:rPr>
            </w:pPr>
            <w:r>
              <w:rPr>
                <w:sz w:val="18"/>
                <w:szCs w:val="18"/>
              </w:rPr>
              <w:t>50</w:t>
            </w:r>
          </w:p>
        </w:tc>
        <w:tc>
          <w:tcPr>
            <w:tcW w:w="984" w:type="dxa"/>
            <w:vAlign w:val="center"/>
          </w:tcPr>
          <w:p w:rsidR="00976169" w:rsidRDefault="00A05EDE">
            <w:pPr>
              <w:spacing w:line="280" w:lineRule="exact"/>
              <w:jc w:val="center"/>
              <w:rPr>
                <w:sz w:val="18"/>
                <w:szCs w:val="18"/>
              </w:rPr>
            </w:pPr>
            <w:r>
              <w:rPr>
                <w:sz w:val="18"/>
                <w:szCs w:val="18"/>
              </w:rPr>
              <w:t>100</w:t>
            </w:r>
          </w:p>
        </w:tc>
        <w:tc>
          <w:tcPr>
            <w:tcW w:w="1280" w:type="dxa"/>
            <w:vAlign w:val="center"/>
          </w:tcPr>
          <w:p w:rsidR="00976169" w:rsidRDefault="00A05EDE">
            <w:pPr>
              <w:spacing w:line="280" w:lineRule="exact"/>
              <w:jc w:val="center"/>
              <w:rPr>
                <w:sz w:val="18"/>
                <w:szCs w:val="18"/>
              </w:rPr>
            </w:pPr>
            <w:r>
              <w:rPr>
                <w:sz w:val="18"/>
                <w:szCs w:val="18"/>
              </w:rPr>
              <w:t>250</w:t>
            </w:r>
          </w:p>
        </w:tc>
        <w:tc>
          <w:tcPr>
            <w:tcW w:w="1280" w:type="dxa"/>
            <w:vAlign w:val="center"/>
          </w:tcPr>
          <w:p w:rsidR="00976169" w:rsidRDefault="00A05EDE">
            <w:pPr>
              <w:spacing w:line="280" w:lineRule="exact"/>
              <w:jc w:val="center"/>
              <w:rPr>
                <w:sz w:val="18"/>
                <w:szCs w:val="18"/>
              </w:rPr>
            </w:pPr>
            <w:r>
              <w:rPr>
                <w:sz w:val="18"/>
                <w:szCs w:val="18"/>
              </w:rPr>
              <w:t>100</w:t>
            </w:r>
          </w:p>
        </w:tc>
        <w:tc>
          <w:tcPr>
            <w:tcW w:w="1280" w:type="dxa"/>
            <w:vAlign w:val="center"/>
          </w:tcPr>
          <w:p w:rsidR="00976169" w:rsidRDefault="00A05EDE">
            <w:pPr>
              <w:spacing w:line="280" w:lineRule="exact"/>
              <w:jc w:val="center"/>
              <w:rPr>
                <w:sz w:val="18"/>
                <w:szCs w:val="18"/>
              </w:rPr>
            </w:pPr>
            <w:r>
              <w:rPr>
                <w:sz w:val="18"/>
                <w:szCs w:val="18"/>
              </w:rPr>
              <w:t>50</w:t>
            </w:r>
          </w:p>
        </w:tc>
      </w:tr>
      <w:tr w:rsidR="00976169">
        <w:trPr>
          <w:trHeight w:val="290"/>
          <w:jc w:val="center"/>
        </w:trPr>
        <w:tc>
          <w:tcPr>
            <w:tcW w:w="517" w:type="dxa"/>
            <w:vMerge/>
            <w:vAlign w:val="center"/>
          </w:tcPr>
          <w:p w:rsidR="00976169" w:rsidRDefault="00976169">
            <w:pPr>
              <w:spacing w:line="280" w:lineRule="exact"/>
              <w:jc w:val="center"/>
              <w:rPr>
                <w:sz w:val="18"/>
                <w:szCs w:val="18"/>
              </w:rPr>
            </w:pPr>
          </w:p>
        </w:tc>
        <w:tc>
          <w:tcPr>
            <w:tcW w:w="1276" w:type="dxa"/>
            <w:vMerge/>
            <w:vAlign w:val="center"/>
          </w:tcPr>
          <w:p w:rsidR="00976169" w:rsidRDefault="00976169">
            <w:pPr>
              <w:spacing w:line="280" w:lineRule="exact"/>
              <w:jc w:val="center"/>
              <w:rPr>
                <w:sz w:val="18"/>
                <w:szCs w:val="18"/>
              </w:rPr>
            </w:pPr>
          </w:p>
        </w:tc>
        <w:tc>
          <w:tcPr>
            <w:tcW w:w="2410" w:type="dxa"/>
            <w:vAlign w:val="center"/>
          </w:tcPr>
          <w:p w:rsidR="00976169" w:rsidRDefault="00A05EDE">
            <w:pPr>
              <w:spacing w:line="280" w:lineRule="exact"/>
              <w:jc w:val="center"/>
              <w:rPr>
                <w:sz w:val="18"/>
                <w:szCs w:val="18"/>
              </w:rPr>
            </w:pPr>
            <w:r>
              <w:rPr>
                <w:sz w:val="18"/>
                <w:szCs w:val="18"/>
              </w:rPr>
              <w:t>氯化氢</w:t>
            </w:r>
          </w:p>
        </w:tc>
        <w:tc>
          <w:tcPr>
            <w:tcW w:w="1275" w:type="dxa"/>
            <w:vAlign w:val="center"/>
          </w:tcPr>
          <w:p w:rsidR="00976169" w:rsidRDefault="00A05EDE">
            <w:pPr>
              <w:widowControl/>
              <w:snapToGrid w:val="0"/>
              <w:spacing w:line="360" w:lineRule="auto"/>
              <w:jc w:val="center"/>
              <w:rPr>
                <w:kern w:val="0"/>
                <w:sz w:val="18"/>
                <w:szCs w:val="18"/>
              </w:rPr>
            </w:pPr>
            <w:r>
              <w:rPr>
                <w:kern w:val="0"/>
                <w:sz w:val="18"/>
                <w:szCs w:val="18"/>
              </w:rPr>
              <w:t>30</w:t>
            </w:r>
          </w:p>
        </w:tc>
        <w:tc>
          <w:tcPr>
            <w:tcW w:w="1276" w:type="dxa"/>
            <w:vAlign w:val="center"/>
          </w:tcPr>
          <w:p w:rsidR="00976169" w:rsidRDefault="00A05EDE">
            <w:pPr>
              <w:widowControl/>
              <w:snapToGrid w:val="0"/>
              <w:spacing w:line="360" w:lineRule="auto"/>
              <w:jc w:val="center"/>
              <w:rPr>
                <w:kern w:val="0"/>
                <w:sz w:val="18"/>
                <w:szCs w:val="18"/>
              </w:rPr>
            </w:pPr>
            <w:r>
              <w:rPr>
                <w:kern w:val="0"/>
                <w:sz w:val="18"/>
                <w:szCs w:val="18"/>
              </w:rPr>
              <w:t>30</w:t>
            </w:r>
          </w:p>
        </w:tc>
        <w:tc>
          <w:tcPr>
            <w:tcW w:w="1559" w:type="dxa"/>
            <w:vAlign w:val="center"/>
          </w:tcPr>
          <w:p w:rsidR="00976169" w:rsidRDefault="00A05EDE">
            <w:pPr>
              <w:snapToGrid w:val="0"/>
              <w:spacing w:line="360" w:lineRule="auto"/>
              <w:jc w:val="center"/>
              <w:rPr>
                <w:sz w:val="18"/>
                <w:szCs w:val="18"/>
              </w:rPr>
            </w:pPr>
            <w:r>
              <w:rPr>
                <w:sz w:val="18"/>
                <w:szCs w:val="18"/>
              </w:rPr>
              <w:t>30</w:t>
            </w:r>
          </w:p>
        </w:tc>
        <w:tc>
          <w:tcPr>
            <w:tcW w:w="709" w:type="dxa"/>
            <w:vAlign w:val="center"/>
          </w:tcPr>
          <w:p w:rsidR="00976169" w:rsidRDefault="00A05EDE">
            <w:pPr>
              <w:spacing w:line="280" w:lineRule="exact"/>
              <w:jc w:val="center"/>
              <w:rPr>
                <w:sz w:val="18"/>
                <w:szCs w:val="18"/>
              </w:rPr>
            </w:pPr>
            <w:r>
              <w:rPr>
                <w:sz w:val="18"/>
                <w:szCs w:val="18"/>
              </w:rPr>
              <w:t>30</w:t>
            </w:r>
          </w:p>
        </w:tc>
        <w:tc>
          <w:tcPr>
            <w:tcW w:w="906" w:type="dxa"/>
            <w:vAlign w:val="center"/>
          </w:tcPr>
          <w:p w:rsidR="00976169" w:rsidRDefault="00A05EDE">
            <w:pPr>
              <w:spacing w:line="280" w:lineRule="exact"/>
              <w:jc w:val="center"/>
              <w:rPr>
                <w:sz w:val="18"/>
                <w:szCs w:val="18"/>
              </w:rPr>
            </w:pPr>
            <w:r>
              <w:rPr>
                <w:sz w:val="18"/>
                <w:szCs w:val="18"/>
              </w:rPr>
              <w:t>30</w:t>
            </w:r>
          </w:p>
        </w:tc>
        <w:tc>
          <w:tcPr>
            <w:tcW w:w="984" w:type="dxa"/>
            <w:vAlign w:val="center"/>
          </w:tcPr>
          <w:p w:rsidR="00976169" w:rsidRDefault="00A05EDE">
            <w:pPr>
              <w:spacing w:line="280" w:lineRule="exact"/>
              <w:jc w:val="center"/>
              <w:rPr>
                <w:sz w:val="18"/>
                <w:szCs w:val="18"/>
              </w:rPr>
            </w:pPr>
            <w:r>
              <w:rPr>
                <w:sz w:val="18"/>
                <w:szCs w:val="18"/>
              </w:rPr>
              <w:t>30</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30</w:t>
            </w:r>
          </w:p>
        </w:tc>
      </w:tr>
      <w:tr w:rsidR="00976169">
        <w:trPr>
          <w:trHeight w:val="290"/>
          <w:jc w:val="center"/>
        </w:trPr>
        <w:tc>
          <w:tcPr>
            <w:tcW w:w="517" w:type="dxa"/>
            <w:vMerge/>
            <w:vAlign w:val="center"/>
          </w:tcPr>
          <w:p w:rsidR="00976169" w:rsidRDefault="00976169">
            <w:pPr>
              <w:spacing w:line="280" w:lineRule="exact"/>
              <w:jc w:val="center"/>
              <w:rPr>
                <w:sz w:val="18"/>
                <w:szCs w:val="18"/>
              </w:rPr>
            </w:pPr>
          </w:p>
        </w:tc>
        <w:tc>
          <w:tcPr>
            <w:tcW w:w="1276" w:type="dxa"/>
            <w:vMerge/>
            <w:vAlign w:val="center"/>
          </w:tcPr>
          <w:p w:rsidR="00976169" w:rsidRDefault="00976169">
            <w:pPr>
              <w:spacing w:line="280" w:lineRule="exact"/>
              <w:jc w:val="center"/>
              <w:rPr>
                <w:sz w:val="18"/>
                <w:szCs w:val="18"/>
              </w:rPr>
            </w:pPr>
          </w:p>
        </w:tc>
        <w:tc>
          <w:tcPr>
            <w:tcW w:w="2410" w:type="dxa"/>
            <w:vAlign w:val="center"/>
          </w:tcPr>
          <w:p w:rsidR="00976169" w:rsidRDefault="00A05EDE">
            <w:pPr>
              <w:spacing w:line="280" w:lineRule="exact"/>
              <w:jc w:val="center"/>
              <w:rPr>
                <w:sz w:val="18"/>
                <w:szCs w:val="18"/>
              </w:rPr>
            </w:pPr>
            <w:r>
              <w:rPr>
                <w:sz w:val="18"/>
                <w:szCs w:val="18"/>
              </w:rPr>
              <w:t>氟化物（以总</w:t>
            </w:r>
            <w:r>
              <w:rPr>
                <w:sz w:val="18"/>
                <w:szCs w:val="18"/>
              </w:rPr>
              <w:t>F</w:t>
            </w:r>
            <w:r>
              <w:rPr>
                <w:sz w:val="18"/>
                <w:szCs w:val="18"/>
              </w:rPr>
              <w:t>计）</w:t>
            </w:r>
          </w:p>
        </w:tc>
        <w:tc>
          <w:tcPr>
            <w:tcW w:w="1275" w:type="dxa"/>
            <w:vAlign w:val="center"/>
          </w:tcPr>
          <w:p w:rsidR="00976169" w:rsidRDefault="00A05EDE">
            <w:pPr>
              <w:widowControl/>
              <w:snapToGrid w:val="0"/>
              <w:spacing w:line="360" w:lineRule="auto"/>
              <w:jc w:val="center"/>
              <w:rPr>
                <w:kern w:val="0"/>
                <w:sz w:val="18"/>
                <w:szCs w:val="18"/>
              </w:rPr>
            </w:pPr>
            <w:r>
              <w:rPr>
                <w:kern w:val="0"/>
                <w:sz w:val="18"/>
                <w:szCs w:val="18"/>
              </w:rPr>
              <w:t>5</w:t>
            </w:r>
          </w:p>
        </w:tc>
        <w:tc>
          <w:tcPr>
            <w:tcW w:w="1276" w:type="dxa"/>
            <w:vAlign w:val="center"/>
          </w:tcPr>
          <w:p w:rsidR="00976169" w:rsidRDefault="00A05EDE">
            <w:pPr>
              <w:widowControl/>
              <w:snapToGrid w:val="0"/>
              <w:spacing w:line="360" w:lineRule="auto"/>
              <w:jc w:val="center"/>
              <w:rPr>
                <w:kern w:val="0"/>
                <w:sz w:val="18"/>
                <w:szCs w:val="18"/>
              </w:rPr>
            </w:pPr>
            <w:r>
              <w:rPr>
                <w:kern w:val="0"/>
                <w:sz w:val="18"/>
                <w:szCs w:val="18"/>
              </w:rPr>
              <w:t>5</w:t>
            </w:r>
          </w:p>
        </w:tc>
        <w:tc>
          <w:tcPr>
            <w:tcW w:w="1559" w:type="dxa"/>
            <w:vAlign w:val="center"/>
          </w:tcPr>
          <w:p w:rsidR="00976169" w:rsidRDefault="00A05EDE">
            <w:pPr>
              <w:snapToGrid w:val="0"/>
              <w:spacing w:line="360" w:lineRule="auto"/>
              <w:jc w:val="center"/>
              <w:rPr>
                <w:sz w:val="18"/>
                <w:szCs w:val="18"/>
              </w:rPr>
            </w:pPr>
            <w:r>
              <w:rPr>
                <w:sz w:val="18"/>
                <w:szCs w:val="18"/>
              </w:rPr>
              <w:t>5</w:t>
            </w:r>
          </w:p>
        </w:tc>
        <w:tc>
          <w:tcPr>
            <w:tcW w:w="709" w:type="dxa"/>
            <w:vAlign w:val="center"/>
          </w:tcPr>
          <w:p w:rsidR="00976169" w:rsidRDefault="00A05EDE">
            <w:pPr>
              <w:spacing w:line="280" w:lineRule="exact"/>
              <w:jc w:val="center"/>
              <w:rPr>
                <w:sz w:val="18"/>
                <w:szCs w:val="18"/>
              </w:rPr>
            </w:pPr>
            <w:r>
              <w:rPr>
                <w:sz w:val="18"/>
                <w:szCs w:val="18"/>
              </w:rPr>
              <w:t>5</w:t>
            </w:r>
          </w:p>
        </w:tc>
        <w:tc>
          <w:tcPr>
            <w:tcW w:w="906" w:type="dxa"/>
            <w:vAlign w:val="center"/>
          </w:tcPr>
          <w:p w:rsidR="00976169" w:rsidRDefault="00A05EDE">
            <w:pPr>
              <w:spacing w:line="280" w:lineRule="exact"/>
              <w:jc w:val="center"/>
              <w:rPr>
                <w:sz w:val="18"/>
                <w:szCs w:val="18"/>
              </w:rPr>
            </w:pPr>
            <w:r>
              <w:rPr>
                <w:sz w:val="18"/>
                <w:szCs w:val="18"/>
              </w:rPr>
              <w:t>5</w:t>
            </w:r>
          </w:p>
        </w:tc>
        <w:tc>
          <w:tcPr>
            <w:tcW w:w="984" w:type="dxa"/>
            <w:vAlign w:val="center"/>
          </w:tcPr>
          <w:p w:rsidR="00976169" w:rsidRDefault="00A05EDE">
            <w:pPr>
              <w:spacing w:line="280" w:lineRule="exact"/>
              <w:jc w:val="center"/>
              <w:rPr>
                <w:sz w:val="18"/>
                <w:szCs w:val="18"/>
              </w:rPr>
            </w:pPr>
            <w:r>
              <w:rPr>
                <w:sz w:val="18"/>
                <w:szCs w:val="18"/>
              </w:rPr>
              <w:t>5</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5</w:t>
            </w:r>
          </w:p>
        </w:tc>
      </w:tr>
      <w:tr w:rsidR="00976169">
        <w:trPr>
          <w:trHeight w:val="290"/>
          <w:jc w:val="center"/>
        </w:trPr>
        <w:tc>
          <w:tcPr>
            <w:tcW w:w="517" w:type="dxa"/>
            <w:vMerge/>
            <w:vAlign w:val="center"/>
          </w:tcPr>
          <w:p w:rsidR="00976169" w:rsidRDefault="00976169">
            <w:pPr>
              <w:spacing w:line="280" w:lineRule="exact"/>
              <w:jc w:val="center"/>
              <w:rPr>
                <w:sz w:val="18"/>
                <w:szCs w:val="18"/>
              </w:rPr>
            </w:pPr>
          </w:p>
        </w:tc>
        <w:tc>
          <w:tcPr>
            <w:tcW w:w="1276" w:type="dxa"/>
            <w:vMerge/>
            <w:vAlign w:val="center"/>
          </w:tcPr>
          <w:p w:rsidR="00976169" w:rsidRDefault="00976169">
            <w:pPr>
              <w:spacing w:line="280" w:lineRule="exact"/>
              <w:jc w:val="center"/>
              <w:rPr>
                <w:sz w:val="18"/>
                <w:szCs w:val="18"/>
              </w:rPr>
            </w:pPr>
          </w:p>
        </w:tc>
        <w:tc>
          <w:tcPr>
            <w:tcW w:w="2410" w:type="dxa"/>
            <w:vAlign w:val="center"/>
          </w:tcPr>
          <w:p w:rsidR="00976169" w:rsidRDefault="00A05EDE">
            <w:pPr>
              <w:spacing w:line="280" w:lineRule="exact"/>
              <w:jc w:val="center"/>
              <w:rPr>
                <w:sz w:val="18"/>
                <w:szCs w:val="18"/>
              </w:rPr>
            </w:pPr>
            <w:r>
              <w:rPr>
                <w:sz w:val="18"/>
                <w:szCs w:val="18"/>
              </w:rPr>
              <w:t>氮氧化物（以</w:t>
            </w:r>
            <w:r>
              <w:rPr>
                <w:sz w:val="18"/>
                <w:szCs w:val="18"/>
              </w:rPr>
              <w:t>NO</w:t>
            </w:r>
            <w:r>
              <w:rPr>
                <w:sz w:val="18"/>
                <w:szCs w:val="18"/>
                <w:vertAlign w:val="subscript"/>
              </w:rPr>
              <w:t>2</w:t>
            </w:r>
            <w:r>
              <w:rPr>
                <w:sz w:val="18"/>
                <w:szCs w:val="18"/>
              </w:rPr>
              <w:t>计）</w:t>
            </w:r>
          </w:p>
        </w:tc>
        <w:tc>
          <w:tcPr>
            <w:tcW w:w="1275" w:type="dxa"/>
            <w:vAlign w:val="center"/>
          </w:tcPr>
          <w:p w:rsidR="00976169" w:rsidRDefault="00A05EDE">
            <w:pPr>
              <w:spacing w:line="280" w:lineRule="exact"/>
              <w:jc w:val="center"/>
              <w:rPr>
                <w:sz w:val="18"/>
                <w:szCs w:val="18"/>
              </w:rPr>
            </w:pPr>
            <w:r>
              <w:rPr>
                <w:sz w:val="18"/>
                <w:szCs w:val="18"/>
              </w:rPr>
              <w:t>--</w:t>
            </w:r>
          </w:p>
        </w:tc>
        <w:tc>
          <w:tcPr>
            <w:tcW w:w="1276" w:type="dxa"/>
            <w:vAlign w:val="center"/>
          </w:tcPr>
          <w:p w:rsidR="00976169" w:rsidRDefault="00A05EDE">
            <w:pPr>
              <w:spacing w:line="280" w:lineRule="exact"/>
              <w:jc w:val="center"/>
              <w:rPr>
                <w:sz w:val="18"/>
                <w:szCs w:val="18"/>
              </w:rPr>
            </w:pPr>
            <w:r>
              <w:rPr>
                <w:sz w:val="18"/>
                <w:szCs w:val="18"/>
              </w:rPr>
              <w:t>700</w:t>
            </w:r>
          </w:p>
        </w:tc>
        <w:tc>
          <w:tcPr>
            <w:tcW w:w="1559" w:type="dxa"/>
            <w:vAlign w:val="center"/>
          </w:tcPr>
          <w:p w:rsidR="00976169" w:rsidRDefault="00A05EDE">
            <w:pPr>
              <w:spacing w:line="280" w:lineRule="exact"/>
              <w:jc w:val="center"/>
              <w:rPr>
                <w:sz w:val="18"/>
                <w:szCs w:val="18"/>
              </w:rPr>
            </w:pPr>
            <w:r>
              <w:rPr>
                <w:sz w:val="18"/>
                <w:szCs w:val="18"/>
              </w:rPr>
              <w:t>600</w:t>
            </w:r>
            <w:r>
              <w:rPr>
                <w:sz w:val="18"/>
                <w:szCs w:val="18"/>
                <w:vertAlign w:val="superscript"/>
              </w:rPr>
              <w:t>b</w:t>
            </w:r>
            <w:r>
              <w:rPr>
                <w:sz w:val="18"/>
                <w:szCs w:val="18"/>
              </w:rPr>
              <w:t>,500</w:t>
            </w:r>
            <w:r>
              <w:rPr>
                <w:sz w:val="18"/>
                <w:szCs w:val="18"/>
                <w:vertAlign w:val="superscript"/>
              </w:rPr>
              <w:t>c</w:t>
            </w:r>
          </w:p>
        </w:tc>
        <w:tc>
          <w:tcPr>
            <w:tcW w:w="709" w:type="dxa"/>
            <w:vAlign w:val="center"/>
          </w:tcPr>
          <w:p w:rsidR="00976169" w:rsidRDefault="00A05EDE">
            <w:pPr>
              <w:spacing w:line="280" w:lineRule="exact"/>
              <w:jc w:val="center"/>
              <w:rPr>
                <w:sz w:val="18"/>
                <w:szCs w:val="18"/>
              </w:rPr>
            </w:pPr>
            <w:r>
              <w:rPr>
                <w:sz w:val="18"/>
                <w:szCs w:val="18"/>
              </w:rPr>
              <w:t>400</w:t>
            </w:r>
          </w:p>
        </w:tc>
        <w:tc>
          <w:tcPr>
            <w:tcW w:w="906" w:type="dxa"/>
            <w:vAlign w:val="center"/>
          </w:tcPr>
          <w:p w:rsidR="00976169" w:rsidRDefault="00A05EDE">
            <w:pPr>
              <w:spacing w:line="280" w:lineRule="exact"/>
              <w:jc w:val="center"/>
              <w:rPr>
                <w:sz w:val="18"/>
                <w:szCs w:val="18"/>
              </w:rPr>
            </w:pPr>
            <w:r>
              <w:rPr>
                <w:sz w:val="18"/>
                <w:szCs w:val="18"/>
              </w:rPr>
              <w:t>100</w:t>
            </w:r>
          </w:p>
        </w:tc>
        <w:tc>
          <w:tcPr>
            <w:tcW w:w="984" w:type="dxa"/>
            <w:vAlign w:val="center"/>
          </w:tcPr>
          <w:p w:rsidR="00976169" w:rsidRDefault="00A05EDE">
            <w:pPr>
              <w:spacing w:line="280" w:lineRule="exact"/>
              <w:jc w:val="center"/>
              <w:rPr>
                <w:sz w:val="18"/>
                <w:szCs w:val="18"/>
              </w:rPr>
            </w:pPr>
            <w:r>
              <w:rPr>
                <w:sz w:val="18"/>
                <w:szCs w:val="18"/>
              </w:rPr>
              <w:t>200</w:t>
            </w:r>
          </w:p>
        </w:tc>
        <w:tc>
          <w:tcPr>
            <w:tcW w:w="1280" w:type="dxa"/>
            <w:vAlign w:val="center"/>
          </w:tcPr>
          <w:p w:rsidR="00976169" w:rsidRDefault="00A05EDE">
            <w:pPr>
              <w:spacing w:line="280" w:lineRule="exact"/>
              <w:jc w:val="center"/>
              <w:rPr>
                <w:sz w:val="18"/>
                <w:szCs w:val="18"/>
              </w:rPr>
            </w:pPr>
            <w:r>
              <w:rPr>
                <w:sz w:val="18"/>
                <w:szCs w:val="18"/>
              </w:rPr>
              <w:t>500</w:t>
            </w:r>
            <w:r>
              <w:rPr>
                <w:sz w:val="18"/>
                <w:szCs w:val="18"/>
              </w:rPr>
              <w:t>，</w:t>
            </w:r>
            <w:r>
              <w:rPr>
                <w:sz w:val="18"/>
                <w:szCs w:val="18"/>
              </w:rPr>
              <w:t>600</w:t>
            </w:r>
            <w:r>
              <w:rPr>
                <w:sz w:val="18"/>
                <w:szCs w:val="18"/>
                <w:vertAlign w:val="superscript"/>
              </w:rPr>
              <w:t xml:space="preserve"> b</w:t>
            </w:r>
          </w:p>
        </w:tc>
        <w:tc>
          <w:tcPr>
            <w:tcW w:w="1280" w:type="dxa"/>
            <w:vAlign w:val="center"/>
          </w:tcPr>
          <w:p w:rsidR="00976169" w:rsidRDefault="00A05EDE">
            <w:pPr>
              <w:spacing w:line="280" w:lineRule="exact"/>
              <w:jc w:val="center"/>
              <w:rPr>
                <w:sz w:val="18"/>
                <w:szCs w:val="18"/>
              </w:rPr>
            </w:pPr>
            <w:r>
              <w:rPr>
                <w:sz w:val="18"/>
                <w:szCs w:val="18"/>
              </w:rPr>
              <w:t>400</w:t>
            </w:r>
          </w:p>
        </w:tc>
        <w:tc>
          <w:tcPr>
            <w:tcW w:w="1280" w:type="dxa"/>
            <w:vAlign w:val="center"/>
          </w:tcPr>
          <w:p w:rsidR="00976169" w:rsidRDefault="00A05EDE">
            <w:pPr>
              <w:spacing w:line="280" w:lineRule="exact"/>
              <w:jc w:val="center"/>
              <w:rPr>
                <w:sz w:val="18"/>
                <w:szCs w:val="18"/>
              </w:rPr>
            </w:pPr>
            <w:r>
              <w:rPr>
                <w:sz w:val="18"/>
                <w:szCs w:val="18"/>
              </w:rPr>
              <w:t>200</w:t>
            </w:r>
          </w:p>
        </w:tc>
      </w:tr>
      <w:tr w:rsidR="00976169">
        <w:trPr>
          <w:trHeight w:val="65"/>
          <w:jc w:val="center"/>
        </w:trPr>
        <w:tc>
          <w:tcPr>
            <w:tcW w:w="517" w:type="dxa"/>
            <w:vMerge/>
            <w:vAlign w:val="center"/>
          </w:tcPr>
          <w:p w:rsidR="00976169" w:rsidRDefault="00976169">
            <w:pPr>
              <w:spacing w:line="280" w:lineRule="exact"/>
              <w:jc w:val="center"/>
              <w:rPr>
                <w:sz w:val="18"/>
                <w:szCs w:val="18"/>
              </w:rPr>
            </w:pPr>
          </w:p>
        </w:tc>
        <w:tc>
          <w:tcPr>
            <w:tcW w:w="1276" w:type="dxa"/>
            <w:vMerge/>
            <w:vAlign w:val="center"/>
          </w:tcPr>
          <w:p w:rsidR="00976169" w:rsidRDefault="00976169">
            <w:pPr>
              <w:spacing w:line="280" w:lineRule="exact"/>
              <w:jc w:val="center"/>
              <w:rPr>
                <w:sz w:val="18"/>
                <w:szCs w:val="18"/>
              </w:rPr>
            </w:pPr>
          </w:p>
        </w:tc>
        <w:tc>
          <w:tcPr>
            <w:tcW w:w="2410" w:type="dxa"/>
            <w:vAlign w:val="center"/>
          </w:tcPr>
          <w:p w:rsidR="00976169" w:rsidRDefault="00A05EDE">
            <w:pPr>
              <w:spacing w:line="280" w:lineRule="exact"/>
              <w:jc w:val="center"/>
              <w:rPr>
                <w:sz w:val="18"/>
                <w:szCs w:val="18"/>
              </w:rPr>
            </w:pPr>
            <w:r>
              <w:rPr>
                <w:sz w:val="18"/>
                <w:szCs w:val="18"/>
              </w:rPr>
              <w:t>氨</w:t>
            </w:r>
            <w:r>
              <w:rPr>
                <w:sz w:val="18"/>
                <w:szCs w:val="18"/>
                <w:vertAlign w:val="superscript"/>
              </w:rPr>
              <w:t>d</w:t>
            </w:r>
          </w:p>
        </w:tc>
        <w:tc>
          <w:tcPr>
            <w:tcW w:w="1275" w:type="dxa"/>
            <w:vAlign w:val="center"/>
          </w:tcPr>
          <w:p w:rsidR="00976169" w:rsidRDefault="00A05EDE">
            <w:pPr>
              <w:spacing w:line="280" w:lineRule="exact"/>
              <w:jc w:val="center"/>
              <w:rPr>
                <w:sz w:val="18"/>
                <w:szCs w:val="18"/>
              </w:rPr>
            </w:pPr>
            <w:r>
              <w:rPr>
                <w:sz w:val="18"/>
                <w:szCs w:val="18"/>
              </w:rPr>
              <w:t>--</w:t>
            </w:r>
          </w:p>
        </w:tc>
        <w:tc>
          <w:tcPr>
            <w:tcW w:w="1276" w:type="dxa"/>
            <w:vAlign w:val="center"/>
          </w:tcPr>
          <w:p w:rsidR="00976169" w:rsidRDefault="00A05EDE">
            <w:pPr>
              <w:spacing w:line="280" w:lineRule="exact"/>
              <w:jc w:val="center"/>
              <w:rPr>
                <w:sz w:val="18"/>
                <w:szCs w:val="18"/>
              </w:rPr>
            </w:pPr>
            <w:r>
              <w:rPr>
                <w:sz w:val="18"/>
                <w:szCs w:val="18"/>
              </w:rPr>
              <w:t>--</w:t>
            </w:r>
          </w:p>
        </w:tc>
        <w:tc>
          <w:tcPr>
            <w:tcW w:w="1559" w:type="dxa"/>
            <w:vAlign w:val="center"/>
          </w:tcPr>
          <w:p w:rsidR="00976169" w:rsidRDefault="00A05EDE">
            <w:pPr>
              <w:spacing w:line="280" w:lineRule="exact"/>
              <w:jc w:val="center"/>
              <w:rPr>
                <w:sz w:val="18"/>
                <w:szCs w:val="18"/>
              </w:rPr>
            </w:pPr>
            <w:r>
              <w:rPr>
                <w:sz w:val="18"/>
                <w:szCs w:val="18"/>
              </w:rPr>
              <w:t>--</w:t>
            </w:r>
          </w:p>
        </w:tc>
        <w:tc>
          <w:tcPr>
            <w:tcW w:w="709" w:type="dxa"/>
            <w:vAlign w:val="center"/>
          </w:tcPr>
          <w:p w:rsidR="00976169" w:rsidRDefault="00A05EDE">
            <w:pPr>
              <w:spacing w:line="280" w:lineRule="exact"/>
              <w:jc w:val="center"/>
              <w:rPr>
                <w:sz w:val="18"/>
                <w:szCs w:val="18"/>
              </w:rPr>
            </w:pPr>
            <w:r>
              <w:rPr>
                <w:sz w:val="18"/>
                <w:szCs w:val="18"/>
              </w:rPr>
              <w:t>8</w:t>
            </w:r>
          </w:p>
        </w:tc>
        <w:tc>
          <w:tcPr>
            <w:tcW w:w="906" w:type="dxa"/>
            <w:vAlign w:val="center"/>
          </w:tcPr>
          <w:p w:rsidR="00976169" w:rsidRDefault="00A05EDE">
            <w:pPr>
              <w:spacing w:line="280" w:lineRule="exact"/>
              <w:jc w:val="center"/>
              <w:rPr>
                <w:sz w:val="18"/>
                <w:szCs w:val="18"/>
              </w:rPr>
            </w:pPr>
            <w:r>
              <w:rPr>
                <w:sz w:val="18"/>
                <w:szCs w:val="18"/>
              </w:rPr>
              <w:t>8</w:t>
            </w:r>
          </w:p>
        </w:tc>
        <w:tc>
          <w:tcPr>
            <w:tcW w:w="984" w:type="dxa"/>
            <w:vAlign w:val="center"/>
          </w:tcPr>
          <w:p w:rsidR="00976169" w:rsidRDefault="00A05EDE">
            <w:pPr>
              <w:spacing w:line="280" w:lineRule="exact"/>
              <w:jc w:val="center"/>
              <w:rPr>
                <w:sz w:val="18"/>
                <w:szCs w:val="18"/>
              </w:rPr>
            </w:pPr>
            <w:r>
              <w:rPr>
                <w:sz w:val="18"/>
                <w:szCs w:val="18"/>
              </w:rPr>
              <w:t>8</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8</w:t>
            </w:r>
          </w:p>
        </w:tc>
      </w:tr>
      <w:tr w:rsidR="00976169">
        <w:trPr>
          <w:trHeight w:val="290"/>
          <w:jc w:val="center"/>
        </w:trPr>
        <w:tc>
          <w:tcPr>
            <w:tcW w:w="517" w:type="dxa"/>
            <w:vMerge w:val="restart"/>
            <w:vAlign w:val="center"/>
          </w:tcPr>
          <w:p w:rsidR="00976169" w:rsidRDefault="00A05EDE">
            <w:pPr>
              <w:spacing w:line="280" w:lineRule="exact"/>
              <w:jc w:val="center"/>
              <w:rPr>
                <w:sz w:val="18"/>
                <w:szCs w:val="18"/>
              </w:rPr>
            </w:pPr>
            <w:r>
              <w:rPr>
                <w:sz w:val="18"/>
                <w:szCs w:val="18"/>
              </w:rPr>
              <w:t>2</w:t>
            </w:r>
          </w:p>
        </w:tc>
        <w:tc>
          <w:tcPr>
            <w:tcW w:w="1276" w:type="dxa"/>
            <w:vMerge w:val="restart"/>
            <w:vAlign w:val="center"/>
          </w:tcPr>
          <w:p w:rsidR="00976169" w:rsidRDefault="00A05EDE">
            <w:pPr>
              <w:spacing w:line="280" w:lineRule="exact"/>
              <w:jc w:val="center"/>
              <w:rPr>
                <w:sz w:val="18"/>
                <w:szCs w:val="18"/>
              </w:rPr>
            </w:pPr>
            <w:r>
              <w:rPr>
                <w:sz w:val="18"/>
                <w:szCs w:val="18"/>
              </w:rPr>
              <w:t>在线镀膜尾气系统</w:t>
            </w:r>
          </w:p>
        </w:tc>
        <w:tc>
          <w:tcPr>
            <w:tcW w:w="2410" w:type="dxa"/>
            <w:vAlign w:val="center"/>
          </w:tcPr>
          <w:p w:rsidR="00976169" w:rsidRDefault="00A05EDE">
            <w:pPr>
              <w:spacing w:line="280" w:lineRule="exact"/>
              <w:jc w:val="center"/>
              <w:rPr>
                <w:sz w:val="18"/>
                <w:szCs w:val="18"/>
              </w:rPr>
            </w:pPr>
            <w:r>
              <w:rPr>
                <w:sz w:val="18"/>
                <w:szCs w:val="18"/>
              </w:rPr>
              <w:t>颗粒物</w:t>
            </w:r>
          </w:p>
        </w:tc>
        <w:tc>
          <w:tcPr>
            <w:tcW w:w="1275" w:type="dxa"/>
            <w:vAlign w:val="center"/>
          </w:tcPr>
          <w:p w:rsidR="00976169" w:rsidRDefault="00A05EDE">
            <w:pPr>
              <w:spacing w:line="280" w:lineRule="exact"/>
              <w:jc w:val="center"/>
              <w:rPr>
                <w:sz w:val="18"/>
                <w:szCs w:val="18"/>
              </w:rPr>
            </w:pPr>
            <w:r>
              <w:rPr>
                <w:sz w:val="18"/>
                <w:szCs w:val="18"/>
              </w:rPr>
              <w:t>50</w:t>
            </w:r>
          </w:p>
        </w:tc>
        <w:tc>
          <w:tcPr>
            <w:tcW w:w="1276" w:type="dxa"/>
            <w:vAlign w:val="center"/>
          </w:tcPr>
          <w:p w:rsidR="00976169" w:rsidRDefault="00A05EDE">
            <w:pPr>
              <w:spacing w:line="280" w:lineRule="exact"/>
              <w:jc w:val="center"/>
              <w:rPr>
                <w:sz w:val="18"/>
                <w:szCs w:val="18"/>
              </w:rPr>
            </w:pPr>
            <w:r>
              <w:rPr>
                <w:sz w:val="18"/>
                <w:szCs w:val="18"/>
              </w:rPr>
              <w:t>30</w:t>
            </w:r>
          </w:p>
        </w:tc>
        <w:tc>
          <w:tcPr>
            <w:tcW w:w="1559" w:type="dxa"/>
            <w:vAlign w:val="center"/>
          </w:tcPr>
          <w:p w:rsidR="00976169" w:rsidRDefault="00A05EDE">
            <w:pPr>
              <w:spacing w:line="280" w:lineRule="exact"/>
              <w:jc w:val="center"/>
              <w:rPr>
                <w:sz w:val="18"/>
                <w:szCs w:val="18"/>
              </w:rPr>
            </w:pPr>
            <w:r>
              <w:rPr>
                <w:sz w:val="18"/>
                <w:szCs w:val="18"/>
              </w:rPr>
              <w:t>20</w:t>
            </w:r>
          </w:p>
        </w:tc>
        <w:tc>
          <w:tcPr>
            <w:tcW w:w="709" w:type="dxa"/>
            <w:vAlign w:val="center"/>
          </w:tcPr>
          <w:p w:rsidR="00976169" w:rsidRDefault="00A05EDE">
            <w:pPr>
              <w:spacing w:line="280" w:lineRule="exact"/>
              <w:jc w:val="center"/>
              <w:rPr>
                <w:sz w:val="18"/>
                <w:szCs w:val="18"/>
              </w:rPr>
            </w:pPr>
            <w:r>
              <w:rPr>
                <w:sz w:val="18"/>
                <w:szCs w:val="18"/>
              </w:rPr>
              <w:t>20</w:t>
            </w:r>
          </w:p>
        </w:tc>
        <w:tc>
          <w:tcPr>
            <w:tcW w:w="906" w:type="dxa"/>
            <w:vAlign w:val="center"/>
          </w:tcPr>
          <w:p w:rsidR="00976169" w:rsidRDefault="00A05EDE">
            <w:pPr>
              <w:spacing w:line="280" w:lineRule="exact"/>
              <w:jc w:val="center"/>
              <w:rPr>
                <w:sz w:val="18"/>
                <w:szCs w:val="18"/>
              </w:rPr>
            </w:pPr>
            <w:r>
              <w:rPr>
                <w:sz w:val="18"/>
                <w:szCs w:val="18"/>
              </w:rPr>
              <w:t>10</w:t>
            </w:r>
          </w:p>
        </w:tc>
        <w:tc>
          <w:tcPr>
            <w:tcW w:w="984" w:type="dxa"/>
            <w:vAlign w:val="center"/>
          </w:tcPr>
          <w:p w:rsidR="00976169" w:rsidRDefault="00A05EDE">
            <w:pPr>
              <w:spacing w:line="280" w:lineRule="exact"/>
              <w:jc w:val="center"/>
              <w:rPr>
                <w:sz w:val="18"/>
                <w:szCs w:val="18"/>
              </w:rPr>
            </w:pPr>
            <w:r>
              <w:rPr>
                <w:sz w:val="18"/>
                <w:szCs w:val="18"/>
              </w:rPr>
              <w:t>20</w:t>
            </w:r>
          </w:p>
        </w:tc>
        <w:tc>
          <w:tcPr>
            <w:tcW w:w="1280" w:type="dxa"/>
            <w:vAlign w:val="center"/>
          </w:tcPr>
          <w:p w:rsidR="00976169" w:rsidRDefault="00A05EDE">
            <w:pPr>
              <w:spacing w:line="280" w:lineRule="exact"/>
              <w:jc w:val="center"/>
              <w:rPr>
                <w:sz w:val="18"/>
                <w:szCs w:val="18"/>
              </w:rPr>
            </w:pPr>
            <w:r>
              <w:rPr>
                <w:sz w:val="18"/>
                <w:szCs w:val="18"/>
              </w:rPr>
              <w:t>20</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10</w:t>
            </w:r>
          </w:p>
        </w:tc>
      </w:tr>
      <w:tr w:rsidR="00976169">
        <w:trPr>
          <w:trHeight w:val="290"/>
          <w:jc w:val="center"/>
        </w:trPr>
        <w:tc>
          <w:tcPr>
            <w:tcW w:w="517" w:type="dxa"/>
            <w:vMerge/>
            <w:vAlign w:val="center"/>
          </w:tcPr>
          <w:p w:rsidR="00976169" w:rsidRDefault="00976169">
            <w:pPr>
              <w:spacing w:line="280" w:lineRule="exact"/>
              <w:jc w:val="center"/>
              <w:rPr>
                <w:sz w:val="18"/>
                <w:szCs w:val="18"/>
              </w:rPr>
            </w:pPr>
          </w:p>
        </w:tc>
        <w:tc>
          <w:tcPr>
            <w:tcW w:w="1276" w:type="dxa"/>
            <w:vMerge/>
            <w:vAlign w:val="center"/>
          </w:tcPr>
          <w:p w:rsidR="00976169" w:rsidRDefault="00976169">
            <w:pPr>
              <w:spacing w:line="280" w:lineRule="exact"/>
              <w:jc w:val="center"/>
              <w:rPr>
                <w:sz w:val="18"/>
                <w:szCs w:val="18"/>
              </w:rPr>
            </w:pPr>
          </w:p>
        </w:tc>
        <w:tc>
          <w:tcPr>
            <w:tcW w:w="2410" w:type="dxa"/>
            <w:vAlign w:val="center"/>
          </w:tcPr>
          <w:p w:rsidR="00976169" w:rsidRDefault="00A05EDE">
            <w:pPr>
              <w:spacing w:line="280" w:lineRule="exact"/>
              <w:jc w:val="center"/>
              <w:rPr>
                <w:sz w:val="18"/>
                <w:szCs w:val="18"/>
              </w:rPr>
            </w:pPr>
            <w:r>
              <w:rPr>
                <w:sz w:val="18"/>
                <w:szCs w:val="18"/>
              </w:rPr>
              <w:t>氯化氢</w:t>
            </w:r>
          </w:p>
        </w:tc>
        <w:tc>
          <w:tcPr>
            <w:tcW w:w="1275" w:type="dxa"/>
            <w:vAlign w:val="center"/>
          </w:tcPr>
          <w:p w:rsidR="00976169" w:rsidRDefault="00A05EDE">
            <w:pPr>
              <w:spacing w:line="280" w:lineRule="exact"/>
              <w:jc w:val="center"/>
              <w:rPr>
                <w:sz w:val="18"/>
                <w:szCs w:val="18"/>
              </w:rPr>
            </w:pPr>
            <w:r>
              <w:rPr>
                <w:sz w:val="18"/>
                <w:szCs w:val="18"/>
              </w:rPr>
              <w:t>30</w:t>
            </w:r>
          </w:p>
        </w:tc>
        <w:tc>
          <w:tcPr>
            <w:tcW w:w="1276" w:type="dxa"/>
            <w:vAlign w:val="center"/>
          </w:tcPr>
          <w:p w:rsidR="00976169" w:rsidRDefault="00A05EDE">
            <w:pPr>
              <w:spacing w:line="280" w:lineRule="exact"/>
              <w:jc w:val="center"/>
              <w:rPr>
                <w:sz w:val="18"/>
                <w:szCs w:val="18"/>
              </w:rPr>
            </w:pPr>
            <w:r>
              <w:rPr>
                <w:sz w:val="18"/>
                <w:szCs w:val="18"/>
              </w:rPr>
              <w:t>30</w:t>
            </w:r>
          </w:p>
        </w:tc>
        <w:tc>
          <w:tcPr>
            <w:tcW w:w="1559" w:type="dxa"/>
            <w:vAlign w:val="center"/>
          </w:tcPr>
          <w:p w:rsidR="00976169" w:rsidRDefault="00A05EDE">
            <w:pPr>
              <w:spacing w:line="280" w:lineRule="exact"/>
              <w:jc w:val="center"/>
              <w:rPr>
                <w:sz w:val="18"/>
                <w:szCs w:val="18"/>
              </w:rPr>
            </w:pPr>
            <w:r>
              <w:rPr>
                <w:sz w:val="18"/>
                <w:szCs w:val="18"/>
              </w:rPr>
              <w:t>--</w:t>
            </w:r>
          </w:p>
        </w:tc>
        <w:tc>
          <w:tcPr>
            <w:tcW w:w="709" w:type="dxa"/>
            <w:vAlign w:val="center"/>
          </w:tcPr>
          <w:p w:rsidR="00976169" w:rsidRDefault="00A05EDE">
            <w:pPr>
              <w:spacing w:line="280" w:lineRule="exact"/>
              <w:jc w:val="center"/>
              <w:rPr>
                <w:sz w:val="18"/>
                <w:szCs w:val="18"/>
              </w:rPr>
            </w:pPr>
            <w:r>
              <w:rPr>
                <w:sz w:val="18"/>
                <w:szCs w:val="18"/>
              </w:rPr>
              <w:t>30</w:t>
            </w:r>
          </w:p>
        </w:tc>
        <w:tc>
          <w:tcPr>
            <w:tcW w:w="906" w:type="dxa"/>
            <w:vAlign w:val="center"/>
          </w:tcPr>
          <w:p w:rsidR="00976169" w:rsidRDefault="00A05EDE">
            <w:pPr>
              <w:spacing w:line="280" w:lineRule="exact"/>
              <w:jc w:val="center"/>
              <w:rPr>
                <w:sz w:val="18"/>
                <w:szCs w:val="18"/>
              </w:rPr>
            </w:pPr>
            <w:r>
              <w:rPr>
                <w:sz w:val="18"/>
                <w:szCs w:val="18"/>
              </w:rPr>
              <w:t>30</w:t>
            </w:r>
          </w:p>
        </w:tc>
        <w:tc>
          <w:tcPr>
            <w:tcW w:w="984" w:type="dxa"/>
            <w:vAlign w:val="center"/>
          </w:tcPr>
          <w:p w:rsidR="00976169" w:rsidRDefault="00A05EDE">
            <w:pPr>
              <w:spacing w:line="280" w:lineRule="exact"/>
              <w:jc w:val="center"/>
              <w:rPr>
                <w:sz w:val="18"/>
                <w:szCs w:val="18"/>
              </w:rPr>
            </w:pPr>
            <w:r>
              <w:rPr>
                <w:sz w:val="18"/>
                <w:szCs w:val="18"/>
              </w:rPr>
              <w:t>30</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30</w:t>
            </w:r>
          </w:p>
        </w:tc>
      </w:tr>
      <w:tr w:rsidR="00976169">
        <w:trPr>
          <w:trHeight w:val="290"/>
          <w:jc w:val="center"/>
        </w:trPr>
        <w:tc>
          <w:tcPr>
            <w:tcW w:w="517" w:type="dxa"/>
            <w:vMerge/>
            <w:vAlign w:val="center"/>
          </w:tcPr>
          <w:p w:rsidR="00976169" w:rsidRDefault="00976169">
            <w:pPr>
              <w:spacing w:line="280" w:lineRule="exact"/>
              <w:jc w:val="center"/>
              <w:rPr>
                <w:sz w:val="18"/>
                <w:szCs w:val="18"/>
              </w:rPr>
            </w:pPr>
          </w:p>
        </w:tc>
        <w:tc>
          <w:tcPr>
            <w:tcW w:w="1276" w:type="dxa"/>
            <w:vMerge/>
            <w:vAlign w:val="center"/>
          </w:tcPr>
          <w:p w:rsidR="00976169" w:rsidRDefault="00976169">
            <w:pPr>
              <w:spacing w:line="280" w:lineRule="exact"/>
              <w:jc w:val="center"/>
              <w:rPr>
                <w:sz w:val="18"/>
                <w:szCs w:val="18"/>
              </w:rPr>
            </w:pPr>
          </w:p>
        </w:tc>
        <w:tc>
          <w:tcPr>
            <w:tcW w:w="2410" w:type="dxa"/>
            <w:vAlign w:val="center"/>
          </w:tcPr>
          <w:p w:rsidR="00976169" w:rsidRDefault="00A05EDE">
            <w:pPr>
              <w:spacing w:line="280" w:lineRule="exact"/>
              <w:jc w:val="center"/>
              <w:rPr>
                <w:sz w:val="18"/>
                <w:szCs w:val="18"/>
              </w:rPr>
            </w:pPr>
            <w:r>
              <w:rPr>
                <w:sz w:val="18"/>
                <w:szCs w:val="18"/>
              </w:rPr>
              <w:t>氟化物（以总</w:t>
            </w:r>
            <w:r>
              <w:rPr>
                <w:sz w:val="18"/>
                <w:szCs w:val="18"/>
              </w:rPr>
              <w:t>F</w:t>
            </w:r>
            <w:r>
              <w:rPr>
                <w:sz w:val="18"/>
                <w:szCs w:val="18"/>
              </w:rPr>
              <w:t>计）</w:t>
            </w:r>
          </w:p>
        </w:tc>
        <w:tc>
          <w:tcPr>
            <w:tcW w:w="1275" w:type="dxa"/>
            <w:vAlign w:val="center"/>
          </w:tcPr>
          <w:p w:rsidR="00976169" w:rsidRDefault="00A05EDE">
            <w:pPr>
              <w:spacing w:line="280" w:lineRule="exact"/>
              <w:jc w:val="center"/>
              <w:rPr>
                <w:sz w:val="18"/>
                <w:szCs w:val="18"/>
              </w:rPr>
            </w:pPr>
            <w:r>
              <w:rPr>
                <w:sz w:val="18"/>
                <w:szCs w:val="18"/>
              </w:rPr>
              <w:t>5</w:t>
            </w:r>
          </w:p>
        </w:tc>
        <w:tc>
          <w:tcPr>
            <w:tcW w:w="1276" w:type="dxa"/>
            <w:vAlign w:val="center"/>
          </w:tcPr>
          <w:p w:rsidR="00976169" w:rsidRDefault="00A05EDE">
            <w:pPr>
              <w:spacing w:line="280" w:lineRule="exact"/>
              <w:jc w:val="center"/>
              <w:rPr>
                <w:sz w:val="18"/>
                <w:szCs w:val="18"/>
              </w:rPr>
            </w:pPr>
            <w:r>
              <w:rPr>
                <w:sz w:val="18"/>
                <w:szCs w:val="18"/>
              </w:rPr>
              <w:t>5</w:t>
            </w:r>
          </w:p>
        </w:tc>
        <w:tc>
          <w:tcPr>
            <w:tcW w:w="1559" w:type="dxa"/>
            <w:vAlign w:val="center"/>
          </w:tcPr>
          <w:p w:rsidR="00976169" w:rsidRDefault="00A05EDE">
            <w:pPr>
              <w:spacing w:line="280" w:lineRule="exact"/>
              <w:jc w:val="center"/>
              <w:rPr>
                <w:sz w:val="18"/>
                <w:szCs w:val="18"/>
              </w:rPr>
            </w:pPr>
            <w:r>
              <w:rPr>
                <w:sz w:val="18"/>
                <w:szCs w:val="18"/>
              </w:rPr>
              <w:t>5</w:t>
            </w:r>
          </w:p>
        </w:tc>
        <w:tc>
          <w:tcPr>
            <w:tcW w:w="709" w:type="dxa"/>
            <w:vAlign w:val="center"/>
          </w:tcPr>
          <w:p w:rsidR="00976169" w:rsidRDefault="00A05EDE">
            <w:pPr>
              <w:spacing w:line="280" w:lineRule="exact"/>
              <w:jc w:val="center"/>
              <w:rPr>
                <w:sz w:val="18"/>
                <w:szCs w:val="18"/>
              </w:rPr>
            </w:pPr>
            <w:r>
              <w:rPr>
                <w:sz w:val="18"/>
                <w:szCs w:val="18"/>
              </w:rPr>
              <w:t>5</w:t>
            </w:r>
          </w:p>
        </w:tc>
        <w:tc>
          <w:tcPr>
            <w:tcW w:w="906" w:type="dxa"/>
            <w:vAlign w:val="center"/>
          </w:tcPr>
          <w:p w:rsidR="00976169" w:rsidRDefault="00A05EDE">
            <w:pPr>
              <w:spacing w:line="280" w:lineRule="exact"/>
              <w:jc w:val="center"/>
              <w:rPr>
                <w:sz w:val="18"/>
                <w:szCs w:val="18"/>
              </w:rPr>
            </w:pPr>
            <w:r>
              <w:rPr>
                <w:sz w:val="18"/>
                <w:szCs w:val="18"/>
              </w:rPr>
              <w:t>5</w:t>
            </w:r>
          </w:p>
        </w:tc>
        <w:tc>
          <w:tcPr>
            <w:tcW w:w="984" w:type="dxa"/>
            <w:vAlign w:val="center"/>
          </w:tcPr>
          <w:p w:rsidR="00976169" w:rsidRDefault="00A05EDE">
            <w:pPr>
              <w:spacing w:line="280" w:lineRule="exact"/>
              <w:jc w:val="center"/>
              <w:rPr>
                <w:sz w:val="18"/>
                <w:szCs w:val="18"/>
              </w:rPr>
            </w:pPr>
            <w:r>
              <w:rPr>
                <w:sz w:val="18"/>
                <w:szCs w:val="18"/>
              </w:rPr>
              <w:t>5</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5</w:t>
            </w:r>
          </w:p>
        </w:tc>
      </w:tr>
      <w:tr w:rsidR="00976169">
        <w:trPr>
          <w:trHeight w:val="290"/>
          <w:jc w:val="center"/>
        </w:trPr>
        <w:tc>
          <w:tcPr>
            <w:tcW w:w="517" w:type="dxa"/>
            <w:vMerge/>
            <w:vAlign w:val="center"/>
          </w:tcPr>
          <w:p w:rsidR="00976169" w:rsidRDefault="00976169">
            <w:pPr>
              <w:spacing w:line="280" w:lineRule="exact"/>
              <w:jc w:val="center"/>
              <w:rPr>
                <w:sz w:val="18"/>
                <w:szCs w:val="18"/>
              </w:rPr>
            </w:pPr>
          </w:p>
        </w:tc>
        <w:tc>
          <w:tcPr>
            <w:tcW w:w="1276" w:type="dxa"/>
            <w:vMerge/>
            <w:vAlign w:val="center"/>
          </w:tcPr>
          <w:p w:rsidR="00976169" w:rsidRDefault="00976169">
            <w:pPr>
              <w:spacing w:line="280" w:lineRule="exact"/>
              <w:jc w:val="center"/>
              <w:rPr>
                <w:sz w:val="18"/>
                <w:szCs w:val="18"/>
              </w:rPr>
            </w:pPr>
          </w:p>
        </w:tc>
        <w:tc>
          <w:tcPr>
            <w:tcW w:w="2410" w:type="dxa"/>
            <w:vAlign w:val="center"/>
          </w:tcPr>
          <w:p w:rsidR="00976169" w:rsidRDefault="00A05EDE">
            <w:pPr>
              <w:spacing w:line="280" w:lineRule="exact"/>
              <w:jc w:val="center"/>
              <w:rPr>
                <w:sz w:val="18"/>
                <w:szCs w:val="18"/>
              </w:rPr>
            </w:pPr>
            <w:r>
              <w:rPr>
                <w:sz w:val="18"/>
                <w:szCs w:val="18"/>
              </w:rPr>
              <w:t>锡及其化合物</w:t>
            </w:r>
          </w:p>
        </w:tc>
        <w:tc>
          <w:tcPr>
            <w:tcW w:w="1275" w:type="dxa"/>
            <w:vAlign w:val="center"/>
          </w:tcPr>
          <w:p w:rsidR="00976169" w:rsidRDefault="00A05EDE">
            <w:pPr>
              <w:spacing w:line="280" w:lineRule="exact"/>
              <w:jc w:val="center"/>
              <w:rPr>
                <w:sz w:val="18"/>
                <w:szCs w:val="18"/>
              </w:rPr>
            </w:pPr>
            <w:r>
              <w:rPr>
                <w:sz w:val="18"/>
                <w:szCs w:val="18"/>
              </w:rPr>
              <w:t>8.5</w:t>
            </w:r>
          </w:p>
        </w:tc>
        <w:tc>
          <w:tcPr>
            <w:tcW w:w="1276" w:type="dxa"/>
            <w:vAlign w:val="center"/>
          </w:tcPr>
          <w:p w:rsidR="00976169" w:rsidRDefault="00A05EDE">
            <w:pPr>
              <w:spacing w:line="280" w:lineRule="exact"/>
              <w:jc w:val="center"/>
              <w:rPr>
                <w:sz w:val="18"/>
                <w:szCs w:val="18"/>
              </w:rPr>
            </w:pPr>
            <w:r>
              <w:rPr>
                <w:sz w:val="18"/>
                <w:szCs w:val="18"/>
              </w:rPr>
              <w:t>5</w:t>
            </w:r>
          </w:p>
        </w:tc>
        <w:tc>
          <w:tcPr>
            <w:tcW w:w="1559" w:type="dxa"/>
            <w:vAlign w:val="center"/>
          </w:tcPr>
          <w:p w:rsidR="00976169" w:rsidRDefault="00A05EDE">
            <w:pPr>
              <w:spacing w:line="280" w:lineRule="exact"/>
              <w:jc w:val="center"/>
              <w:rPr>
                <w:sz w:val="18"/>
                <w:szCs w:val="18"/>
              </w:rPr>
            </w:pPr>
            <w:r>
              <w:rPr>
                <w:sz w:val="18"/>
                <w:szCs w:val="18"/>
              </w:rPr>
              <w:t>5</w:t>
            </w:r>
          </w:p>
        </w:tc>
        <w:tc>
          <w:tcPr>
            <w:tcW w:w="709" w:type="dxa"/>
            <w:vAlign w:val="center"/>
          </w:tcPr>
          <w:p w:rsidR="00976169" w:rsidRDefault="00A05EDE">
            <w:pPr>
              <w:spacing w:line="280" w:lineRule="exact"/>
              <w:jc w:val="center"/>
              <w:rPr>
                <w:sz w:val="18"/>
                <w:szCs w:val="18"/>
              </w:rPr>
            </w:pPr>
            <w:r>
              <w:rPr>
                <w:sz w:val="18"/>
                <w:szCs w:val="18"/>
              </w:rPr>
              <w:t>5</w:t>
            </w:r>
          </w:p>
        </w:tc>
        <w:tc>
          <w:tcPr>
            <w:tcW w:w="906" w:type="dxa"/>
            <w:vAlign w:val="center"/>
          </w:tcPr>
          <w:p w:rsidR="00976169" w:rsidRDefault="00A05EDE">
            <w:pPr>
              <w:spacing w:line="280" w:lineRule="exact"/>
              <w:jc w:val="center"/>
              <w:rPr>
                <w:sz w:val="18"/>
                <w:szCs w:val="18"/>
              </w:rPr>
            </w:pPr>
            <w:r>
              <w:rPr>
                <w:sz w:val="18"/>
                <w:szCs w:val="18"/>
              </w:rPr>
              <w:t>5</w:t>
            </w:r>
          </w:p>
        </w:tc>
        <w:tc>
          <w:tcPr>
            <w:tcW w:w="984" w:type="dxa"/>
            <w:vAlign w:val="center"/>
          </w:tcPr>
          <w:p w:rsidR="00976169" w:rsidRDefault="00A05EDE">
            <w:pPr>
              <w:spacing w:line="280" w:lineRule="exact"/>
              <w:jc w:val="center"/>
              <w:rPr>
                <w:sz w:val="18"/>
                <w:szCs w:val="18"/>
              </w:rPr>
            </w:pPr>
            <w:r>
              <w:rPr>
                <w:sz w:val="18"/>
                <w:szCs w:val="18"/>
              </w:rPr>
              <w:t>5</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5</w:t>
            </w:r>
          </w:p>
        </w:tc>
      </w:tr>
      <w:tr w:rsidR="00976169">
        <w:trPr>
          <w:trHeight w:val="290"/>
          <w:jc w:val="center"/>
        </w:trPr>
        <w:tc>
          <w:tcPr>
            <w:tcW w:w="517" w:type="dxa"/>
            <w:vAlign w:val="center"/>
          </w:tcPr>
          <w:p w:rsidR="00976169" w:rsidRDefault="00A05EDE">
            <w:pPr>
              <w:spacing w:line="280" w:lineRule="exact"/>
              <w:jc w:val="center"/>
              <w:rPr>
                <w:sz w:val="18"/>
                <w:szCs w:val="18"/>
              </w:rPr>
            </w:pPr>
            <w:r>
              <w:rPr>
                <w:sz w:val="18"/>
                <w:szCs w:val="18"/>
              </w:rPr>
              <w:t>3</w:t>
            </w:r>
          </w:p>
        </w:tc>
        <w:tc>
          <w:tcPr>
            <w:tcW w:w="1276" w:type="dxa"/>
            <w:vAlign w:val="center"/>
          </w:tcPr>
          <w:p w:rsidR="00976169" w:rsidRDefault="00A05EDE">
            <w:pPr>
              <w:spacing w:line="280" w:lineRule="exact"/>
              <w:jc w:val="center"/>
              <w:rPr>
                <w:sz w:val="18"/>
                <w:szCs w:val="18"/>
              </w:rPr>
            </w:pPr>
            <w:r>
              <w:rPr>
                <w:sz w:val="18"/>
                <w:szCs w:val="18"/>
              </w:rPr>
              <w:t>配料、碎玻璃等其它通风生产设备</w:t>
            </w:r>
          </w:p>
        </w:tc>
        <w:tc>
          <w:tcPr>
            <w:tcW w:w="2410" w:type="dxa"/>
            <w:vAlign w:val="center"/>
          </w:tcPr>
          <w:p w:rsidR="00976169" w:rsidRDefault="00A05EDE">
            <w:pPr>
              <w:spacing w:line="280" w:lineRule="exact"/>
              <w:jc w:val="center"/>
              <w:rPr>
                <w:sz w:val="18"/>
                <w:szCs w:val="18"/>
              </w:rPr>
            </w:pPr>
            <w:r>
              <w:rPr>
                <w:sz w:val="18"/>
                <w:szCs w:val="18"/>
              </w:rPr>
              <w:t>颗粒物</w:t>
            </w:r>
          </w:p>
        </w:tc>
        <w:tc>
          <w:tcPr>
            <w:tcW w:w="1275" w:type="dxa"/>
            <w:vAlign w:val="center"/>
          </w:tcPr>
          <w:p w:rsidR="00976169" w:rsidRDefault="00A05EDE">
            <w:pPr>
              <w:spacing w:line="280" w:lineRule="exact"/>
              <w:jc w:val="center"/>
              <w:rPr>
                <w:sz w:val="18"/>
                <w:szCs w:val="18"/>
              </w:rPr>
            </w:pPr>
            <w:r>
              <w:rPr>
                <w:sz w:val="18"/>
                <w:szCs w:val="18"/>
              </w:rPr>
              <w:t>50</w:t>
            </w:r>
          </w:p>
        </w:tc>
        <w:tc>
          <w:tcPr>
            <w:tcW w:w="1276" w:type="dxa"/>
            <w:vAlign w:val="center"/>
          </w:tcPr>
          <w:p w:rsidR="00976169" w:rsidRDefault="00A05EDE">
            <w:pPr>
              <w:spacing w:line="280" w:lineRule="exact"/>
              <w:jc w:val="center"/>
              <w:rPr>
                <w:sz w:val="18"/>
                <w:szCs w:val="18"/>
              </w:rPr>
            </w:pPr>
            <w:r>
              <w:rPr>
                <w:sz w:val="18"/>
                <w:szCs w:val="18"/>
              </w:rPr>
              <w:t>30</w:t>
            </w:r>
          </w:p>
        </w:tc>
        <w:tc>
          <w:tcPr>
            <w:tcW w:w="1559" w:type="dxa"/>
            <w:vAlign w:val="center"/>
          </w:tcPr>
          <w:p w:rsidR="00976169" w:rsidRDefault="00A05EDE">
            <w:pPr>
              <w:spacing w:line="280" w:lineRule="exact"/>
              <w:jc w:val="center"/>
              <w:rPr>
                <w:sz w:val="18"/>
                <w:szCs w:val="18"/>
              </w:rPr>
            </w:pPr>
            <w:r>
              <w:rPr>
                <w:sz w:val="18"/>
                <w:szCs w:val="18"/>
              </w:rPr>
              <w:t>20</w:t>
            </w:r>
          </w:p>
        </w:tc>
        <w:tc>
          <w:tcPr>
            <w:tcW w:w="709" w:type="dxa"/>
            <w:vAlign w:val="center"/>
          </w:tcPr>
          <w:p w:rsidR="00976169" w:rsidRDefault="00A05EDE">
            <w:pPr>
              <w:spacing w:line="280" w:lineRule="exact"/>
              <w:jc w:val="center"/>
              <w:rPr>
                <w:sz w:val="18"/>
                <w:szCs w:val="18"/>
              </w:rPr>
            </w:pPr>
            <w:r>
              <w:rPr>
                <w:sz w:val="18"/>
                <w:szCs w:val="18"/>
              </w:rPr>
              <w:t>20</w:t>
            </w:r>
          </w:p>
        </w:tc>
        <w:tc>
          <w:tcPr>
            <w:tcW w:w="906" w:type="dxa"/>
            <w:vAlign w:val="center"/>
          </w:tcPr>
          <w:p w:rsidR="00976169" w:rsidRDefault="00A05EDE">
            <w:pPr>
              <w:spacing w:line="280" w:lineRule="exact"/>
              <w:jc w:val="center"/>
              <w:rPr>
                <w:sz w:val="18"/>
                <w:szCs w:val="18"/>
              </w:rPr>
            </w:pPr>
            <w:r>
              <w:rPr>
                <w:sz w:val="18"/>
                <w:szCs w:val="18"/>
              </w:rPr>
              <w:t>10</w:t>
            </w:r>
          </w:p>
        </w:tc>
        <w:tc>
          <w:tcPr>
            <w:tcW w:w="984" w:type="dxa"/>
            <w:vAlign w:val="center"/>
          </w:tcPr>
          <w:p w:rsidR="00976169" w:rsidRDefault="00A05EDE">
            <w:pPr>
              <w:spacing w:line="280" w:lineRule="exact"/>
              <w:jc w:val="center"/>
              <w:rPr>
                <w:sz w:val="18"/>
                <w:szCs w:val="18"/>
              </w:rPr>
            </w:pPr>
            <w:r>
              <w:rPr>
                <w:sz w:val="18"/>
                <w:szCs w:val="18"/>
              </w:rPr>
              <w:t>20</w:t>
            </w:r>
          </w:p>
        </w:tc>
        <w:tc>
          <w:tcPr>
            <w:tcW w:w="1280" w:type="dxa"/>
            <w:vAlign w:val="center"/>
          </w:tcPr>
          <w:p w:rsidR="00976169" w:rsidRDefault="00A05EDE">
            <w:pPr>
              <w:spacing w:line="280" w:lineRule="exact"/>
              <w:jc w:val="center"/>
              <w:rPr>
                <w:sz w:val="18"/>
                <w:szCs w:val="18"/>
              </w:rPr>
            </w:pPr>
            <w:r>
              <w:rPr>
                <w:sz w:val="18"/>
                <w:szCs w:val="18"/>
              </w:rPr>
              <w:t>20</w:t>
            </w:r>
          </w:p>
        </w:tc>
        <w:tc>
          <w:tcPr>
            <w:tcW w:w="1280" w:type="dxa"/>
            <w:vAlign w:val="center"/>
          </w:tcPr>
          <w:p w:rsidR="00976169" w:rsidRDefault="00A05EDE">
            <w:pPr>
              <w:spacing w:line="280" w:lineRule="exact"/>
              <w:jc w:val="center"/>
              <w:rPr>
                <w:sz w:val="18"/>
                <w:szCs w:val="18"/>
              </w:rPr>
            </w:pPr>
            <w:r>
              <w:rPr>
                <w:sz w:val="18"/>
                <w:szCs w:val="18"/>
              </w:rPr>
              <w:t>--</w:t>
            </w:r>
          </w:p>
        </w:tc>
        <w:tc>
          <w:tcPr>
            <w:tcW w:w="1280" w:type="dxa"/>
            <w:vAlign w:val="center"/>
          </w:tcPr>
          <w:p w:rsidR="00976169" w:rsidRDefault="00A05EDE">
            <w:pPr>
              <w:spacing w:line="280" w:lineRule="exact"/>
              <w:jc w:val="center"/>
              <w:rPr>
                <w:sz w:val="18"/>
                <w:szCs w:val="18"/>
              </w:rPr>
            </w:pPr>
            <w:r>
              <w:rPr>
                <w:sz w:val="18"/>
                <w:szCs w:val="18"/>
              </w:rPr>
              <w:t>10</w:t>
            </w:r>
          </w:p>
        </w:tc>
      </w:tr>
      <w:tr w:rsidR="00976169">
        <w:trPr>
          <w:trHeight w:val="290"/>
          <w:jc w:val="center"/>
        </w:trPr>
        <w:tc>
          <w:tcPr>
            <w:tcW w:w="14752" w:type="dxa"/>
            <w:gridSpan w:val="12"/>
            <w:vAlign w:val="center"/>
          </w:tcPr>
          <w:p w:rsidR="00976169" w:rsidRDefault="00A05EDE">
            <w:pPr>
              <w:snapToGrid w:val="0"/>
              <w:spacing w:line="360" w:lineRule="auto"/>
              <w:jc w:val="left"/>
              <w:rPr>
                <w:kern w:val="0"/>
                <w:sz w:val="18"/>
                <w:szCs w:val="18"/>
              </w:rPr>
            </w:pPr>
            <w:r>
              <w:rPr>
                <w:sz w:val="18"/>
                <w:szCs w:val="18"/>
              </w:rPr>
              <w:t>备注：</w:t>
            </w:r>
            <w:r>
              <w:rPr>
                <w:kern w:val="0"/>
                <w:sz w:val="18"/>
                <w:szCs w:val="18"/>
                <w:vertAlign w:val="superscript"/>
              </w:rPr>
              <w:t>a</w:t>
            </w:r>
            <w:r>
              <w:rPr>
                <w:kern w:val="0"/>
                <w:sz w:val="18"/>
                <w:szCs w:val="18"/>
              </w:rPr>
              <w:t>指干烟气中</w:t>
            </w:r>
            <w:r>
              <w:rPr>
                <w:kern w:val="0"/>
                <w:sz w:val="18"/>
                <w:szCs w:val="18"/>
              </w:rPr>
              <w:t>O</w:t>
            </w:r>
            <w:r>
              <w:rPr>
                <w:kern w:val="0"/>
                <w:sz w:val="18"/>
                <w:szCs w:val="18"/>
                <w:vertAlign w:val="subscript"/>
              </w:rPr>
              <w:t>2</w:t>
            </w:r>
            <w:r>
              <w:rPr>
                <w:kern w:val="0"/>
                <w:sz w:val="18"/>
                <w:szCs w:val="18"/>
              </w:rPr>
              <w:t>含量</w:t>
            </w:r>
            <w:r>
              <w:rPr>
                <w:kern w:val="0"/>
                <w:sz w:val="18"/>
                <w:szCs w:val="18"/>
              </w:rPr>
              <w:t>8%</w:t>
            </w:r>
            <w:r>
              <w:rPr>
                <w:kern w:val="0"/>
                <w:sz w:val="18"/>
                <w:szCs w:val="18"/>
              </w:rPr>
              <w:t>状态下（纯氧燃烧为基准排气量条件下）的排放浓度限值；</w:t>
            </w:r>
          </w:p>
          <w:p w:rsidR="00976169" w:rsidRDefault="00A05EDE">
            <w:pPr>
              <w:snapToGrid w:val="0"/>
              <w:spacing w:line="360" w:lineRule="auto"/>
              <w:jc w:val="left"/>
              <w:rPr>
                <w:sz w:val="18"/>
                <w:szCs w:val="18"/>
              </w:rPr>
            </w:pPr>
            <w:r>
              <w:rPr>
                <w:sz w:val="18"/>
                <w:szCs w:val="18"/>
                <w:vertAlign w:val="superscript"/>
              </w:rPr>
              <w:t>b</w:t>
            </w:r>
            <w:r>
              <w:rPr>
                <w:sz w:val="18"/>
                <w:szCs w:val="18"/>
              </w:rPr>
              <w:t>指以天然气为燃科的玻璃熔窑烟气排放浓度限值；</w:t>
            </w:r>
          </w:p>
          <w:p w:rsidR="00976169" w:rsidRDefault="00A05EDE">
            <w:pPr>
              <w:snapToGrid w:val="0"/>
              <w:spacing w:line="360" w:lineRule="auto"/>
              <w:jc w:val="left"/>
              <w:rPr>
                <w:sz w:val="18"/>
                <w:szCs w:val="18"/>
              </w:rPr>
            </w:pPr>
            <w:r>
              <w:rPr>
                <w:sz w:val="18"/>
                <w:szCs w:val="18"/>
                <w:vertAlign w:val="superscript"/>
              </w:rPr>
              <w:t>c</w:t>
            </w:r>
            <w:r>
              <w:rPr>
                <w:sz w:val="18"/>
                <w:szCs w:val="18"/>
              </w:rPr>
              <w:t>指以煤气、重油或其他为燃料的玻璃熔窑烟气排放浓度限值；</w:t>
            </w:r>
          </w:p>
          <w:p w:rsidR="00976169" w:rsidRDefault="00A05EDE">
            <w:pPr>
              <w:snapToGrid w:val="0"/>
              <w:spacing w:line="360" w:lineRule="auto"/>
              <w:jc w:val="left"/>
              <w:rPr>
                <w:sz w:val="18"/>
                <w:szCs w:val="18"/>
              </w:rPr>
            </w:pPr>
            <w:r>
              <w:rPr>
                <w:sz w:val="18"/>
                <w:szCs w:val="18"/>
                <w:vertAlign w:val="superscript"/>
              </w:rPr>
              <w:t>d</w:t>
            </w:r>
            <w:r>
              <w:rPr>
                <w:sz w:val="18"/>
                <w:szCs w:val="18"/>
              </w:rPr>
              <w:t>适用于使用氨水、尿素等含氨物质作为还原剂去除烟气中氮氧化物的情形</w:t>
            </w:r>
            <w:bookmarkStart w:id="104" w:name="_Toc26237"/>
          </w:p>
          <w:p w:rsidR="00976169" w:rsidRDefault="00A05EDE">
            <w:pPr>
              <w:snapToGrid w:val="0"/>
              <w:spacing w:line="360" w:lineRule="auto"/>
              <w:jc w:val="center"/>
              <w:rPr>
                <w:sz w:val="18"/>
                <w:szCs w:val="18"/>
              </w:rPr>
            </w:pPr>
            <w:r>
              <w:rPr>
                <w:kern w:val="0"/>
                <w:sz w:val="18"/>
                <w:szCs w:val="18"/>
                <w:vertAlign w:val="superscript"/>
              </w:rPr>
              <w:t>e</w:t>
            </w:r>
            <w:r>
              <w:rPr>
                <w:kern w:val="0"/>
                <w:sz w:val="18"/>
                <w:szCs w:val="18"/>
              </w:rPr>
              <w:t>根据山东省《建材工业大气污染物排放标准》（</w:t>
            </w:r>
            <w:r>
              <w:rPr>
                <w:kern w:val="0"/>
                <w:sz w:val="18"/>
                <w:szCs w:val="18"/>
              </w:rPr>
              <w:t>DB 37/ 2373—2018</w:t>
            </w:r>
            <w:r>
              <w:rPr>
                <w:kern w:val="0"/>
                <w:sz w:val="18"/>
                <w:szCs w:val="18"/>
              </w:rPr>
              <w:t>）中</w:t>
            </w:r>
            <w:r>
              <w:rPr>
                <w:kern w:val="0"/>
                <w:sz w:val="18"/>
                <w:szCs w:val="18"/>
              </w:rPr>
              <w:t>“4.1</w:t>
            </w:r>
            <w:r>
              <w:rPr>
                <w:kern w:val="0"/>
                <w:sz w:val="18"/>
                <w:szCs w:val="18"/>
              </w:rPr>
              <w:t>大气污染物排放控制区划分</w:t>
            </w:r>
            <w:bookmarkEnd w:id="104"/>
            <w:r>
              <w:rPr>
                <w:sz w:val="18"/>
                <w:szCs w:val="18"/>
              </w:rPr>
              <w:t>依据生态环境敏感程度、人口密度、环境承载能力三个因素，将全省区域划分三类控制区，即核心控制区、重点控制区和一般控制区，由各设区市人民政府划定，报省环保厅备案。其中核心控制区内禁止新建污染大气环境的生产项目，已建项目应逐步搬迁。</w:t>
            </w:r>
            <w:r>
              <w:rPr>
                <w:sz w:val="18"/>
                <w:szCs w:val="18"/>
              </w:rPr>
              <w:t>”</w:t>
            </w:r>
          </w:p>
        </w:tc>
      </w:tr>
    </w:tbl>
    <w:p w:rsidR="00976169" w:rsidRDefault="00976169">
      <w:pPr>
        <w:snapToGrid w:val="0"/>
        <w:spacing w:line="360" w:lineRule="auto"/>
        <w:ind w:firstLineChars="150" w:firstLine="315"/>
        <w:rPr>
          <w:szCs w:val="20"/>
        </w:rPr>
        <w:sectPr w:rsidR="00976169">
          <w:footnotePr>
            <w:numFmt w:val="decimalEnclosedCircleChinese"/>
            <w:numRestart w:val="eachPage"/>
          </w:footnotePr>
          <w:pgSz w:w="16838" w:h="11906" w:orient="landscape"/>
          <w:pgMar w:top="1418" w:right="567" w:bottom="1134" w:left="1134" w:header="1134" w:footer="1134" w:gutter="0"/>
          <w:cols w:space="720"/>
          <w:formProt w:val="0"/>
          <w:docGrid w:type="lines" w:linePitch="312"/>
        </w:sectPr>
      </w:pPr>
    </w:p>
    <w:p w:rsidR="00976169" w:rsidRDefault="00A05EDE">
      <w:pPr>
        <w:pStyle w:val="a0"/>
        <w:spacing w:line="480" w:lineRule="exact"/>
        <w:ind w:firstLineChars="200" w:firstLine="480"/>
        <w:rPr>
          <w:rFonts w:ascii="Times New Roman"/>
          <w:sz w:val="24"/>
        </w:rPr>
      </w:pPr>
      <w:r>
        <w:rPr>
          <w:rFonts w:ascii="Times New Roman"/>
          <w:sz w:val="24"/>
        </w:rPr>
        <w:t>经比较可知，本方案设定的主要废气排放环节排放限值，除氮氧化物以外，均严于其他排放标准或与其他排放标准相当。目前平板玻璃行业，执行的最严格的排放标准为山东省发布的《建材工业大气污染物排放标准》（</w:t>
      </w:r>
      <w:r>
        <w:rPr>
          <w:rFonts w:ascii="Times New Roman"/>
          <w:sz w:val="24"/>
        </w:rPr>
        <w:t>DB 37/ 2373—2018</w:t>
      </w:r>
      <w:r>
        <w:rPr>
          <w:rFonts w:ascii="Times New Roman"/>
          <w:sz w:val="24"/>
        </w:rPr>
        <w:t>）中重点控制区排放限值，本标准中除玻璃熔窑排放的氮氧化物，其他污染物排放限值均与其相同。玻璃熔窑中颗粒物、二氧化硫、氮氧化物排放限值分别为</w:t>
      </w:r>
      <w:r>
        <w:rPr>
          <w:rFonts w:ascii="Times New Roman"/>
          <w:sz w:val="24"/>
        </w:rPr>
        <w:t>10mg/m</w:t>
      </w:r>
      <w:r>
        <w:rPr>
          <w:rFonts w:ascii="Times New Roman"/>
          <w:sz w:val="24"/>
          <w:vertAlign w:val="superscript"/>
        </w:rPr>
        <w:t>3</w:t>
      </w:r>
      <w:r>
        <w:rPr>
          <w:rFonts w:ascii="Times New Roman"/>
          <w:sz w:val="24"/>
        </w:rPr>
        <w:t>，</w:t>
      </w:r>
      <w:r>
        <w:rPr>
          <w:rFonts w:ascii="Times New Roman"/>
          <w:sz w:val="24"/>
        </w:rPr>
        <w:t>50 mg/m</w:t>
      </w:r>
      <w:r>
        <w:rPr>
          <w:rFonts w:ascii="Times New Roman"/>
          <w:sz w:val="24"/>
          <w:vertAlign w:val="superscript"/>
        </w:rPr>
        <w:t>3</w:t>
      </w:r>
      <w:r>
        <w:rPr>
          <w:rFonts w:ascii="Times New Roman"/>
          <w:sz w:val="24"/>
        </w:rPr>
        <w:t>和</w:t>
      </w:r>
      <w:r>
        <w:rPr>
          <w:rFonts w:ascii="Times New Roman"/>
          <w:sz w:val="24"/>
        </w:rPr>
        <w:t>200 mg/m</w:t>
      </w:r>
      <w:r>
        <w:rPr>
          <w:rFonts w:ascii="Times New Roman"/>
          <w:sz w:val="24"/>
          <w:vertAlign w:val="superscript"/>
        </w:rPr>
        <w:t>3</w:t>
      </w:r>
      <w:r>
        <w:rPr>
          <w:rFonts w:ascii="Times New Roman"/>
          <w:sz w:val="24"/>
        </w:rPr>
        <w:t>，比现行国标中的新建平板玻璃企业排放限值低</w:t>
      </w:r>
      <w:r>
        <w:rPr>
          <w:rFonts w:ascii="Times New Roman"/>
          <w:sz w:val="24"/>
        </w:rPr>
        <w:t>80%</w:t>
      </w:r>
      <w:r>
        <w:rPr>
          <w:rFonts w:ascii="Times New Roman"/>
          <w:sz w:val="24"/>
        </w:rPr>
        <w:t>、</w:t>
      </w:r>
      <w:r>
        <w:rPr>
          <w:rFonts w:ascii="Times New Roman"/>
          <w:sz w:val="24"/>
        </w:rPr>
        <w:t>87.5%</w:t>
      </w:r>
      <w:r>
        <w:rPr>
          <w:rFonts w:ascii="Times New Roman"/>
          <w:sz w:val="24"/>
        </w:rPr>
        <w:t>和</w:t>
      </w:r>
      <w:r>
        <w:rPr>
          <w:rFonts w:ascii="Times New Roman"/>
          <w:sz w:val="24"/>
        </w:rPr>
        <w:t>71.4%</w:t>
      </w:r>
      <w:r>
        <w:rPr>
          <w:rFonts w:ascii="Times New Roman"/>
          <w:sz w:val="24"/>
        </w:rPr>
        <w:t>；在线镀膜尾气系统颗粒物设定为</w:t>
      </w:r>
      <w:r>
        <w:rPr>
          <w:rFonts w:ascii="Times New Roman"/>
          <w:sz w:val="24"/>
        </w:rPr>
        <w:t>10 mg/m</w:t>
      </w:r>
      <w:r>
        <w:rPr>
          <w:rFonts w:ascii="Times New Roman"/>
          <w:sz w:val="24"/>
          <w:vertAlign w:val="superscript"/>
        </w:rPr>
        <w:t>3</w:t>
      </w:r>
      <w:r>
        <w:rPr>
          <w:rFonts w:ascii="Times New Roman"/>
          <w:sz w:val="24"/>
        </w:rPr>
        <w:t>，比现行国标中新建平板玻璃企业的排放限值低</w:t>
      </w:r>
      <w:r>
        <w:rPr>
          <w:rFonts w:ascii="Times New Roman"/>
          <w:sz w:val="24"/>
        </w:rPr>
        <w:t>66.7%</w:t>
      </w:r>
      <w:r>
        <w:rPr>
          <w:rFonts w:ascii="Times New Roman"/>
          <w:sz w:val="24"/>
        </w:rPr>
        <w:t>；配料、碎玻璃等其它通风生产工序颗粒物设定为</w:t>
      </w:r>
      <w:r>
        <w:rPr>
          <w:rFonts w:ascii="Times New Roman"/>
          <w:sz w:val="24"/>
        </w:rPr>
        <w:t>10 mg/m</w:t>
      </w:r>
      <w:r>
        <w:rPr>
          <w:rFonts w:ascii="Times New Roman"/>
          <w:sz w:val="24"/>
          <w:vertAlign w:val="superscript"/>
        </w:rPr>
        <w:t>3</w:t>
      </w:r>
      <w:r>
        <w:rPr>
          <w:rFonts w:ascii="Times New Roman"/>
          <w:sz w:val="24"/>
        </w:rPr>
        <w:t>，比现行国标中新建平板玻璃企业的排放限值低</w:t>
      </w:r>
      <w:r>
        <w:rPr>
          <w:rFonts w:ascii="Times New Roman"/>
          <w:sz w:val="24"/>
        </w:rPr>
        <w:t>66.7%</w:t>
      </w:r>
      <w:r>
        <w:rPr>
          <w:rFonts w:ascii="Times New Roman"/>
          <w:sz w:val="24"/>
        </w:rPr>
        <w:t>。</w:t>
      </w:r>
    </w:p>
    <w:p w:rsidR="00976169" w:rsidRDefault="00A05EDE">
      <w:pPr>
        <w:pStyle w:val="aff4"/>
        <w:spacing w:before="120" w:line="480" w:lineRule="exact"/>
        <w:outlineLvl w:val="1"/>
        <w:rPr>
          <w:rFonts w:ascii="Times New Roman" w:hAnsi="Times New Roman"/>
          <w:color w:val="auto"/>
        </w:rPr>
      </w:pPr>
      <w:bookmarkStart w:id="105" w:name="_Toc12261166"/>
      <w:bookmarkStart w:id="106" w:name="_Toc18436193"/>
      <w:r>
        <w:rPr>
          <w:rFonts w:ascii="Times New Roman" w:hAnsi="Times New Roman"/>
          <w:color w:val="auto"/>
        </w:rPr>
        <w:t>5.6</w:t>
      </w:r>
      <w:r>
        <w:rPr>
          <w:rFonts w:ascii="Times New Roman" w:hAnsi="Times New Roman" w:hint="eastAsia"/>
          <w:color w:val="auto"/>
        </w:rPr>
        <w:t>达标判定</w:t>
      </w:r>
      <w:r>
        <w:rPr>
          <w:rFonts w:ascii="Times New Roman" w:hAnsi="Times New Roman"/>
          <w:color w:val="auto"/>
        </w:rPr>
        <w:t>要求与标准实施</w:t>
      </w:r>
      <w:bookmarkEnd w:id="105"/>
      <w:bookmarkEnd w:id="106"/>
    </w:p>
    <w:p w:rsidR="00976169" w:rsidRDefault="00A05EDE">
      <w:pPr>
        <w:pStyle w:val="3"/>
        <w:spacing w:before="120" w:after="120" w:line="480" w:lineRule="exact"/>
        <w:rPr>
          <w:b w:val="0"/>
          <w:sz w:val="28"/>
          <w:szCs w:val="28"/>
        </w:rPr>
      </w:pPr>
      <w:bookmarkStart w:id="107" w:name="_Toc516407095"/>
      <w:bookmarkStart w:id="108" w:name="_Toc516410354"/>
      <w:bookmarkStart w:id="109" w:name="_Toc519239988"/>
      <w:bookmarkStart w:id="110" w:name="_Toc12261167"/>
      <w:bookmarkStart w:id="111" w:name="_Toc18436194"/>
      <w:r>
        <w:rPr>
          <w:b w:val="0"/>
          <w:sz w:val="28"/>
          <w:szCs w:val="28"/>
        </w:rPr>
        <w:t>5.6.1</w:t>
      </w:r>
      <w:r>
        <w:rPr>
          <w:rFonts w:hint="eastAsia"/>
          <w:b w:val="0"/>
          <w:sz w:val="28"/>
          <w:szCs w:val="28"/>
        </w:rPr>
        <w:t>达标判定</w:t>
      </w:r>
      <w:r>
        <w:rPr>
          <w:b w:val="0"/>
          <w:sz w:val="28"/>
          <w:szCs w:val="28"/>
        </w:rPr>
        <w:t>要求</w:t>
      </w:r>
      <w:bookmarkEnd w:id="107"/>
      <w:bookmarkEnd w:id="108"/>
      <w:bookmarkEnd w:id="109"/>
      <w:bookmarkEnd w:id="110"/>
      <w:bookmarkEnd w:id="111"/>
    </w:p>
    <w:p w:rsidR="00976169" w:rsidRDefault="00A05EDE">
      <w:pPr>
        <w:pStyle w:val="a0"/>
        <w:spacing w:line="480" w:lineRule="exact"/>
        <w:ind w:firstLineChars="200" w:firstLine="480"/>
        <w:rPr>
          <w:rFonts w:ascii="Times New Roman"/>
          <w:sz w:val="24"/>
        </w:rPr>
      </w:pPr>
      <w:r>
        <w:rPr>
          <w:rFonts w:ascii="Times New Roman"/>
          <w:sz w:val="24"/>
        </w:rPr>
        <w:t>1</w:t>
      </w:r>
      <w:r>
        <w:rPr>
          <w:rFonts w:ascii="Times New Roman" w:hint="eastAsia"/>
          <w:sz w:val="24"/>
        </w:rPr>
        <w:t>、各级生态环境主管部门，按照相关手工检测技术规范获取的监测结果超过本标准排放浓度限值的，判定为排放超标。</w:t>
      </w:r>
    </w:p>
    <w:p w:rsidR="00976169" w:rsidRDefault="00A05EDE">
      <w:pPr>
        <w:pStyle w:val="a0"/>
        <w:spacing w:line="480" w:lineRule="exact"/>
        <w:ind w:firstLineChars="200" w:firstLine="480"/>
        <w:rPr>
          <w:rFonts w:ascii="Times New Roman"/>
          <w:sz w:val="24"/>
        </w:rPr>
      </w:pPr>
      <w:r>
        <w:rPr>
          <w:rFonts w:ascii="Times New Roman"/>
          <w:sz w:val="24"/>
        </w:rPr>
        <w:t>2</w:t>
      </w:r>
      <w:r>
        <w:rPr>
          <w:rFonts w:ascii="Times New Roman" w:hint="eastAsia"/>
          <w:sz w:val="24"/>
        </w:rPr>
        <w:t>、各级生态环境主管部门在对企业进行监督性检查时可以将现场即时采样或监测的结果作为判定排污行为是否符合排放标准以及实施相关环境保护管理措施的依据。</w:t>
      </w:r>
    </w:p>
    <w:p w:rsidR="00976169" w:rsidRDefault="00A05EDE">
      <w:pPr>
        <w:pStyle w:val="a0"/>
        <w:spacing w:line="480" w:lineRule="exact"/>
        <w:ind w:firstLineChars="200" w:firstLine="480"/>
        <w:rPr>
          <w:rFonts w:ascii="Times New Roman"/>
          <w:sz w:val="24"/>
        </w:rPr>
      </w:pPr>
      <w:r>
        <w:rPr>
          <w:rFonts w:ascii="Times New Roman"/>
          <w:sz w:val="24"/>
        </w:rPr>
        <w:t>3</w:t>
      </w:r>
      <w:r>
        <w:rPr>
          <w:rFonts w:ascii="Times New Roman"/>
          <w:sz w:val="24"/>
        </w:rPr>
        <w:t>、关于大气排放浓度限值核算</w:t>
      </w:r>
    </w:p>
    <w:p w:rsidR="00976169" w:rsidRDefault="00A05EDE">
      <w:pPr>
        <w:pStyle w:val="a0"/>
        <w:spacing w:line="480" w:lineRule="exact"/>
        <w:ind w:firstLineChars="200" w:firstLine="480"/>
        <w:rPr>
          <w:rFonts w:ascii="Times New Roman"/>
          <w:sz w:val="24"/>
        </w:rPr>
      </w:pPr>
      <w:r>
        <w:rPr>
          <w:rFonts w:ascii="Times New Roman"/>
          <w:sz w:val="24"/>
        </w:rPr>
        <w:t>玻璃熔窑排气（纯氧燃烧除外），实测排气筒中大气污染物排放浓度应换算为含氧量</w:t>
      </w:r>
      <w:r>
        <w:rPr>
          <w:rFonts w:ascii="Times New Roman"/>
          <w:sz w:val="24"/>
        </w:rPr>
        <w:t>8%</w:t>
      </w:r>
      <w:r>
        <w:rPr>
          <w:rFonts w:ascii="Times New Roman"/>
          <w:sz w:val="24"/>
        </w:rPr>
        <w:t>状态下的基准排放浓度（与</w:t>
      </w:r>
      <w:r>
        <w:rPr>
          <w:rFonts w:ascii="Times New Roman"/>
          <w:sz w:val="24"/>
        </w:rPr>
        <w:t>DB13/2168-2015</w:t>
      </w:r>
      <w:r>
        <w:rPr>
          <w:rFonts w:ascii="Times New Roman"/>
          <w:sz w:val="24"/>
        </w:rPr>
        <w:t>保持一致），并以此作为判定排放是否达标的依据。其他车间或生产设施排气按实测浓度计算，但不得人为稀释排放。</w:t>
      </w:r>
    </w:p>
    <w:p w:rsidR="00976169" w:rsidRDefault="00A05EDE">
      <w:pPr>
        <w:pStyle w:val="a0"/>
        <w:spacing w:line="480" w:lineRule="exact"/>
        <w:ind w:firstLineChars="200" w:firstLine="480"/>
        <w:rPr>
          <w:rFonts w:ascii="Times New Roman"/>
          <w:sz w:val="24"/>
        </w:rPr>
      </w:pPr>
      <w:r>
        <w:rPr>
          <w:rFonts w:ascii="Times New Roman"/>
          <w:sz w:val="24"/>
        </w:rPr>
        <w:t>纯氧燃烧玻璃熔窑应监测排气筒中大气污染物排气浓度、排气量及相应时间的玻璃出料量，计算基准排放量</w:t>
      </w:r>
      <w:r>
        <w:rPr>
          <w:rFonts w:ascii="Times New Roman"/>
          <w:sz w:val="24"/>
        </w:rPr>
        <w:t>[3000</w:t>
      </w:r>
      <w:r w:rsidR="00351F62" w:rsidRPr="00351F62">
        <w:rPr>
          <w:rFonts w:ascii="Times New Roman"/>
          <w:sz w:val="24"/>
        </w:rPr>
        <w:pict>
          <v:shape id="_x0000_i1033" type="#_x0000_t75" style="width:27.4pt;height:16.1pt">
            <v:imagedata r:id="rId48" o:title=""/>
          </v:shape>
        </w:pict>
      </w:r>
      <w:r>
        <w:rPr>
          <w:rFonts w:ascii="Times New Roman"/>
          <w:sz w:val="24"/>
        </w:rPr>
        <w:t>（玻璃液）</w:t>
      </w:r>
      <w:r>
        <w:rPr>
          <w:rFonts w:ascii="Times New Roman"/>
          <w:sz w:val="24"/>
        </w:rPr>
        <w:t>]</w:t>
      </w:r>
      <w:r>
        <w:rPr>
          <w:rFonts w:ascii="Times New Roman"/>
          <w:sz w:val="24"/>
        </w:rPr>
        <w:t>条件下的基准排放浓度（与</w:t>
      </w:r>
      <w:r>
        <w:rPr>
          <w:rFonts w:ascii="Times New Roman"/>
          <w:sz w:val="24"/>
        </w:rPr>
        <w:t>DB13/2168-2015</w:t>
      </w:r>
      <w:r>
        <w:rPr>
          <w:rFonts w:ascii="Times New Roman"/>
          <w:sz w:val="24"/>
        </w:rPr>
        <w:t>保持一致），并以此作为判定排放是否达标的依据。大气污染物排放浓度、排气量、产品产量的监测、统计周期为</w:t>
      </w:r>
      <w:r>
        <w:rPr>
          <w:rFonts w:ascii="Times New Roman"/>
          <w:sz w:val="24"/>
        </w:rPr>
        <w:t>1h</w:t>
      </w:r>
      <w:r>
        <w:rPr>
          <w:rFonts w:ascii="Times New Roman"/>
          <w:sz w:val="24"/>
        </w:rPr>
        <w:t>，可连续采样或等时间间隔采样获得大气污染物排放浓度和排放气量数据，玻璃出料量数据以企业统计报表为依据。</w:t>
      </w:r>
    </w:p>
    <w:p w:rsidR="00976169" w:rsidRDefault="00A05EDE">
      <w:pPr>
        <w:pStyle w:val="a0"/>
        <w:spacing w:line="480" w:lineRule="exact"/>
        <w:ind w:firstLineChars="200" w:firstLine="480"/>
        <w:rPr>
          <w:snapToGrid w:val="0"/>
          <w:sz w:val="24"/>
        </w:rPr>
      </w:pPr>
      <w:r>
        <w:rPr>
          <w:rFonts w:ascii="Times New Roman"/>
          <w:sz w:val="24"/>
        </w:rPr>
        <w:t>4</w:t>
      </w:r>
      <w:r>
        <w:rPr>
          <w:rFonts w:ascii="Times New Roman" w:hint="eastAsia"/>
          <w:sz w:val="24"/>
        </w:rPr>
        <w:t>、国家对达标判定另有要求的，从其规定。</w:t>
      </w:r>
    </w:p>
    <w:p w:rsidR="00976169" w:rsidRDefault="00A05EDE">
      <w:pPr>
        <w:pStyle w:val="3"/>
        <w:spacing w:before="120" w:after="120" w:line="480" w:lineRule="exact"/>
        <w:rPr>
          <w:b w:val="0"/>
          <w:sz w:val="28"/>
          <w:szCs w:val="28"/>
        </w:rPr>
      </w:pPr>
      <w:bookmarkStart w:id="112" w:name="_Toc516407096"/>
      <w:bookmarkStart w:id="113" w:name="_Toc516410355"/>
      <w:bookmarkStart w:id="114" w:name="_Toc519239989"/>
      <w:bookmarkStart w:id="115" w:name="_Toc12261168"/>
      <w:bookmarkStart w:id="116" w:name="_Toc18436195"/>
      <w:r>
        <w:rPr>
          <w:b w:val="0"/>
          <w:sz w:val="28"/>
          <w:szCs w:val="28"/>
        </w:rPr>
        <w:t>5.6.2</w:t>
      </w:r>
      <w:r>
        <w:rPr>
          <w:b w:val="0"/>
          <w:sz w:val="28"/>
          <w:szCs w:val="28"/>
        </w:rPr>
        <w:t>标准实施</w:t>
      </w:r>
      <w:bookmarkEnd w:id="112"/>
      <w:bookmarkEnd w:id="113"/>
      <w:bookmarkEnd w:id="114"/>
      <w:bookmarkEnd w:id="115"/>
      <w:bookmarkEnd w:id="116"/>
    </w:p>
    <w:p w:rsidR="00976169" w:rsidRDefault="00A05EDE">
      <w:pPr>
        <w:spacing w:line="480" w:lineRule="exact"/>
        <w:ind w:firstLineChars="200" w:firstLine="480"/>
        <w:rPr>
          <w:sz w:val="24"/>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r>
        <w:rPr>
          <w:sz w:val="24"/>
        </w:rPr>
        <w:t>本标准由县</w:t>
      </w:r>
      <w:r>
        <w:rPr>
          <w:rFonts w:hint="eastAsia"/>
          <w:sz w:val="24"/>
        </w:rPr>
        <w:t>级以上</w:t>
      </w:r>
      <w:r>
        <w:rPr>
          <w:sz w:val="24"/>
        </w:rPr>
        <w:t>人民政府</w:t>
      </w:r>
      <w:r>
        <w:rPr>
          <w:rFonts w:hint="eastAsia"/>
          <w:sz w:val="24"/>
        </w:rPr>
        <w:t>生态</w:t>
      </w:r>
      <w:r>
        <w:rPr>
          <w:sz w:val="24"/>
        </w:rPr>
        <w:t>环境保护主管部门负责监督实施。</w:t>
      </w:r>
      <w:r>
        <w:rPr>
          <w:rFonts w:hint="eastAsia"/>
          <w:sz w:val="24"/>
        </w:rPr>
        <w:t>本标准中未作规定的内容和要求，按现行相应标准执行。</w:t>
      </w:r>
      <w:r>
        <w:rPr>
          <w:snapToGrid w:val="0"/>
          <w:sz w:val="24"/>
        </w:rPr>
        <w:t>本标准颁布后，新颁布、新修订的省、国家（综合或行业）污染物排放标准严于本标准的，按照从严要求的原则，按适用范围执行相应污染物排放标准，不再执行本标准</w:t>
      </w:r>
      <w:r>
        <w:rPr>
          <w:rFonts w:hint="eastAsia"/>
          <w:sz w:val="24"/>
        </w:rPr>
        <w:t>在任何情况下，企业均应遵守本标准的污染物排放控制要求，采取必要措施保证污染防治设施正常运行</w:t>
      </w:r>
      <w:r>
        <w:rPr>
          <w:snapToGrid w:val="0"/>
          <w:sz w:val="24"/>
        </w:rPr>
        <w:t>。</w:t>
      </w:r>
    </w:p>
    <w:p w:rsidR="00976169" w:rsidRDefault="00A05EDE">
      <w:pPr>
        <w:pStyle w:val="1"/>
        <w:spacing w:line="480" w:lineRule="exact"/>
        <w:rPr>
          <w:sz w:val="32"/>
          <w:szCs w:val="32"/>
        </w:rPr>
      </w:pPr>
      <w:bookmarkStart w:id="117" w:name="_Toc12261169"/>
      <w:bookmarkStart w:id="118" w:name="_Toc18436196"/>
      <w:r>
        <w:rPr>
          <w:sz w:val="32"/>
          <w:szCs w:val="32"/>
        </w:rPr>
        <w:t xml:space="preserve">6 </w:t>
      </w:r>
      <w:r>
        <w:rPr>
          <w:sz w:val="32"/>
          <w:szCs w:val="32"/>
        </w:rPr>
        <w:t>效益分析及经济技术可行性分析</w:t>
      </w:r>
      <w:bookmarkEnd w:id="117"/>
      <w:bookmarkEnd w:id="118"/>
    </w:p>
    <w:p w:rsidR="00976169" w:rsidRDefault="00A05EDE">
      <w:pPr>
        <w:pStyle w:val="aff4"/>
        <w:spacing w:before="120" w:line="480" w:lineRule="exact"/>
        <w:outlineLvl w:val="1"/>
        <w:rPr>
          <w:rFonts w:ascii="Times New Roman" w:hAnsi="Times New Roman"/>
          <w:color w:val="auto"/>
        </w:rPr>
      </w:pPr>
      <w:bookmarkStart w:id="119" w:name="_Toc12261170"/>
      <w:bookmarkStart w:id="120" w:name="_Toc18436197"/>
      <w:r>
        <w:rPr>
          <w:rFonts w:ascii="Times New Roman" w:hAnsi="Times New Roman"/>
          <w:color w:val="auto"/>
        </w:rPr>
        <w:t>6.1</w:t>
      </w:r>
      <w:r>
        <w:rPr>
          <w:rFonts w:ascii="Times New Roman" w:hAnsi="Times New Roman"/>
          <w:color w:val="auto"/>
        </w:rPr>
        <w:t>环境效益分析</w:t>
      </w:r>
      <w:bookmarkEnd w:id="119"/>
      <w:bookmarkEnd w:id="120"/>
    </w:p>
    <w:p w:rsidR="00976169" w:rsidRDefault="00A05EDE">
      <w:pPr>
        <w:pStyle w:val="a0"/>
        <w:spacing w:line="480" w:lineRule="exact"/>
        <w:ind w:firstLineChars="200" w:firstLine="480"/>
        <w:rPr>
          <w:rFonts w:ascii="Times New Roman"/>
          <w:snapToGrid w:val="0"/>
          <w:sz w:val="24"/>
        </w:rPr>
      </w:pPr>
      <w:r>
        <w:rPr>
          <w:rFonts w:ascii="Times New Roman"/>
          <w:snapToGrid w:val="0"/>
          <w:sz w:val="24"/>
        </w:rPr>
        <w:t>本标准实施后，将具有显著的社会环境效益。烟气脱硫除尘系统投入运行后，可大幅度减少熔窑烟气中的二氧化硫和烟尘排放量，规定了较为严格的氮氧化物限值，有助于促玻璃行业技术进步和清洁生产，改善浮法玻璃工厂周围地区的生活环境，树立企业良好的社会形象，提高企业声誉及市场竞争力，同时，对推动我国玻璃工业的技术进步和长期可持续发展也具有十分重要的意义。</w:t>
      </w:r>
    </w:p>
    <w:p w:rsidR="00976169" w:rsidRDefault="00A05EDE">
      <w:pPr>
        <w:pStyle w:val="a0"/>
        <w:spacing w:line="480" w:lineRule="exact"/>
        <w:ind w:firstLineChars="200" w:firstLine="480"/>
        <w:rPr>
          <w:rFonts w:ascii="Times New Roman"/>
          <w:snapToGrid w:val="0"/>
          <w:sz w:val="24"/>
        </w:rPr>
      </w:pPr>
      <w:r>
        <w:rPr>
          <w:rFonts w:ascii="Times New Roman"/>
          <w:snapToGrid w:val="0"/>
          <w:sz w:val="24"/>
        </w:rPr>
        <w:t>此外，由于新建项目进一步加严了排放限值，随着新建项目逐步引入一批先进的工艺和污染治理技术，可以为现有企业提供成熟的技术借鉴。在一定的时限内使现有企业升级改造达到新建企业的标准，烟尘、二氧化硫、氮氧化物等达到有效控制，环境效益显著。</w:t>
      </w:r>
    </w:p>
    <w:p w:rsidR="00976169" w:rsidRDefault="00A05EDE">
      <w:pPr>
        <w:pStyle w:val="aff4"/>
        <w:spacing w:before="120" w:line="480" w:lineRule="exact"/>
        <w:outlineLvl w:val="1"/>
        <w:rPr>
          <w:rFonts w:ascii="Times New Roman" w:hAnsi="Times New Roman"/>
          <w:color w:val="auto"/>
        </w:rPr>
      </w:pPr>
      <w:bookmarkStart w:id="121" w:name="_Toc12261171"/>
      <w:bookmarkStart w:id="122" w:name="_Toc18436198"/>
      <w:r>
        <w:rPr>
          <w:rFonts w:ascii="Times New Roman" w:hAnsi="Times New Roman"/>
          <w:color w:val="auto"/>
        </w:rPr>
        <w:t>6.2</w:t>
      </w:r>
      <w:r>
        <w:rPr>
          <w:rFonts w:ascii="Times New Roman" w:hAnsi="Times New Roman"/>
          <w:color w:val="auto"/>
        </w:rPr>
        <w:t>技术</w:t>
      </w:r>
      <w:r>
        <w:rPr>
          <w:rFonts w:ascii="Times New Roman" w:hAnsi="Times New Roman" w:hint="eastAsia"/>
          <w:color w:val="auto"/>
        </w:rPr>
        <w:t>可行</w:t>
      </w:r>
      <w:r>
        <w:rPr>
          <w:rFonts w:ascii="Times New Roman" w:hAnsi="Times New Roman"/>
          <w:color w:val="auto"/>
        </w:rPr>
        <w:t>性分析</w:t>
      </w:r>
      <w:bookmarkEnd w:id="121"/>
      <w:bookmarkEnd w:id="122"/>
    </w:p>
    <w:p w:rsidR="00976169" w:rsidRDefault="00A05EDE">
      <w:pPr>
        <w:pStyle w:val="a0"/>
        <w:spacing w:line="480" w:lineRule="exact"/>
        <w:ind w:firstLineChars="200" w:firstLine="480"/>
        <w:rPr>
          <w:rFonts w:ascii="Times New Roman"/>
          <w:snapToGrid w:val="0"/>
          <w:sz w:val="24"/>
        </w:rPr>
      </w:pPr>
      <w:bookmarkStart w:id="123" w:name="_Hlk15372537"/>
      <w:r>
        <w:rPr>
          <w:rFonts w:ascii="Times New Roman"/>
          <w:snapToGrid w:val="0"/>
          <w:sz w:val="24"/>
        </w:rPr>
        <w:t>本标准实施后，熔窑烟囱废气</w:t>
      </w:r>
      <w:r>
        <w:rPr>
          <w:rFonts w:ascii="Times New Roman" w:hint="eastAsia"/>
          <w:snapToGrid w:val="0"/>
          <w:sz w:val="24"/>
        </w:rPr>
        <w:t>除尘</w:t>
      </w:r>
      <w:r>
        <w:rPr>
          <w:rFonts w:ascii="Times New Roman"/>
          <w:snapToGrid w:val="0"/>
          <w:sz w:val="24"/>
        </w:rPr>
        <w:t>脱硫脱硝治理是实现达标排放的关键。</w:t>
      </w:r>
    </w:p>
    <w:p w:rsidR="00976169" w:rsidRDefault="00A05EDE">
      <w:pPr>
        <w:pStyle w:val="a0"/>
        <w:spacing w:line="480" w:lineRule="exact"/>
        <w:ind w:firstLineChars="200" w:firstLine="480"/>
        <w:rPr>
          <w:rFonts w:ascii="Times New Roman"/>
          <w:snapToGrid w:val="0"/>
          <w:sz w:val="24"/>
        </w:rPr>
      </w:pPr>
      <w:r>
        <w:rPr>
          <w:rFonts w:ascii="Times New Roman"/>
          <w:snapToGrid w:val="0"/>
          <w:sz w:val="24"/>
        </w:rPr>
        <w:t>颗粒物：熔窑烟气颗粒物一般采用湿式电除尘、静电除尘、布袋除尘等方法脱除，可将颗粒物排放浓度控制在</w:t>
      </w:r>
      <w:r>
        <w:rPr>
          <w:rFonts w:ascii="Times New Roman"/>
          <w:snapToGrid w:val="0"/>
          <w:sz w:val="24"/>
        </w:rPr>
        <w:t>10mg/ m</w:t>
      </w:r>
      <w:r>
        <w:rPr>
          <w:rFonts w:ascii="Times New Roman"/>
          <w:snapToGrid w:val="0"/>
          <w:sz w:val="24"/>
          <w:vertAlign w:val="superscript"/>
        </w:rPr>
        <w:t>3</w:t>
      </w:r>
      <w:r>
        <w:rPr>
          <w:rFonts w:ascii="Times New Roman"/>
          <w:snapToGrid w:val="0"/>
          <w:sz w:val="24"/>
        </w:rPr>
        <w:t>以下。</w:t>
      </w:r>
    </w:p>
    <w:p w:rsidR="00976169" w:rsidRDefault="00A05EDE">
      <w:pPr>
        <w:pStyle w:val="a0"/>
        <w:spacing w:line="480" w:lineRule="exact"/>
        <w:ind w:firstLineChars="200" w:firstLine="480"/>
        <w:rPr>
          <w:rFonts w:ascii="Times New Roman"/>
          <w:snapToGrid w:val="0"/>
          <w:sz w:val="24"/>
        </w:rPr>
      </w:pPr>
      <w:r>
        <w:rPr>
          <w:rFonts w:ascii="Times New Roman"/>
          <w:snapToGrid w:val="0"/>
          <w:sz w:val="24"/>
        </w:rPr>
        <w:t>SO</w:t>
      </w:r>
      <w:r>
        <w:rPr>
          <w:rFonts w:ascii="Times New Roman"/>
          <w:snapToGrid w:val="0"/>
          <w:sz w:val="24"/>
          <w:vertAlign w:val="subscript"/>
        </w:rPr>
        <w:t>2</w:t>
      </w:r>
      <w:r>
        <w:rPr>
          <w:rFonts w:ascii="Times New Roman"/>
          <w:snapToGrid w:val="0"/>
          <w:sz w:val="24"/>
        </w:rPr>
        <w:t>：熔窑烟气</w:t>
      </w:r>
      <w:r>
        <w:rPr>
          <w:rFonts w:ascii="Times New Roman"/>
          <w:snapToGrid w:val="0"/>
          <w:sz w:val="24"/>
        </w:rPr>
        <w:t>SO</w:t>
      </w:r>
      <w:r>
        <w:rPr>
          <w:rFonts w:ascii="Times New Roman"/>
          <w:snapToGrid w:val="0"/>
          <w:sz w:val="24"/>
          <w:vertAlign w:val="subscript"/>
        </w:rPr>
        <w:t>2</w:t>
      </w:r>
      <w:r>
        <w:rPr>
          <w:rFonts w:ascii="Times New Roman"/>
          <w:snapToGrid w:val="0"/>
          <w:sz w:val="24"/>
        </w:rPr>
        <w:t>采用湿法或半干法脱硫脱除，特别是湿法脱硫效率较高，去除效率可达</w:t>
      </w:r>
      <w:r>
        <w:rPr>
          <w:rFonts w:ascii="Times New Roman"/>
          <w:snapToGrid w:val="0"/>
          <w:sz w:val="24"/>
        </w:rPr>
        <w:t>95%</w:t>
      </w:r>
      <w:r>
        <w:rPr>
          <w:rFonts w:ascii="Times New Roman"/>
          <w:snapToGrid w:val="0"/>
          <w:sz w:val="24"/>
        </w:rPr>
        <w:t>，</w:t>
      </w:r>
      <w:r>
        <w:rPr>
          <w:rFonts w:ascii="Times New Roman"/>
          <w:snapToGrid w:val="0"/>
          <w:sz w:val="24"/>
        </w:rPr>
        <w:t>SO</w:t>
      </w:r>
      <w:r>
        <w:rPr>
          <w:rFonts w:ascii="Times New Roman"/>
          <w:snapToGrid w:val="0"/>
          <w:sz w:val="24"/>
          <w:vertAlign w:val="subscript"/>
        </w:rPr>
        <w:t>2</w:t>
      </w:r>
      <w:r>
        <w:rPr>
          <w:rFonts w:ascii="Times New Roman"/>
          <w:snapToGrid w:val="0"/>
          <w:sz w:val="24"/>
        </w:rPr>
        <w:t>排放浓度可控制在</w:t>
      </w:r>
      <w:r>
        <w:rPr>
          <w:rFonts w:ascii="Times New Roman"/>
          <w:snapToGrid w:val="0"/>
          <w:sz w:val="24"/>
        </w:rPr>
        <w:t>50mg/m</w:t>
      </w:r>
      <w:r>
        <w:rPr>
          <w:rFonts w:ascii="Times New Roman"/>
          <w:snapToGrid w:val="0"/>
          <w:sz w:val="24"/>
          <w:vertAlign w:val="superscript"/>
        </w:rPr>
        <w:t>3</w:t>
      </w:r>
      <w:r>
        <w:rPr>
          <w:rFonts w:ascii="Times New Roman"/>
          <w:snapToGrid w:val="0"/>
          <w:sz w:val="24"/>
        </w:rPr>
        <w:t>以下。</w:t>
      </w:r>
    </w:p>
    <w:p w:rsidR="00976169" w:rsidRDefault="00A05EDE">
      <w:pPr>
        <w:pStyle w:val="a0"/>
        <w:spacing w:line="480" w:lineRule="exact"/>
        <w:ind w:firstLineChars="200" w:firstLine="480"/>
        <w:rPr>
          <w:rFonts w:ascii="Times New Roman"/>
          <w:snapToGrid w:val="0"/>
          <w:sz w:val="24"/>
        </w:rPr>
      </w:pPr>
      <w:r>
        <w:rPr>
          <w:rFonts w:ascii="Times New Roman"/>
          <w:snapToGrid w:val="0"/>
          <w:sz w:val="24"/>
        </w:rPr>
        <w:t>NOx</w:t>
      </w:r>
      <w:r>
        <w:rPr>
          <w:rFonts w:ascii="Times New Roman"/>
          <w:snapToGrid w:val="0"/>
          <w:sz w:val="24"/>
        </w:rPr>
        <w:t>：熔窑烟气</w:t>
      </w:r>
      <w:r>
        <w:rPr>
          <w:rFonts w:ascii="Times New Roman"/>
          <w:snapToGrid w:val="0"/>
          <w:sz w:val="24"/>
        </w:rPr>
        <w:t>NOx</w:t>
      </w:r>
      <w:r>
        <w:rPr>
          <w:rFonts w:ascii="Times New Roman"/>
          <w:snapToGrid w:val="0"/>
          <w:sz w:val="24"/>
        </w:rPr>
        <w:t>采用</w:t>
      </w:r>
      <w:r>
        <w:rPr>
          <w:rFonts w:ascii="Times New Roman"/>
          <w:snapToGrid w:val="0"/>
          <w:sz w:val="24"/>
        </w:rPr>
        <w:t>SCR</w:t>
      </w:r>
      <w:r>
        <w:rPr>
          <w:rFonts w:ascii="Times New Roman"/>
          <w:snapToGrid w:val="0"/>
          <w:sz w:val="24"/>
        </w:rPr>
        <w:t>工艺脱除，可将</w:t>
      </w:r>
      <w:r>
        <w:rPr>
          <w:rFonts w:ascii="Times New Roman"/>
          <w:snapToGrid w:val="0"/>
          <w:sz w:val="24"/>
        </w:rPr>
        <w:t>NOx</w:t>
      </w:r>
      <w:r>
        <w:rPr>
          <w:rFonts w:ascii="Times New Roman"/>
          <w:snapToGrid w:val="0"/>
          <w:sz w:val="24"/>
        </w:rPr>
        <w:t>控制在</w:t>
      </w:r>
      <w:r>
        <w:rPr>
          <w:rFonts w:ascii="Times New Roman"/>
          <w:snapToGrid w:val="0"/>
          <w:sz w:val="24"/>
        </w:rPr>
        <w:t>200mg/ m</w:t>
      </w:r>
      <w:r>
        <w:rPr>
          <w:rFonts w:ascii="Times New Roman"/>
          <w:snapToGrid w:val="0"/>
          <w:sz w:val="24"/>
          <w:vertAlign w:val="superscript"/>
        </w:rPr>
        <w:t>3</w:t>
      </w:r>
      <w:r>
        <w:rPr>
          <w:rFonts w:ascii="Times New Roman"/>
          <w:snapToGrid w:val="0"/>
          <w:sz w:val="24"/>
        </w:rPr>
        <w:t>以下。</w:t>
      </w:r>
    </w:p>
    <w:p w:rsidR="00976169" w:rsidRDefault="00A05EDE">
      <w:pPr>
        <w:pStyle w:val="a0"/>
        <w:spacing w:line="480" w:lineRule="exact"/>
        <w:ind w:firstLineChars="200" w:firstLine="480"/>
        <w:rPr>
          <w:rFonts w:ascii="Times New Roman"/>
          <w:snapToGrid w:val="0"/>
          <w:sz w:val="24"/>
        </w:rPr>
      </w:pPr>
      <w:r>
        <w:rPr>
          <w:rFonts w:ascii="Times New Roman"/>
          <w:snapToGrid w:val="0"/>
          <w:sz w:val="24"/>
        </w:rPr>
        <w:t>氨逃逸：氨是在选用液氨或氨水作为还原剂的</w:t>
      </w:r>
      <w:r>
        <w:rPr>
          <w:rFonts w:ascii="Times New Roman"/>
          <w:snapToGrid w:val="0"/>
          <w:sz w:val="24"/>
        </w:rPr>
        <w:t>SCR</w:t>
      </w:r>
      <w:r>
        <w:rPr>
          <w:rFonts w:ascii="Times New Roman"/>
          <w:snapToGrid w:val="0"/>
          <w:sz w:val="24"/>
        </w:rPr>
        <w:t>脱硝法去除烟气中氮氧化物过程中产生的，企业通过加强管理，可以将逃逸的氨浓度控制在</w:t>
      </w:r>
      <w:r>
        <w:rPr>
          <w:rFonts w:ascii="Times New Roman"/>
          <w:snapToGrid w:val="0"/>
          <w:sz w:val="24"/>
        </w:rPr>
        <w:t>8 mg/ m</w:t>
      </w:r>
      <w:r>
        <w:rPr>
          <w:rFonts w:ascii="Times New Roman"/>
          <w:snapToGrid w:val="0"/>
          <w:sz w:val="24"/>
          <w:vertAlign w:val="superscript"/>
        </w:rPr>
        <w:t>3</w:t>
      </w:r>
      <w:r>
        <w:rPr>
          <w:rFonts w:ascii="Times New Roman"/>
          <w:snapToGrid w:val="0"/>
          <w:sz w:val="24"/>
        </w:rPr>
        <w:t>以下。具体的控制措施包括：</w:t>
      </w:r>
      <w:r>
        <w:rPr>
          <w:rFonts w:hAnsi="宋体" w:cs="宋体" w:hint="eastAsia"/>
          <w:snapToGrid w:val="0"/>
          <w:sz w:val="24"/>
        </w:rPr>
        <w:t>①</w:t>
      </w:r>
      <w:r>
        <w:rPr>
          <w:rFonts w:ascii="Times New Roman"/>
          <w:snapToGrid w:val="0"/>
          <w:sz w:val="24"/>
        </w:rPr>
        <w:t>正常运行中严格控制氨的喷入量，防止氨气过量而造成氨逃逸；</w:t>
      </w:r>
      <w:r>
        <w:rPr>
          <w:rFonts w:hAnsi="宋体" w:cs="宋体" w:hint="eastAsia"/>
          <w:snapToGrid w:val="0"/>
          <w:sz w:val="24"/>
        </w:rPr>
        <w:t>②</w:t>
      </w:r>
      <w:r>
        <w:rPr>
          <w:rFonts w:ascii="Times New Roman"/>
          <w:snapToGrid w:val="0"/>
          <w:sz w:val="24"/>
        </w:rPr>
        <w:t>保持催化剂的活性。</w:t>
      </w:r>
      <w:r>
        <w:rPr>
          <w:rFonts w:ascii="Times New Roman"/>
          <w:snapToGrid w:val="0"/>
          <w:sz w:val="24"/>
        </w:rPr>
        <w:t xml:space="preserve">SCR </w:t>
      </w:r>
      <w:r>
        <w:rPr>
          <w:rFonts w:ascii="Times New Roman"/>
          <w:snapToGrid w:val="0"/>
          <w:sz w:val="24"/>
        </w:rPr>
        <w:t>脱硝催化剂的寿命一般在</w:t>
      </w:r>
      <w:r>
        <w:rPr>
          <w:rFonts w:ascii="Times New Roman"/>
          <w:snapToGrid w:val="0"/>
          <w:sz w:val="24"/>
        </w:rPr>
        <w:t>3</w:t>
      </w:r>
      <w:r>
        <w:rPr>
          <w:rFonts w:ascii="Times New Roman"/>
          <w:snapToGrid w:val="0"/>
          <w:sz w:val="24"/>
        </w:rPr>
        <w:t>～</w:t>
      </w:r>
      <w:r>
        <w:rPr>
          <w:rFonts w:ascii="Times New Roman"/>
          <w:snapToGrid w:val="0"/>
          <w:sz w:val="24"/>
        </w:rPr>
        <w:t xml:space="preserve">6 </w:t>
      </w:r>
      <w:r>
        <w:rPr>
          <w:rFonts w:ascii="Times New Roman"/>
          <w:snapToGrid w:val="0"/>
          <w:sz w:val="24"/>
        </w:rPr>
        <w:t>年，因此</w:t>
      </w:r>
      <w:r>
        <w:rPr>
          <w:rFonts w:ascii="Times New Roman"/>
          <w:snapToGrid w:val="0"/>
          <w:sz w:val="24"/>
        </w:rPr>
        <w:t xml:space="preserve">SCR </w:t>
      </w:r>
      <w:r>
        <w:rPr>
          <w:rFonts w:ascii="Times New Roman"/>
          <w:snapToGrid w:val="0"/>
          <w:sz w:val="24"/>
        </w:rPr>
        <w:t>脱硝装置运行一段时间后，催化剂活性会逐渐衰减，脱硝效率将会降低，氨逃逸率将会增加。</w:t>
      </w:r>
      <w:r>
        <w:rPr>
          <w:rFonts w:hAnsi="宋体" w:cs="宋体" w:hint="eastAsia"/>
          <w:snapToGrid w:val="0"/>
          <w:sz w:val="24"/>
        </w:rPr>
        <w:t>③优化流场和喷氨控制系统④</w:t>
      </w:r>
      <w:r>
        <w:rPr>
          <w:rFonts w:ascii="Times New Roman"/>
          <w:snapToGrid w:val="0"/>
          <w:sz w:val="24"/>
        </w:rPr>
        <w:t>加强脱硝装置的维护工作，确保脱硝进、出口</w:t>
      </w:r>
      <w:r>
        <w:rPr>
          <w:rFonts w:ascii="Times New Roman"/>
          <w:snapToGrid w:val="0"/>
          <w:sz w:val="24"/>
        </w:rPr>
        <w:t xml:space="preserve"> NOx </w:t>
      </w:r>
      <w:r>
        <w:rPr>
          <w:rFonts w:ascii="Times New Roman"/>
          <w:snapToGrid w:val="0"/>
          <w:sz w:val="24"/>
        </w:rPr>
        <w:t>数据的准确性；</w:t>
      </w:r>
      <w:r>
        <w:rPr>
          <w:rFonts w:hAnsi="宋体" w:cs="宋体" w:hint="eastAsia"/>
          <w:snapToGrid w:val="0"/>
          <w:sz w:val="24"/>
        </w:rPr>
        <w:t>⑤</w:t>
      </w:r>
      <w:r>
        <w:rPr>
          <w:rFonts w:ascii="Times New Roman"/>
          <w:snapToGrid w:val="0"/>
          <w:sz w:val="24"/>
        </w:rPr>
        <w:t>对每日的耗氨量进行比对，避免有过量喷氨情况。</w:t>
      </w:r>
      <w:bookmarkEnd w:id="123"/>
    </w:p>
    <w:p w:rsidR="00976169" w:rsidRDefault="00A05EDE">
      <w:pPr>
        <w:pStyle w:val="a0"/>
        <w:spacing w:line="480" w:lineRule="exact"/>
        <w:ind w:firstLineChars="200" w:firstLine="480"/>
        <w:rPr>
          <w:rFonts w:ascii="Times New Roman"/>
          <w:snapToGrid w:val="0"/>
          <w:sz w:val="24"/>
        </w:rPr>
      </w:pPr>
      <w:r>
        <w:rPr>
          <w:rFonts w:ascii="Times New Roman"/>
          <w:snapToGrid w:val="0"/>
          <w:sz w:val="24"/>
        </w:rPr>
        <w:t>此外，本标准结合典型企业调研、目前国内主流成熟技术</w:t>
      </w:r>
      <w:r>
        <w:rPr>
          <w:rFonts w:ascii="Times New Roman" w:hint="eastAsia"/>
          <w:snapToGrid w:val="0"/>
          <w:sz w:val="24"/>
        </w:rPr>
        <w:t>、</w:t>
      </w:r>
      <w:r>
        <w:rPr>
          <w:rFonts w:ascii="Times New Roman"/>
          <w:snapToGrid w:val="0"/>
          <w:sz w:val="24"/>
        </w:rPr>
        <w:t>《玻璃制造业污染防治可行技术指南》（</w:t>
      </w:r>
      <w:r>
        <w:rPr>
          <w:rFonts w:ascii="Times New Roman"/>
          <w:snapToGrid w:val="0"/>
          <w:sz w:val="24"/>
        </w:rPr>
        <w:t>HJ2305-2018</w:t>
      </w:r>
      <w:r>
        <w:rPr>
          <w:rFonts w:ascii="Times New Roman"/>
          <w:snapToGrid w:val="0"/>
          <w:sz w:val="24"/>
        </w:rPr>
        <w:t>）</w:t>
      </w:r>
      <w:r>
        <w:rPr>
          <w:rFonts w:ascii="Times New Roman" w:hint="eastAsia"/>
          <w:snapToGrid w:val="0"/>
          <w:sz w:val="24"/>
        </w:rPr>
        <w:t>及《排污许可证申请与核发技术规范玻璃工业</w:t>
      </w:r>
      <w:r>
        <w:rPr>
          <w:rFonts w:ascii="Times New Roman" w:hint="eastAsia"/>
          <w:snapToGrid w:val="0"/>
          <w:sz w:val="24"/>
        </w:rPr>
        <w:t>-</w:t>
      </w:r>
      <w:r>
        <w:rPr>
          <w:rFonts w:ascii="Times New Roman" w:hint="eastAsia"/>
          <w:snapToGrid w:val="0"/>
          <w:sz w:val="24"/>
        </w:rPr>
        <w:t>平板玻璃》</w:t>
      </w:r>
      <w:r>
        <w:rPr>
          <w:rFonts w:ascii="Times New Roman"/>
          <w:snapToGrid w:val="0"/>
          <w:sz w:val="24"/>
        </w:rPr>
        <w:t>（</w:t>
      </w:r>
      <w:r>
        <w:rPr>
          <w:rFonts w:ascii="Times New Roman"/>
          <w:snapToGrid w:val="0"/>
          <w:sz w:val="24"/>
        </w:rPr>
        <w:t>HJ856-2017</w:t>
      </w:r>
      <w:r>
        <w:rPr>
          <w:rFonts w:ascii="Times New Roman"/>
          <w:snapToGrid w:val="0"/>
          <w:sz w:val="24"/>
        </w:rPr>
        <w:t>），给出了平板玻璃企业废气达标排放可行技术，具体情况下见表。</w:t>
      </w:r>
    </w:p>
    <w:p w:rsidR="00976169" w:rsidRDefault="00A05EDE">
      <w:pPr>
        <w:autoSpaceDE w:val="0"/>
        <w:autoSpaceDN w:val="0"/>
        <w:snapToGrid w:val="0"/>
        <w:spacing w:line="480" w:lineRule="exact"/>
        <w:jc w:val="center"/>
        <w:rPr>
          <w:sz w:val="24"/>
        </w:rPr>
      </w:pPr>
      <w:r>
        <w:rPr>
          <w:sz w:val="24"/>
        </w:rPr>
        <w:t>表</w:t>
      </w:r>
      <w:r>
        <w:rPr>
          <w:sz w:val="24"/>
        </w:rPr>
        <w:t xml:space="preserve">6-1      </w:t>
      </w:r>
      <w:r>
        <w:rPr>
          <w:sz w:val="24"/>
        </w:rPr>
        <w:t>废气污染防治可行技术汇总一览表</w:t>
      </w:r>
    </w:p>
    <w:tbl>
      <w:tblPr>
        <w:tblW w:w="9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998"/>
        <w:gridCol w:w="1174"/>
        <w:gridCol w:w="1258"/>
        <w:gridCol w:w="1702"/>
        <w:gridCol w:w="3968"/>
      </w:tblGrid>
      <w:tr w:rsidR="00976169">
        <w:trPr>
          <w:trHeight w:val="397"/>
        </w:trPr>
        <w:tc>
          <w:tcPr>
            <w:tcW w:w="998" w:type="dxa"/>
            <w:vAlign w:val="center"/>
          </w:tcPr>
          <w:p w:rsidR="00976169" w:rsidRDefault="00A05EDE">
            <w:pPr>
              <w:spacing w:line="240" w:lineRule="exact"/>
              <w:jc w:val="center"/>
              <w:rPr>
                <w:b/>
                <w:bCs/>
                <w:szCs w:val="21"/>
              </w:rPr>
            </w:pPr>
            <w:r>
              <w:rPr>
                <w:rFonts w:hint="eastAsia"/>
                <w:b/>
                <w:bCs/>
                <w:szCs w:val="21"/>
              </w:rPr>
              <w:t>环境要素</w:t>
            </w:r>
          </w:p>
        </w:tc>
        <w:tc>
          <w:tcPr>
            <w:tcW w:w="1174" w:type="dxa"/>
            <w:vAlign w:val="center"/>
          </w:tcPr>
          <w:p w:rsidR="00976169" w:rsidRDefault="00A05EDE">
            <w:pPr>
              <w:spacing w:line="240" w:lineRule="exact"/>
              <w:jc w:val="center"/>
              <w:rPr>
                <w:b/>
                <w:bCs/>
                <w:szCs w:val="21"/>
              </w:rPr>
            </w:pPr>
            <w:r>
              <w:rPr>
                <w:rFonts w:hint="eastAsia"/>
                <w:b/>
                <w:bCs/>
                <w:szCs w:val="21"/>
              </w:rPr>
              <w:t>排放口</w:t>
            </w:r>
          </w:p>
        </w:tc>
        <w:tc>
          <w:tcPr>
            <w:tcW w:w="1258" w:type="dxa"/>
            <w:vAlign w:val="center"/>
          </w:tcPr>
          <w:p w:rsidR="00976169" w:rsidRDefault="00A05EDE">
            <w:pPr>
              <w:spacing w:line="240" w:lineRule="exact"/>
              <w:jc w:val="center"/>
              <w:rPr>
                <w:b/>
                <w:bCs/>
                <w:szCs w:val="21"/>
              </w:rPr>
            </w:pPr>
            <w:r>
              <w:rPr>
                <w:rFonts w:hint="eastAsia"/>
                <w:b/>
                <w:bCs/>
                <w:szCs w:val="21"/>
              </w:rPr>
              <w:t>主要污染物</w:t>
            </w:r>
          </w:p>
        </w:tc>
        <w:tc>
          <w:tcPr>
            <w:tcW w:w="1702" w:type="dxa"/>
            <w:vAlign w:val="center"/>
          </w:tcPr>
          <w:p w:rsidR="00976169" w:rsidRDefault="00A05EDE">
            <w:pPr>
              <w:spacing w:line="240" w:lineRule="exact"/>
              <w:jc w:val="center"/>
              <w:rPr>
                <w:b/>
                <w:bCs/>
                <w:szCs w:val="21"/>
              </w:rPr>
            </w:pPr>
            <w:r>
              <w:rPr>
                <w:rFonts w:hint="eastAsia"/>
                <w:b/>
                <w:bCs/>
                <w:szCs w:val="21"/>
              </w:rPr>
              <w:t>燃料名称</w:t>
            </w:r>
          </w:p>
        </w:tc>
        <w:tc>
          <w:tcPr>
            <w:tcW w:w="3968" w:type="dxa"/>
            <w:vAlign w:val="center"/>
          </w:tcPr>
          <w:p w:rsidR="00976169" w:rsidRDefault="00A05EDE">
            <w:pPr>
              <w:spacing w:line="240" w:lineRule="exact"/>
              <w:jc w:val="center"/>
              <w:rPr>
                <w:b/>
                <w:bCs/>
                <w:szCs w:val="21"/>
              </w:rPr>
            </w:pPr>
            <w:r>
              <w:rPr>
                <w:rFonts w:hint="eastAsia"/>
                <w:b/>
                <w:bCs/>
                <w:szCs w:val="21"/>
              </w:rPr>
              <w:t>可行技术</w:t>
            </w:r>
          </w:p>
        </w:tc>
      </w:tr>
      <w:tr w:rsidR="00976169">
        <w:trPr>
          <w:trHeight w:val="397"/>
        </w:trPr>
        <w:tc>
          <w:tcPr>
            <w:tcW w:w="998" w:type="dxa"/>
            <w:vMerge w:val="restart"/>
            <w:vAlign w:val="center"/>
          </w:tcPr>
          <w:p w:rsidR="00976169" w:rsidRDefault="00A05EDE">
            <w:pPr>
              <w:spacing w:line="240" w:lineRule="exact"/>
              <w:jc w:val="center"/>
              <w:rPr>
                <w:szCs w:val="21"/>
              </w:rPr>
            </w:pPr>
            <w:r>
              <w:rPr>
                <w:rFonts w:hint="eastAsia"/>
                <w:szCs w:val="21"/>
              </w:rPr>
              <w:t>有组织排放</w:t>
            </w:r>
          </w:p>
        </w:tc>
        <w:tc>
          <w:tcPr>
            <w:tcW w:w="1174" w:type="dxa"/>
            <w:vAlign w:val="center"/>
          </w:tcPr>
          <w:p w:rsidR="00976169" w:rsidRDefault="00A05EDE">
            <w:pPr>
              <w:spacing w:line="240" w:lineRule="exact"/>
              <w:jc w:val="center"/>
              <w:rPr>
                <w:szCs w:val="21"/>
              </w:rPr>
            </w:pPr>
            <w:r>
              <w:rPr>
                <w:rFonts w:hint="eastAsia"/>
                <w:szCs w:val="21"/>
              </w:rPr>
              <w:t>原料破碎、筛分、储存、称量、混合、输送、投料等通风生产设备对应排气筒</w:t>
            </w:r>
          </w:p>
        </w:tc>
        <w:tc>
          <w:tcPr>
            <w:tcW w:w="1258" w:type="dxa"/>
            <w:vAlign w:val="center"/>
          </w:tcPr>
          <w:p w:rsidR="00976169" w:rsidRDefault="00A05EDE">
            <w:pPr>
              <w:spacing w:line="240" w:lineRule="exact"/>
              <w:jc w:val="center"/>
              <w:rPr>
                <w:szCs w:val="21"/>
              </w:rPr>
            </w:pPr>
            <w:r>
              <w:rPr>
                <w:szCs w:val="21"/>
              </w:rPr>
              <w:t>颗粒物</w:t>
            </w:r>
          </w:p>
        </w:tc>
        <w:tc>
          <w:tcPr>
            <w:tcW w:w="1702" w:type="dxa"/>
            <w:vAlign w:val="center"/>
          </w:tcPr>
          <w:p w:rsidR="00976169" w:rsidRDefault="00A05EDE">
            <w:pPr>
              <w:spacing w:line="240" w:lineRule="exact"/>
              <w:jc w:val="center"/>
              <w:rPr>
                <w:szCs w:val="21"/>
              </w:rPr>
            </w:pPr>
            <w:r>
              <w:rPr>
                <w:rFonts w:hint="eastAsia"/>
                <w:szCs w:val="21"/>
              </w:rPr>
              <w:t>所有燃料</w:t>
            </w:r>
          </w:p>
        </w:tc>
        <w:tc>
          <w:tcPr>
            <w:tcW w:w="3968" w:type="dxa"/>
            <w:vAlign w:val="center"/>
          </w:tcPr>
          <w:p w:rsidR="00976169" w:rsidRDefault="00A05EDE">
            <w:pPr>
              <w:spacing w:line="240" w:lineRule="exact"/>
              <w:jc w:val="center"/>
              <w:rPr>
                <w:szCs w:val="21"/>
              </w:rPr>
            </w:pPr>
            <w:r>
              <w:rPr>
                <w:szCs w:val="21"/>
              </w:rPr>
              <w:t>袋式除尘器</w:t>
            </w:r>
            <w:r>
              <w:rPr>
                <w:rFonts w:hint="eastAsia"/>
                <w:szCs w:val="21"/>
              </w:rPr>
              <w:t>、</w:t>
            </w:r>
            <w:r>
              <w:rPr>
                <w:szCs w:val="21"/>
              </w:rPr>
              <w:t>电除尘器、</w:t>
            </w:r>
            <w:r>
              <w:rPr>
                <w:rFonts w:hint="eastAsia"/>
                <w:szCs w:val="21"/>
              </w:rPr>
              <w:t>电袋复合除尘器</w:t>
            </w:r>
          </w:p>
        </w:tc>
      </w:tr>
      <w:tr w:rsidR="00976169">
        <w:trPr>
          <w:trHeight w:val="397"/>
        </w:trPr>
        <w:tc>
          <w:tcPr>
            <w:tcW w:w="998" w:type="dxa"/>
            <w:vMerge/>
            <w:vAlign w:val="center"/>
          </w:tcPr>
          <w:p w:rsidR="00976169" w:rsidRDefault="00976169">
            <w:pPr>
              <w:spacing w:line="240" w:lineRule="exact"/>
              <w:jc w:val="center"/>
              <w:rPr>
                <w:szCs w:val="21"/>
              </w:rPr>
            </w:pPr>
          </w:p>
        </w:tc>
        <w:tc>
          <w:tcPr>
            <w:tcW w:w="1174" w:type="dxa"/>
            <w:vMerge w:val="restart"/>
            <w:vAlign w:val="center"/>
          </w:tcPr>
          <w:p w:rsidR="00976169" w:rsidRDefault="00A05EDE">
            <w:pPr>
              <w:spacing w:line="240" w:lineRule="exact"/>
              <w:jc w:val="center"/>
              <w:rPr>
                <w:szCs w:val="21"/>
              </w:rPr>
            </w:pPr>
            <w:r>
              <w:rPr>
                <w:szCs w:val="21"/>
              </w:rPr>
              <w:t>玻璃熔窑</w:t>
            </w:r>
            <w:r>
              <w:rPr>
                <w:rFonts w:hint="eastAsia"/>
                <w:szCs w:val="21"/>
              </w:rPr>
              <w:t>对应排气筒</w:t>
            </w:r>
          </w:p>
        </w:tc>
        <w:tc>
          <w:tcPr>
            <w:tcW w:w="1258" w:type="dxa"/>
            <w:vAlign w:val="center"/>
          </w:tcPr>
          <w:p w:rsidR="00976169" w:rsidRDefault="00A05EDE">
            <w:pPr>
              <w:spacing w:line="240" w:lineRule="exact"/>
              <w:jc w:val="center"/>
              <w:rPr>
                <w:szCs w:val="21"/>
              </w:rPr>
            </w:pPr>
            <w:r>
              <w:rPr>
                <w:szCs w:val="21"/>
              </w:rPr>
              <w:t>颗粒物</w:t>
            </w:r>
          </w:p>
        </w:tc>
        <w:tc>
          <w:tcPr>
            <w:tcW w:w="1702" w:type="dxa"/>
            <w:vAlign w:val="center"/>
          </w:tcPr>
          <w:p w:rsidR="00976169" w:rsidRDefault="00A05EDE">
            <w:pPr>
              <w:spacing w:line="240" w:lineRule="exact"/>
              <w:jc w:val="center"/>
              <w:rPr>
                <w:szCs w:val="21"/>
              </w:rPr>
            </w:pPr>
            <w:r>
              <w:rPr>
                <w:rFonts w:hint="eastAsia"/>
                <w:szCs w:val="21"/>
              </w:rPr>
              <w:t>所有燃料</w:t>
            </w:r>
          </w:p>
        </w:tc>
        <w:tc>
          <w:tcPr>
            <w:tcW w:w="3968" w:type="dxa"/>
            <w:vAlign w:val="center"/>
          </w:tcPr>
          <w:p w:rsidR="00976169" w:rsidRDefault="00A05EDE">
            <w:pPr>
              <w:spacing w:line="240" w:lineRule="exact"/>
              <w:jc w:val="center"/>
              <w:rPr>
                <w:szCs w:val="21"/>
              </w:rPr>
            </w:pPr>
            <w:r>
              <w:rPr>
                <w:rFonts w:hint="eastAsia"/>
                <w:szCs w:val="21"/>
              </w:rPr>
              <w:t>高温</w:t>
            </w:r>
            <w:r>
              <w:rPr>
                <w:szCs w:val="21"/>
              </w:rPr>
              <w:t>电除尘器</w:t>
            </w:r>
            <w:r>
              <w:rPr>
                <w:rFonts w:hint="eastAsia"/>
                <w:szCs w:val="21"/>
              </w:rPr>
              <w:t>+</w:t>
            </w:r>
            <w:r>
              <w:rPr>
                <w:szCs w:val="21"/>
              </w:rPr>
              <w:t>湿式电除尘、</w:t>
            </w:r>
            <w:r>
              <w:rPr>
                <w:rFonts w:hint="eastAsia"/>
                <w:szCs w:val="21"/>
              </w:rPr>
              <w:t>高温</w:t>
            </w:r>
            <w:r>
              <w:rPr>
                <w:szCs w:val="21"/>
              </w:rPr>
              <w:t>电除尘器</w:t>
            </w:r>
            <w:r>
              <w:rPr>
                <w:rFonts w:hint="eastAsia"/>
                <w:szCs w:val="21"/>
              </w:rPr>
              <w:t>+</w:t>
            </w:r>
            <w:r>
              <w:rPr>
                <w:szCs w:val="21"/>
              </w:rPr>
              <w:t>袋式除尘器</w:t>
            </w:r>
          </w:p>
        </w:tc>
      </w:tr>
      <w:tr w:rsidR="00976169">
        <w:trPr>
          <w:trHeight w:val="397"/>
        </w:trPr>
        <w:tc>
          <w:tcPr>
            <w:tcW w:w="998" w:type="dxa"/>
            <w:vMerge/>
            <w:vAlign w:val="center"/>
          </w:tcPr>
          <w:p w:rsidR="00976169" w:rsidRDefault="00976169">
            <w:pPr>
              <w:spacing w:line="240" w:lineRule="exact"/>
              <w:jc w:val="center"/>
              <w:rPr>
                <w:szCs w:val="21"/>
              </w:rPr>
            </w:pPr>
          </w:p>
        </w:tc>
        <w:tc>
          <w:tcPr>
            <w:tcW w:w="1174" w:type="dxa"/>
            <w:vMerge/>
            <w:vAlign w:val="center"/>
          </w:tcPr>
          <w:p w:rsidR="00976169" w:rsidRDefault="00976169">
            <w:pPr>
              <w:spacing w:line="240" w:lineRule="exact"/>
              <w:jc w:val="center"/>
              <w:rPr>
                <w:szCs w:val="21"/>
              </w:rPr>
            </w:pPr>
          </w:p>
        </w:tc>
        <w:tc>
          <w:tcPr>
            <w:tcW w:w="1258" w:type="dxa"/>
            <w:vAlign w:val="center"/>
          </w:tcPr>
          <w:p w:rsidR="00976169" w:rsidRDefault="00A05EDE">
            <w:pPr>
              <w:spacing w:line="240" w:lineRule="exact"/>
              <w:jc w:val="center"/>
              <w:rPr>
                <w:szCs w:val="21"/>
              </w:rPr>
            </w:pPr>
            <w:r>
              <w:rPr>
                <w:szCs w:val="21"/>
              </w:rPr>
              <w:t>二氧化硫</w:t>
            </w:r>
          </w:p>
        </w:tc>
        <w:tc>
          <w:tcPr>
            <w:tcW w:w="1702" w:type="dxa"/>
            <w:vAlign w:val="center"/>
          </w:tcPr>
          <w:p w:rsidR="00976169" w:rsidRDefault="00A05EDE">
            <w:pPr>
              <w:spacing w:line="240" w:lineRule="exact"/>
              <w:jc w:val="center"/>
              <w:rPr>
                <w:szCs w:val="21"/>
              </w:rPr>
            </w:pPr>
            <w:r>
              <w:rPr>
                <w:rFonts w:hint="eastAsia"/>
                <w:szCs w:val="21"/>
              </w:rPr>
              <w:t>所有燃料</w:t>
            </w:r>
          </w:p>
        </w:tc>
        <w:tc>
          <w:tcPr>
            <w:tcW w:w="3968" w:type="dxa"/>
            <w:vAlign w:val="center"/>
          </w:tcPr>
          <w:p w:rsidR="00976169" w:rsidRDefault="00A05EDE">
            <w:pPr>
              <w:spacing w:line="240" w:lineRule="exact"/>
              <w:jc w:val="center"/>
              <w:rPr>
                <w:szCs w:val="21"/>
              </w:rPr>
            </w:pPr>
            <w:r>
              <w:rPr>
                <w:szCs w:val="21"/>
              </w:rPr>
              <w:t>湿法脱硫</w:t>
            </w:r>
            <w:r>
              <w:rPr>
                <w:rFonts w:hint="eastAsia"/>
                <w:szCs w:val="21"/>
              </w:rPr>
              <w:t>技术（石灰石</w:t>
            </w:r>
            <w:r>
              <w:rPr>
                <w:rFonts w:hint="eastAsia"/>
                <w:szCs w:val="21"/>
              </w:rPr>
              <w:t>/</w:t>
            </w:r>
            <w:r>
              <w:rPr>
                <w:rFonts w:hint="eastAsia"/>
                <w:szCs w:val="21"/>
              </w:rPr>
              <w:t>石灰</w:t>
            </w:r>
            <w:r>
              <w:rPr>
                <w:rFonts w:hint="eastAsia"/>
                <w:szCs w:val="21"/>
              </w:rPr>
              <w:t>-</w:t>
            </w:r>
            <w:r>
              <w:rPr>
                <w:rFonts w:hint="eastAsia"/>
                <w:szCs w:val="21"/>
              </w:rPr>
              <w:t>石膏法）</w:t>
            </w:r>
            <w:r>
              <w:rPr>
                <w:szCs w:val="21"/>
              </w:rPr>
              <w:t>、半干法脱硫</w:t>
            </w:r>
            <w:r>
              <w:rPr>
                <w:rFonts w:hint="eastAsia"/>
                <w:szCs w:val="21"/>
              </w:rPr>
              <w:t>技术（烟气</w:t>
            </w:r>
            <w:r>
              <w:rPr>
                <w:szCs w:val="21"/>
              </w:rPr>
              <w:t>循环流化床</w:t>
            </w:r>
            <w:r>
              <w:rPr>
                <w:rFonts w:hint="eastAsia"/>
                <w:szCs w:val="21"/>
              </w:rPr>
              <w:t>法）</w:t>
            </w:r>
          </w:p>
        </w:tc>
      </w:tr>
      <w:tr w:rsidR="00976169">
        <w:trPr>
          <w:trHeight w:val="397"/>
        </w:trPr>
        <w:tc>
          <w:tcPr>
            <w:tcW w:w="998" w:type="dxa"/>
            <w:vMerge/>
            <w:vAlign w:val="center"/>
          </w:tcPr>
          <w:p w:rsidR="00976169" w:rsidRDefault="00976169">
            <w:pPr>
              <w:spacing w:line="240" w:lineRule="exact"/>
              <w:jc w:val="center"/>
              <w:rPr>
                <w:szCs w:val="21"/>
              </w:rPr>
            </w:pPr>
          </w:p>
        </w:tc>
        <w:tc>
          <w:tcPr>
            <w:tcW w:w="1174" w:type="dxa"/>
            <w:vMerge/>
            <w:vAlign w:val="center"/>
          </w:tcPr>
          <w:p w:rsidR="00976169" w:rsidRDefault="00976169">
            <w:pPr>
              <w:spacing w:line="240" w:lineRule="exact"/>
              <w:jc w:val="center"/>
              <w:rPr>
                <w:szCs w:val="21"/>
              </w:rPr>
            </w:pPr>
          </w:p>
        </w:tc>
        <w:tc>
          <w:tcPr>
            <w:tcW w:w="1258" w:type="dxa"/>
            <w:vMerge w:val="restart"/>
            <w:vAlign w:val="center"/>
          </w:tcPr>
          <w:p w:rsidR="00976169" w:rsidRDefault="00A05EDE">
            <w:pPr>
              <w:spacing w:line="240" w:lineRule="exact"/>
              <w:jc w:val="center"/>
              <w:rPr>
                <w:szCs w:val="21"/>
              </w:rPr>
            </w:pPr>
            <w:r>
              <w:rPr>
                <w:szCs w:val="21"/>
              </w:rPr>
              <w:t>氮氧化物</w:t>
            </w:r>
          </w:p>
          <w:p w:rsidR="00976169" w:rsidRDefault="00A05EDE">
            <w:pPr>
              <w:spacing w:line="240" w:lineRule="exact"/>
              <w:jc w:val="center"/>
              <w:rPr>
                <w:szCs w:val="21"/>
              </w:rPr>
            </w:pPr>
            <w:r>
              <w:rPr>
                <w:rFonts w:hint="eastAsia"/>
                <w:szCs w:val="21"/>
              </w:rPr>
              <w:t>（以</w:t>
            </w:r>
            <w:r>
              <w:rPr>
                <w:rFonts w:hint="eastAsia"/>
                <w:szCs w:val="21"/>
              </w:rPr>
              <w:t>N</w:t>
            </w:r>
            <w:r>
              <w:rPr>
                <w:szCs w:val="21"/>
              </w:rPr>
              <w:t>O</w:t>
            </w:r>
            <w:r>
              <w:rPr>
                <w:szCs w:val="21"/>
                <w:vertAlign w:val="subscript"/>
              </w:rPr>
              <w:t>2</w:t>
            </w:r>
            <w:r>
              <w:rPr>
                <w:rFonts w:hint="eastAsia"/>
                <w:szCs w:val="21"/>
              </w:rPr>
              <w:t>计）</w:t>
            </w:r>
          </w:p>
        </w:tc>
        <w:tc>
          <w:tcPr>
            <w:tcW w:w="1702" w:type="dxa"/>
            <w:vAlign w:val="center"/>
          </w:tcPr>
          <w:p w:rsidR="00976169" w:rsidRDefault="00A05EDE">
            <w:pPr>
              <w:spacing w:line="240" w:lineRule="exact"/>
              <w:jc w:val="center"/>
              <w:rPr>
                <w:szCs w:val="21"/>
              </w:rPr>
            </w:pPr>
            <w:r>
              <w:rPr>
                <w:rFonts w:hint="eastAsia"/>
                <w:szCs w:val="21"/>
              </w:rPr>
              <w:t>天然气</w:t>
            </w:r>
          </w:p>
        </w:tc>
        <w:tc>
          <w:tcPr>
            <w:tcW w:w="3968" w:type="dxa"/>
            <w:vAlign w:val="center"/>
          </w:tcPr>
          <w:p w:rsidR="00976169" w:rsidRDefault="00A05EDE">
            <w:pPr>
              <w:spacing w:line="240" w:lineRule="exact"/>
              <w:jc w:val="center"/>
              <w:rPr>
                <w:szCs w:val="21"/>
              </w:rPr>
            </w:pPr>
            <w:r>
              <w:rPr>
                <w:rFonts w:hint="eastAsia"/>
                <w:szCs w:val="21"/>
              </w:rPr>
              <w:t>纯氧燃烧技术、选择性催化还原法（</w:t>
            </w:r>
            <w:r>
              <w:rPr>
                <w:szCs w:val="21"/>
              </w:rPr>
              <w:t>SCR</w:t>
            </w:r>
            <w:r>
              <w:rPr>
                <w:rFonts w:hint="eastAsia"/>
                <w:szCs w:val="21"/>
              </w:rPr>
              <w:t>）、低氮燃烧</w:t>
            </w:r>
            <w:r>
              <w:rPr>
                <w:rFonts w:hint="eastAsia"/>
                <w:szCs w:val="21"/>
              </w:rPr>
              <w:t>+</w:t>
            </w:r>
            <w:r>
              <w:rPr>
                <w:rFonts w:hint="eastAsia"/>
                <w:szCs w:val="21"/>
              </w:rPr>
              <w:t>选择性催化还原法（</w:t>
            </w:r>
            <w:r>
              <w:rPr>
                <w:szCs w:val="21"/>
              </w:rPr>
              <w:t>SCR</w:t>
            </w:r>
            <w:r>
              <w:rPr>
                <w:rFonts w:hint="eastAsia"/>
                <w:szCs w:val="21"/>
              </w:rPr>
              <w:t>）组合降氮技术</w:t>
            </w:r>
          </w:p>
        </w:tc>
      </w:tr>
      <w:tr w:rsidR="00976169">
        <w:trPr>
          <w:trHeight w:val="397"/>
        </w:trPr>
        <w:tc>
          <w:tcPr>
            <w:tcW w:w="998" w:type="dxa"/>
            <w:vMerge/>
            <w:vAlign w:val="center"/>
          </w:tcPr>
          <w:p w:rsidR="00976169" w:rsidRDefault="00976169">
            <w:pPr>
              <w:spacing w:line="240" w:lineRule="exact"/>
              <w:jc w:val="center"/>
              <w:rPr>
                <w:szCs w:val="21"/>
              </w:rPr>
            </w:pPr>
          </w:p>
        </w:tc>
        <w:tc>
          <w:tcPr>
            <w:tcW w:w="1174" w:type="dxa"/>
            <w:vMerge/>
            <w:vAlign w:val="center"/>
          </w:tcPr>
          <w:p w:rsidR="00976169" w:rsidRDefault="00976169">
            <w:pPr>
              <w:spacing w:line="240" w:lineRule="exact"/>
              <w:jc w:val="center"/>
              <w:rPr>
                <w:szCs w:val="21"/>
              </w:rPr>
            </w:pPr>
          </w:p>
        </w:tc>
        <w:tc>
          <w:tcPr>
            <w:tcW w:w="1258" w:type="dxa"/>
            <w:vMerge/>
            <w:vAlign w:val="center"/>
          </w:tcPr>
          <w:p w:rsidR="00976169" w:rsidRDefault="00976169">
            <w:pPr>
              <w:spacing w:line="240" w:lineRule="exact"/>
              <w:jc w:val="center"/>
              <w:rPr>
                <w:szCs w:val="21"/>
              </w:rPr>
            </w:pPr>
          </w:p>
        </w:tc>
        <w:tc>
          <w:tcPr>
            <w:tcW w:w="1702" w:type="dxa"/>
            <w:vAlign w:val="center"/>
          </w:tcPr>
          <w:p w:rsidR="00976169" w:rsidRDefault="00A05EDE">
            <w:pPr>
              <w:spacing w:line="240" w:lineRule="exact"/>
              <w:jc w:val="center"/>
              <w:rPr>
                <w:szCs w:val="21"/>
              </w:rPr>
            </w:pPr>
            <w:r>
              <w:rPr>
                <w:rFonts w:hint="eastAsia"/>
                <w:szCs w:val="21"/>
              </w:rPr>
              <w:t>发生炉煤气、焦炉煤气、重油、煤焦油、石油焦</w:t>
            </w:r>
          </w:p>
        </w:tc>
        <w:tc>
          <w:tcPr>
            <w:tcW w:w="3968" w:type="dxa"/>
            <w:vAlign w:val="center"/>
          </w:tcPr>
          <w:p w:rsidR="00976169" w:rsidRDefault="00A05EDE">
            <w:pPr>
              <w:spacing w:line="240" w:lineRule="exact"/>
              <w:jc w:val="center"/>
              <w:rPr>
                <w:szCs w:val="21"/>
              </w:rPr>
            </w:pPr>
            <w:r>
              <w:rPr>
                <w:rFonts w:hint="eastAsia"/>
                <w:szCs w:val="21"/>
              </w:rPr>
              <w:t>选择性催化还原法（</w:t>
            </w:r>
            <w:r>
              <w:rPr>
                <w:szCs w:val="21"/>
              </w:rPr>
              <w:t>SCR</w:t>
            </w:r>
            <w:r>
              <w:rPr>
                <w:rFonts w:hint="eastAsia"/>
                <w:szCs w:val="21"/>
              </w:rPr>
              <w:t>）、低氮燃烧</w:t>
            </w:r>
            <w:r>
              <w:rPr>
                <w:rFonts w:hint="eastAsia"/>
                <w:szCs w:val="21"/>
              </w:rPr>
              <w:t>+</w:t>
            </w:r>
            <w:r>
              <w:rPr>
                <w:rFonts w:hint="eastAsia"/>
                <w:szCs w:val="21"/>
              </w:rPr>
              <w:t>选择性催化还原法（</w:t>
            </w:r>
            <w:r>
              <w:rPr>
                <w:szCs w:val="21"/>
              </w:rPr>
              <w:t>SCR</w:t>
            </w:r>
            <w:r>
              <w:rPr>
                <w:rFonts w:hint="eastAsia"/>
                <w:szCs w:val="21"/>
              </w:rPr>
              <w:t>）组合降氮技术</w:t>
            </w:r>
          </w:p>
        </w:tc>
      </w:tr>
      <w:tr w:rsidR="00976169">
        <w:trPr>
          <w:trHeight w:val="397"/>
        </w:trPr>
        <w:tc>
          <w:tcPr>
            <w:tcW w:w="998" w:type="dxa"/>
            <w:vAlign w:val="center"/>
          </w:tcPr>
          <w:p w:rsidR="00976169" w:rsidRDefault="00A05EDE">
            <w:pPr>
              <w:spacing w:line="240" w:lineRule="exact"/>
              <w:jc w:val="center"/>
              <w:rPr>
                <w:szCs w:val="21"/>
              </w:rPr>
            </w:pPr>
            <w:r>
              <w:rPr>
                <w:rFonts w:hint="eastAsia"/>
                <w:szCs w:val="21"/>
              </w:rPr>
              <w:t>无组织排放</w:t>
            </w:r>
          </w:p>
        </w:tc>
        <w:tc>
          <w:tcPr>
            <w:tcW w:w="1174" w:type="dxa"/>
            <w:vAlign w:val="center"/>
          </w:tcPr>
          <w:p w:rsidR="00976169" w:rsidRDefault="00A05EDE">
            <w:pPr>
              <w:spacing w:line="240" w:lineRule="exact"/>
              <w:jc w:val="center"/>
              <w:rPr>
                <w:szCs w:val="21"/>
              </w:rPr>
            </w:pPr>
            <w:r>
              <w:rPr>
                <w:rFonts w:hint="eastAsia"/>
                <w:szCs w:val="21"/>
              </w:rPr>
              <w:t>/</w:t>
            </w:r>
          </w:p>
        </w:tc>
        <w:tc>
          <w:tcPr>
            <w:tcW w:w="1258" w:type="dxa"/>
            <w:vAlign w:val="center"/>
          </w:tcPr>
          <w:p w:rsidR="00976169" w:rsidRDefault="00A05EDE">
            <w:pPr>
              <w:spacing w:line="240" w:lineRule="exact"/>
              <w:jc w:val="center"/>
              <w:rPr>
                <w:szCs w:val="21"/>
              </w:rPr>
            </w:pPr>
            <w:r>
              <w:rPr>
                <w:rFonts w:hint="eastAsia"/>
                <w:szCs w:val="21"/>
              </w:rPr>
              <w:t>颗粒物</w:t>
            </w:r>
          </w:p>
        </w:tc>
        <w:tc>
          <w:tcPr>
            <w:tcW w:w="1702" w:type="dxa"/>
            <w:vAlign w:val="center"/>
          </w:tcPr>
          <w:p w:rsidR="00976169" w:rsidRDefault="00A05EDE">
            <w:pPr>
              <w:spacing w:line="240" w:lineRule="exact"/>
              <w:jc w:val="center"/>
              <w:rPr>
                <w:szCs w:val="21"/>
              </w:rPr>
            </w:pPr>
            <w:r>
              <w:rPr>
                <w:rFonts w:ascii="宋体" w:hAnsi="宋体" w:cs="宋体" w:hint="eastAsia"/>
              </w:rPr>
              <w:t>所有燃料</w:t>
            </w:r>
          </w:p>
        </w:tc>
        <w:tc>
          <w:tcPr>
            <w:tcW w:w="3968" w:type="dxa"/>
            <w:vAlign w:val="center"/>
          </w:tcPr>
          <w:p w:rsidR="00976169" w:rsidRDefault="00A05EDE">
            <w:pPr>
              <w:spacing w:line="240" w:lineRule="exact"/>
              <w:jc w:val="center"/>
              <w:rPr>
                <w:szCs w:val="21"/>
              </w:rPr>
            </w:pPr>
            <w:r>
              <w:rPr>
                <w:rFonts w:hint="eastAsia"/>
                <w:szCs w:val="21"/>
              </w:rPr>
              <w:t>在原料破碎、筛分、储存、称量、混合、输送、投料等阶段封闭操作，在各转载及下料口等产尘点设立局部或整体气体收集系统和净化处理装置，硅质原料的均化在密闭均化库中进行，煤炭储存于储库、堆棚中</w:t>
            </w:r>
          </w:p>
        </w:tc>
      </w:tr>
    </w:tbl>
    <w:p w:rsidR="00976169" w:rsidRDefault="00A05EDE">
      <w:pPr>
        <w:pStyle w:val="aff4"/>
        <w:spacing w:before="120" w:line="480" w:lineRule="exact"/>
        <w:outlineLvl w:val="1"/>
        <w:rPr>
          <w:rFonts w:ascii="Times New Roman" w:hAnsi="Times New Roman"/>
          <w:color w:val="auto"/>
        </w:rPr>
      </w:pPr>
      <w:bookmarkStart w:id="124" w:name="_Toc12261172"/>
      <w:bookmarkStart w:id="125" w:name="_Toc18436199"/>
      <w:r>
        <w:rPr>
          <w:rFonts w:ascii="Times New Roman" w:hAnsi="Times New Roman"/>
          <w:color w:val="auto"/>
        </w:rPr>
        <w:t>6.3</w:t>
      </w:r>
      <w:r>
        <w:rPr>
          <w:rFonts w:ascii="Times New Roman" w:hAnsi="Times New Roman"/>
          <w:color w:val="auto"/>
        </w:rPr>
        <w:t>成本效益分析</w:t>
      </w:r>
      <w:bookmarkEnd w:id="124"/>
      <w:bookmarkEnd w:id="125"/>
    </w:p>
    <w:p w:rsidR="00976169" w:rsidRDefault="00A05EDE">
      <w:pPr>
        <w:pStyle w:val="a0"/>
        <w:spacing w:line="480" w:lineRule="exact"/>
        <w:ind w:firstLineChars="200" w:firstLine="480"/>
        <w:rPr>
          <w:rFonts w:ascii="Times New Roman"/>
          <w:snapToGrid w:val="0"/>
          <w:sz w:val="24"/>
        </w:rPr>
      </w:pPr>
      <w:bookmarkStart w:id="126" w:name="_Hlk15372558"/>
      <w:r>
        <w:rPr>
          <w:rFonts w:ascii="Times New Roman"/>
          <w:snapToGrid w:val="0"/>
          <w:sz w:val="24"/>
        </w:rPr>
        <w:t>目前，我省平板玻璃行业基本已经完成熔窑烟气的脱硫脱硝和除尘设施的建设。本标准实施后，全省平板玻璃行业需开展的主要减排工程是配料、转运等生产工序布袋除尘器的滤料更换和熔窑烟气脱硫脱硝除尘治理设备的更新升级（大部分企业熔窑烟气脱硫脱硝除尘治理设备陈旧，影响其去除效率）。</w:t>
      </w:r>
      <w:r>
        <w:rPr>
          <w:rFonts w:ascii="Times New Roman" w:hint="eastAsia"/>
          <w:snapToGrid w:val="0"/>
          <w:sz w:val="24"/>
        </w:rPr>
        <w:t>熔窑烟气治理设施的成本分析如下表所示。</w:t>
      </w:r>
    </w:p>
    <w:p w:rsidR="00976169" w:rsidRDefault="00A05EDE">
      <w:pPr>
        <w:autoSpaceDE w:val="0"/>
        <w:autoSpaceDN w:val="0"/>
        <w:snapToGrid w:val="0"/>
        <w:spacing w:line="480" w:lineRule="exact"/>
        <w:jc w:val="center"/>
        <w:rPr>
          <w:sz w:val="24"/>
        </w:rPr>
      </w:pPr>
      <w:r>
        <w:rPr>
          <w:sz w:val="24"/>
        </w:rPr>
        <w:t>表</w:t>
      </w:r>
      <w:r>
        <w:rPr>
          <w:sz w:val="24"/>
        </w:rPr>
        <w:t>6-2</w:t>
      </w:r>
      <w:r>
        <w:rPr>
          <w:rFonts w:hint="eastAsia"/>
          <w:snapToGrid w:val="0"/>
          <w:sz w:val="24"/>
        </w:rPr>
        <w:t>熔窑烟气治理设施成本分析一览表</w:t>
      </w:r>
    </w:p>
    <w:tbl>
      <w:tblPr>
        <w:tblW w:w="94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741"/>
        <w:gridCol w:w="1297"/>
        <w:gridCol w:w="1295"/>
        <w:gridCol w:w="1075"/>
        <w:gridCol w:w="1252"/>
        <w:gridCol w:w="1250"/>
        <w:gridCol w:w="1255"/>
        <w:gridCol w:w="1246"/>
      </w:tblGrid>
      <w:tr w:rsidR="00976169">
        <w:trPr>
          <w:trHeight w:val="150"/>
        </w:trPr>
        <w:tc>
          <w:tcPr>
            <w:tcW w:w="741" w:type="dxa"/>
            <w:vMerge w:val="restart"/>
            <w:vAlign w:val="center"/>
          </w:tcPr>
          <w:p w:rsidR="00976169" w:rsidRDefault="00A05EDE">
            <w:pPr>
              <w:spacing w:line="240" w:lineRule="exact"/>
              <w:jc w:val="center"/>
              <w:rPr>
                <w:b/>
                <w:bCs/>
                <w:szCs w:val="21"/>
              </w:rPr>
            </w:pPr>
            <w:r>
              <w:rPr>
                <w:rFonts w:hint="eastAsia"/>
                <w:b/>
                <w:bCs/>
                <w:szCs w:val="21"/>
              </w:rPr>
              <w:t>序号</w:t>
            </w:r>
          </w:p>
        </w:tc>
        <w:tc>
          <w:tcPr>
            <w:tcW w:w="1297" w:type="dxa"/>
            <w:vMerge w:val="restart"/>
            <w:vAlign w:val="center"/>
          </w:tcPr>
          <w:p w:rsidR="00976169" w:rsidRDefault="00A05EDE">
            <w:pPr>
              <w:spacing w:line="240" w:lineRule="exact"/>
              <w:jc w:val="center"/>
              <w:rPr>
                <w:b/>
                <w:bCs/>
                <w:szCs w:val="21"/>
              </w:rPr>
            </w:pPr>
            <w:r>
              <w:rPr>
                <w:rFonts w:hint="eastAsia"/>
                <w:b/>
                <w:bCs/>
                <w:szCs w:val="21"/>
              </w:rPr>
              <w:t>熔窑规模</w:t>
            </w:r>
          </w:p>
        </w:tc>
        <w:tc>
          <w:tcPr>
            <w:tcW w:w="1295" w:type="dxa"/>
            <w:vMerge w:val="restart"/>
            <w:vAlign w:val="center"/>
          </w:tcPr>
          <w:p w:rsidR="00976169" w:rsidRDefault="00A05EDE">
            <w:pPr>
              <w:spacing w:line="240" w:lineRule="exact"/>
              <w:jc w:val="center"/>
              <w:rPr>
                <w:b/>
                <w:bCs/>
                <w:szCs w:val="21"/>
              </w:rPr>
            </w:pPr>
            <w:r>
              <w:rPr>
                <w:rFonts w:hint="eastAsia"/>
                <w:b/>
                <w:bCs/>
                <w:szCs w:val="21"/>
              </w:rPr>
              <w:t>一次性投资（万元）</w:t>
            </w:r>
          </w:p>
        </w:tc>
        <w:tc>
          <w:tcPr>
            <w:tcW w:w="4832" w:type="dxa"/>
            <w:gridSpan w:val="4"/>
            <w:vAlign w:val="center"/>
          </w:tcPr>
          <w:p w:rsidR="00976169" w:rsidRDefault="00A05EDE">
            <w:pPr>
              <w:spacing w:line="240" w:lineRule="exact"/>
              <w:jc w:val="center"/>
              <w:rPr>
                <w:b/>
                <w:bCs/>
                <w:szCs w:val="21"/>
              </w:rPr>
            </w:pPr>
            <w:r>
              <w:rPr>
                <w:rFonts w:hint="eastAsia"/>
                <w:b/>
                <w:bCs/>
                <w:szCs w:val="21"/>
              </w:rPr>
              <w:t>运行费用（万元</w:t>
            </w:r>
            <w:r>
              <w:rPr>
                <w:rFonts w:hint="eastAsia"/>
                <w:b/>
                <w:bCs/>
                <w:szCs w:val="21"/>
              </w:rPr>
              <w:t>/</w:t>
            </w:r>
            <w:r>
              <w:rPr>
                <w:rFonts w:hint="eastAsia"/>
                <w:b/>
                <w:bCs/>
                <w:szCs w:val="21"/>
              </w:rPr>
              <w:t>年）</w:t>
            </w:r>
          </w:p>
        </w:tc>
        <w:tc>
          <w:tcPr>
            <w:tcW w:w="1246" w:type="dxa"/>
            <w:vMerge w:val="restart"/>
            <w:vAlign w:val="center"/>
          </w:tcPr>
          <w:p w:rsidR="00976169" w:rsidRDefault="00A05EDE">
            <w:pPr>
              <w:spacing w:line="240" w:lineRule="exact"/>
              <w:jc w:val="center"/>
              <w:rPr>
                <w:b/>
                <w:bCs/>
                <w:szCs w:val="21"/>
              </w:rPr>
            </w:pPr>
            <w:r>
              <w:rPr>
                <w:rFonts w:hint="eastAsia"/>
                <w:b/>
                <w:bCs/>
                <w:szCs w:val="21"/>
              </w:rPr>
              <w:t>运行成本（元</w:t>
            </w:r>
            <w:r>
              <w:rPr>
                <w:rFonts w:hint="eastAsia"/>
                <w:b/>
                <w:bCs/>
                <w:szCs w:val="21"/>
              </w:rPr>
              <w:t>/</w:t>
            </w:r>
            <w:r>
              <w:rPr>
                <w:rFonts w:hint="eastAsia"/>
                <w:b/>
                <w:bCs/>
                <w:szCs w:val="21"/>
              </w:rPr>
              <w:t>吨）</w:t>
            </w:r>
          </w:p>
        </w:tc>
      </w:tr>
      <w:tr w:rsidR="00976169">
        <w:trPr>
          <w:trHeight w:val="229"/>
        </w:trPr>
        <w:tc>
          <w:tcPr>
            <w:tcW w:w="741" w:type="dxa"/>
            <w:vMerge/>
            <w:vAlign w:val="center"/>
          </w:tcPr>
          <w:p w:rsidR="00976169" w:rsidRDefault="00976169">
            <w:pPr>
              <w:spacing w:line="240" w:lineRule="exact"/>
              <w:jc w:val="center"/>
              <w:rPr>
                <w:b/>
                <w:bCs/>
                <w:szCs w:val="21"/>
              </w:rPr>
            </w:pPr>
          </w:p>
        </w:tc>
        <w:tc>
          <w:tcPr>
            <w:tcW w:w="1297" w:type="dxa"/>
            <w:vMerge/>
            <w:vAlign w:val="center"/>
          </w:tcPr>
          <w:p w:rsidR="00976169" w:rsidRDefault="00976169">
            <w:pPr>
              <w:spacing w:line="240" w:lineRule="exact"/>
              <w:jc w:val="center"/>
              <w:rPr>
                <w:b/>
                <w:bCs/>
                <w:szCs w:val="21"/>
              </w:rPr>
            </w:pPr>
          </w:p>
        </w:tc>
        <w:tc>
          <w:tcPr>
            <w:tcW w:w="1295" w:type="dxa"/>
            <w:vMerge/>
            <w:vAlign w:val="center"/>
          </w:tcPr>
          <w:p w:rsidR="00976169" w:rsidRDefault="00976169">
            <w:pPr>
              <w:spacing w:line="240" w:lineRule="exact"/>
              <w:jc w:val="center"/>
              <w:rPr>
                <w:b/>
                <w:bCs/>
                <w:szCs w:val="21"/>
              </w:rPr>
            </w:pPr>
          </w:p>
        </w:tc>
        <w:tc>
          <w:tcPr>
            <w:tcW w:w="1075" w:type="dxa"/>
            <w:vAlign w:val="center"/>
          </w:tcPr>
          <w:p w:rsidR="00976169" w:rsidRDefault="00A05EDE">
            <w:pPr>
              <w:spacing w:line="240" w:lineRule="exact"/>
              <w:jc w:val="center"/>
              <w:rPr>
                <w:b/>
                <w:bCs/>
                <w:szCs w:val="21"/>
              </w:rPr>
            </w:pPr>
            <w:r>
              <w:rPr>
                <w:rFonts w:hint="eastAsia"/>
                <w:b/>
                <w:bCs/>
                <w:szCs w:val="21"/>
              </w:rPr>
              <w:t>除尘设施</w:t>
            </w:r>
          </w:p>
        </w:tc>
        <w:tc>
          <w:tcPr>
            <w:tcW w:w="1252" w:type="dxa"/>
            <w:vAlign w:val="center"/>
          </w:tcPr>
          <w:p w:rsidR="00976169" w:rsidRDefault="00A05EDE">
            <w:pPr>
              <w:spacing w:line="240" w:lineRule="exact"/>
              <w:jc w:val="center"/>
              <w:rPr>
                <w:b/>
                <w:bCs/>
                <w:szCs w:val="21"/>
              </w:rPr>
            </w:pPr>
            <w:r>
              <w:rPr>
                <w:rFonts w:hint="eastAsia"/>
                <w:b/>
                <w:bCs/>
                <w:szCs w:val="21"/>
              </w:rPr>
              <w:t>脱硫设施</w:t>
            </w:r>
          </w:p>
        </w:tc>
        <w:tc>
          <w:tcPr>
            <w:tcW w:w="1250" w:type="dxa"/>
            <w:vAlign w:val="center"/>
          </w:tcPr>
          <w:p w:rsidR="00976169" w:rsidRDefault="00A05EDE">
            <w:pPr>
              <w:spacing w:line="240" w:lineRule="exact"/>
              <w:jc w:val="center"/>
              <w:rPr>
                <w:b/>
                <w:bCs/>
                <w:szCs w:val="21"/>
              </w:rPr>
            </w:pPr>
            <w:r>
              <w:rPr>
                <w:rFonts w:hint="eastAsia"/>
                <w:b/>
                <w:bCs/>
                <w:szCs w:val="21"/>
              </w:rPr>
              <w:t>脱硝设施</w:t>
            </w:r>
          </w:p>
        </w:tc>
        <w:tc>
          <w:tcPr>
            <w:tcW w:w="1255" w:type="dxa"/>
            <w:vAlign w:val="center"/>
          </w:tcPr>
          <w:p w:rsidR="00976169" w:rsidRDefault="00A05EDE">
            <w:pPr>
              <w:spacing w:line="240" w:lineRule="exact"/>
              <w:jc w:val="center"/>
              <w:rPr>
                <w:b/>
                <w:bCs/>
                <w:szCs w:val="21"/>
              </w:rPr>
            </w:pPr>
            <w:r>
              <w:rPr>
                <w:rFonts w:hint="eastAsia"/>
                <w:b/>
                <w:bCs/>
                <w:szCs w:val="21"/>
              </w:rPr>
              <w:t>其他</w:t>
            </w:r>
          </w:p>
        </w:tc>
        <w:tc>
          <w:tcPr>
            <w:tcW w:w="1246" w:type="dxa"/>
            <w:vMerge/>
            <w:vAlign w:val="center"/>
          </w:tcPr>
          <w:p w:rsidR="00976169" w:rsidRDefault="00976169">
            <w:pPr>
              <w:spacing w:line="240" w:lineRule="exact"/>
              <w:jc w:val="center"/>
              <w:rPr>
                <w:szCs w:val="21"/>
              </w:rPr>
            </w:pPr>
          </w:p>
        </w:tc>
      </w:tr>
      <w:tr w:rsidR="00976169">
        <w:trPr>
          <w:trHeight w:val="246"/>
        </w:trPr>
        <w:tc>
          <w:tcPr>
            <w:tcW w:w="741" w:type="dxa"/>
            <w:vAlign w:val="center"/>
          </w:tcPr>
          <w:p w:rsidR="00976169" w:rsidRDefault="00A05EDE">
            <w:pPr>
              <w:spacing w:line="240" w:lineRule="exact"/>
              <w:jc w:val="center"/>
              <w:rPr>
                <w:snapToGrid w:val="0"/>
                <w:szCs w:val="21"/>
              </w:rPr>
            </w:pPr>
            <w:r>
              <w:rPr>
                <w:rFonts w:hint="eastAsia"/>
                <w:snapToGrid w:val="0"/>
                <w:szCs w:val="21"/>
              </w:rPr>
              <w:t>1</w:t>
            </w:r>
          </w:p>
        </w:tc>
        <w:tc>
          <w:tcPr>
            <w:tcW w:w="1297" w:type="dxa"/>
            <w:vAlign w:val="center"/>
          </w:tcPr>
          <w:p w:rsidR="00976169" w:rsidRDefault="00A05EDE">
            <w:pPr>
              <w:spacing w:line="240" w:lineRule="exact"/>
              <w:jc w:val="center"/>
              <w:rPr>
                <w:szCs w:val="21"/>
              </w:rPr>
            </w:pPr>
            <w:r>
              <w:rPr>
                <w:rFonts w:hint="eastAsia"/>
                <w:szCs w:val="21"/>
              </w:rPr>
              <w:t>8</w:t>
            </w:r>
            <w:r>
              <w:rPr>
                <w:szCs w:val="21"/>
              </w:rPr>
              <w:t>00t</w:t>
            </w:r>
            <w:r>
              <w:rPr>
                <w:rFonts w:hint="eastAsia"/>
                <w:szCs w:val="21"/>
              </w:rPr>
              <w:t>/</w:t>
            </w:r>
            <w:r>
              <w:rPr>
                <w:szCs w:val="21"/>
              </w:rPr>
              <w:t>d</w:t>
            </w:r>
          </w:p>
        </w:tc>
        <w:tc>
          <w:tcPr>
            <w:tcW w:w="1295" w:type="dxa"/>
            <w:vAlign w:val="center"/>
          </w:tcPr>
          <w:p w:rsidR="00976169" w:rsidRDefault="00A05EDE">
            <w:pPr>
              <w:spacing w:line="240" w:lineRule="exact"/>
              <w:jc w:val="center"/>
              <w:rPr>
                <w:szCs w:val="21"/>
              </w:rPr>
            </w:pPr>
            <w:r>
              <w:rPr>
                <w:rFonts w:hint="eastAsia"/>
                <w:szCs w:val="21"/>
              </w:rPr>
              <w:t>6</w:t>
            </w:r>
            <w:r>
              <w:rPr>
                <w:szCs w:val="21"/>
              </w:rPr>
              <w:t>000</w:t>
            </w:r>
          </w:p>
        </w:tc>
        <w:tc>
          <w:tcPr>
            <w:tcW w:w="1075" w:type="dxa"/>
            <w:vAlign w:val="center"/>
          </w:tcPr>
          <w:p w:rsidR="00976169" w:rsidRDefault="00A05EDE">
            <w:pPr>
              <w:spacing w:line="240" w:lineRule="exact"/>
              <w:jc w:val="center"/>
              <w:rPr>
                <w:szCs w:val="21"/>
              </w:rPr>
            </w:pPr>
            <w:r>
              <w:rPr>
                <w:szCs w:val="21"/>
              </w:rPr>
              <w:t>82.5</w:t>
            </w:r>
          </w:p>
        </w:tc>
        <w:tc>
          <w:tcPr>
            <w:tcW w:w="1252" w:type="dxa"/>
            <w:vAlign w:val="center"/>
          </w:tcPr>
          <w:p w:rsidR="00976169" w:rsidRDefault="00A05EDE">
            <w:pPr>
              <w:spacing w:line="240" w:lineRule="exact"/>
              <w:jc w:val="center"/>
              <w:rPr>
                <w:szCs w:val="21"/>
              </w:rPr>
            </w:pPr>
            <w:r>
              <w:rPr>
                <w:rFonts w:hint="eastAsia"/>
                <w:szCs w:val="21"/>
              </w:rPr>
              <w:t>1</w:t>
            </w:r>
            <w:r>
              <w:rPr>
                <w:szCs w:val="21"/>
              </w:rPr>
              <w:t>80</w:t>
            </w:r>
          </w:p>
        </w:tc>
        <w:tc>
          <w:tcPr>
            <w:tcW w:w="1250" w:type="dxa"/>
            <w:vAlign w:val="center"/>
          </w:tcPr>
          <w:p w:rsidR="00976169" w:rsidRDefault="00A05EDE">
            <w:pPr>
              <w:spacing w:line="240" w:lineRule="exact"/>
              <w:jc w:val="center"/>
              <w:rPr>
                <w:szCs w:val="21"/>
              </w:rPr>
            </w:pPr>
            <w:r>
              <w:rPr>
                <w:rFonts w:hint="eastAsia"/>
                <w:szCs w:val="21"/>
              </w:rPr>
              <w:t>5</w:t>
            </w:r>
            <w:r>
              <w:rPr>
                <w:szCs w:val="21"/>
              </w:rPr>
              <w:t>10</w:t>
            </w:r>
          </w:p>
        </w:tc>
        <w:tc>
          <w:tcPr>
            <w:tcW w:w="1255" w:type="dxa"/>
            <w:vAlign w:val="center"/>
          </w:tcPr>
          <w:p w:rsidR="00976169" w:rsidRDefault="00A05EDE">
            <w:pPr>
              <w:spacing w:line="240" w:lineRule="exact"/>
              <w:jc w:val="center"/>
              <w:rPr>
                <w:szCs w:val="21"/>
              </w:rPr>
            </w:pPr>
            <w:r>
              <w:rPr>
                <w:rFonts w:hint="eastAsia"/>
                <w:szCs w:val="21"/>
              </w:rPr>
              <w:t>1</w:t>
            </w:r>
            <w:r>
              <w:rPr>
                <w:szCs w:val="21"/>
              </w:rPr>
              <w:t>423</w:t>
            </w:r>
          </w:p>
        </w:tc>
        <w:tc>
          <w:tcPr>
            <w:tcW w:w="1246" w:type="dxa"/>
            <w:vAlign w:val="center"/>
          </w:tcPr>
          <w:p w:rsidR="00976169" w:rsidRDefault="00A05EDE">
            <w:pPr>
              <w:spacing w:line="240" w:lineRule="exact"/>
              <w:jc w:val="center"/>
              <w:rPr>
                <w:szCs w:val="21"/>
              </w:rPr>
            </w:pPr>
            <w:r>
              <w:rPr>
                <w:rFonts w:hint="eastAsia"/>
                <w:szCs w:val="21"/>
              </w:rPr>
              <w:t>5</w:t>
            </w:r>
            <w:r>
              <w:rPr>
                <w:szCs w:val="21"/>
              </w:rPr>
              <w:t>6</w:t>
            </w:r>
          </w:p>
        </w:tc>
      </w:tr>
      <w:tr w:rsidR="00976169">
        <w:trPr>
          <w:trHeight w:val="246"/>
        </w:trPr>
        <w:tc>
          <w:tcPr>
            <w:tcW w:w="741" w:type="dxa"/>
            <w:vAlign w:val="center"/>
          </w:tcPr>
          <w:p w:rsidR="00976169" w:rsidRDefault="00A05EDE">
            <w:pPr>
              <w:spacing w:line="240" w:lineRule="exact"/>
              <w:jc w:val="center"/>
              <w:rPr>
                <w:snapToGrid w:val="0"/>
                <w:szCs w:val="21"/>
              </w:rPr>
            </w:pPr>
            <w:r>
              <w:rPr>
                <w:rFonts w:hint="eastAsia"/>
                <w:snapToGrid w:val="0"/>
                <w:szCs w:val="21"/>
              </w:rPr>
              <w:t>2</w:t>
            </w:r>
          </w:p>
        </w:tc>
        <w:tc>
          <w:tcPr>
            <w:tcW w:w="1297" w:type="dxa"/>
            <w:vAlign w:val="center"/>
          </w:tcPr>
          <w:p w:rsidR="00976169" w:rsidRDefault="00A05EDE">
            <w:pPr>
              <w:spacing w:line="240" w:lineRule="exact"/>
              <w:jc w:val="center"/>
              <w:rPr>
                <w:szCs w:val="21"/>
              </w:rPr>
            </w:pPr>
            <w:r>
              <w:rPr>
                <w:rFonts w:hint="eastAsia"/>
                <w:szCs w:val="21"/>
              </w:rPr>
              <w:t>8</w:t>
            </w:r>
            <w:r>
              <w:rPr>
                <w:szCs w:val="21"/>
              </w:rPr>
              <w:t>00t</w:t>
            </w:r>
            <w:r>
              <w:rPr>
                <w:rFonts w:hint="eastAsia"/>
                <w:szCs w:val="21"/>
              </w:rPr>
              <w:t>/</w:t>
            </w:r>
            <w:r>
              <w:rPr>
                <w:szCs w:val="21"/>
              </w:rPr>
              <w:t>d</w:t>
            </w:r>
          </w:p>
        </w:tc>
        <w:tc>
          <w:tcPr>
            <w:tcW w:w="1295" w:type="dxa"/>
            <w:vAlign w:val="center"/>
          </w:tcPr>
          <w:p w:rsidR="00976169" w:rsidRDefault="00A05EDE">
            <w:pPr>
              <w:spacing w:line="240" w:lineRule="exact"/>
              <w:jc w:val="center"/>
              <w:rPr>
                <w:szCs w:val="21"/>
              </w:rPr>
            </w:pPr>
            <w:r>
              <w:rPr>
                <w:rFonts w:hint="eastAsia"/>
                <w:szCs w:val="21"/>
              </w:rPr>
              <w:t>3</w:t>
            </w:r>
            <w:r>
              <w:rPr>
                <w:szCs w:val="21"/>
              </w:rPr>
              <w:t>400</w:t>
            </w:r>
          </w:p>
        </w:tc>
        <w:tc>
          <w:tcPr>
            <w:tcW w:w="1075" w:type="dxa"/>
            <w:vAlign w:val="center"/>
          </w:tcPr>
          <w:p w:rsidR="00976169" w:rsidRDefault="00A05EDE">
            <w:pPr>
              <w:spacing w:line="240" w:lineRule="exact"/>
              <w:jc w:val="center"/>
              <w:rPr>
                <w:szCs w:val="21"/>
              </w:rPr>
            </w:pPr>
            <w:r>
              <w:rPr>
                <w:rFonts w:hint="eastAsia"/>
                <w:szCs w:val="21"/>
              </w:rPr>
              <w:t>1</w:t>
            </w:r>
            <w:r>
              <w:rPr>
                <w:szCs w:val="21"/>
              </w:rPr>
              <w:t>04</w:t>
            </w:r>
          </w:p>
        </w:tc>
        <w:tc>
          <w:tcPr>
            <w:tcW w:w="1252" w:type="dxa"/>
            <w:vAlign w:val="center"/>
          </w:tcPr>
          <w:p w:rsidR="00976169" w:rsidRDefault="00A05EDE">
            <w:pPr>
              <w:spacing w:line="240" w:lineRule="exact"/>
              <w:jc w:val="center"/>
              <w:rPr>
                <w:szCs w:val="21"/>
              </w:rPr>
            </w:pPr>
            <w:r>
              <w:rPr>
                <w:rFonts w:hint="eastAsia"/>
                <w:szCs w:val="21"/>
              </w:rPr>
              <w:t>1</w:t>
            </w:r>
            <w:r>
              <w:rPr>
                <w:szCs w:val="21"/>
              </w:rPr>
              <w:t>28</w:t>
            </w:r>
          </w:p>
        </w:tc>
        <w:tc>
          <w:tcPr>
            <w:tcW w:w="1250" w:type="dxa"/>
            <w:vAlign w:val="center"/>
          </w:tcPr>
          <w:p w:rsidR="00976169" w:rsidRDefault="00A05EDE">
            <w:pPr>
              <w:spacing w:line="240" w:lineRule="exact"/>
              <w:jc w:val="center"/>
              <w:rPr>
                <w:szCs w:val="21"/>
              </w:rPr>
            </w:pPr>
            <w:r>
              <w:rPr>
                <w:rFonts w:hint="eastAsia"/>
                <w:szCs w:val="21"/>
              </w:rPr>
              <w:t>5</w:t>
            </w:r>
            <w:r>
              <w:rPr>
                <w:szCs w:val="21"/>
              </w:rPr>
              <w:t>38</w:t>
            </w:r>
          </w:p>
        </w:tc>
        <w:tc>
          <w:tcPr>
            <w:tcW w:w="1255" w:type="dxa"/>
            <w:vAlign w:val="center"/>
          </w:tcPr>
          <w:p w:rsidR="00976169" w:rsidRDefault="00A05EDE">
            <w:pPr>
              <w:spacing w:line="240" w:lineRule="exact"/>
              <w:jc w:val="center"/>
              <w:rPr>
                <w:szCs w:val="21"/>
              </w:rPr>
            </w:pPr>
            <w:r>
              <w:rPr>
                <w:rFonts w:hint="eastAsia"/>
                <w:szCs w:val="21"/>
              </w:rPr>
              <w:t>4</w:t>
            </w:r>
            <w:r>
              <w:rPr>
                <w:szCs w:val="21"/>
              </w:rPr>
              <w:t>00</w:t>
            </w:r>
          </w:p>
        </w:tc>
        <w:tc>
          <w:tcPr>
            <w:tcW w:w="1246" w:type="dxa"/>
            <w:vAlign w:val="center"/>
          </w:tcPr>
          <w:p w:rsidR="00976169" w:rsidRDefault="00A05EDE">
            <w:pPr>
              <w:spacing w:line="240" w:lineRule="exact"/>
              <w:jc w:val="center"/>
              <w:rPr>
                <w:szCs w:val="21"/>
              </w:rPr>
            </w:pPr>
            <w:r>
              <w:rPr>
                <w:rFonts w:hint="eastAsia"/>
                <w:szCs w:val="21"/>
              </w:rPr>
              <w:t>5</w:t>
            </w:r>
            <w:r>
              <w:rPr>
                <w:szCs w:val="21"/>
              </w:rPr>
              <w:t>2.3</w:t>
            </w:r>
          </w:p>
        </w:tc>
      </w:tr>
      <w:tr w:rsidR="00976169">
        <w:trPr>
          <w:trHeight w:val="137"/>
        </w:trPr>
        <w:tc>
          <w:tcPr>
            <w:tcW w:w="741" w:type="dxa"/>
            <w:vAlign w:val="center"/>
          </w:tcPr>
          <w:p w:rsidR="00976169" w:rsidRDefault="00A05EDE">
            <w:pPr>
              <w:spacing w:line="240" w:lineRule="exact"/>
              <w:jc w:val="center"/>
              <w:rPr>
                <w:snapToGrid w:val="0"/>
                <w:szCs w:val="21"/>
              </w:rPr>
            </w:pPr>
            <w:r>
              <w:rPr>
                <w:rFonts w:hint="eastAsia"/>
                <w:snapToGrid w:val="0"/>
                <w:szCs w:val="21"/>
              </w:rPr>
              <w:t>3</w:t>
            </w:r>
          </w:p>
        </w:tc>
        <w:tc>
          <w:tcPr>
            <w:tcW w:w="1297" w:type="dxa"/>
            <w:vAlign w:val="center"/>
          </w:tcPr>
          <w:p w:rsidR="00976169" w:rsidRDefault="00A05EDE">
            <w:pPr>
              <w:spacing w:line="240" w:lineRule="exact"/>
              <w:jc w:val="center"/>
              <w:rPr>
                <w:szCs w:val="21"/>
              </w:rPr>
            </w:pPr>
            <w:r>
              <w:rPr>
                <w:szCs w:val="21"/>
              </w:rPr>
              <w:t>700t</w:t>
            </w:r>
            <w:r>
              <w:rPr>
                <w:rFonts w:hint="eastAsia"/>
                <w:szCs w:val="21"/>
              </w:rPr>
              <w:t>/</w:t>
            </w:r>
            <w:r>
              <w:rPr>
                <w:szCs w:val="21"/>
              </w:rPr>
              <w:t>d</w:t>
            </w:r>
          </w:p>
        </w:tc>
        <w:tc>
          <w:tcPr>
            <w:tcW w:w="1295" w:type="dxa"/>
            <w:vAlign w:val="center"/>
          </w:tcPr>
          <w:p w:rsidR="00976169" w:rsidRDefault="00A05EDE">
            <w:pPr>
              <w:spacing w:line="240" w:lineRule="exact"/>
              <w:jc w:val="center"/>
              <w:rPr>
                <w:szCs w:val="21"/>
              </w:rPr>
            </w:pPr>
            <w:r>
              <w:rPr>
                <w:rFonts w:hint="eastAsia"/>
                <w:szCs w:val="21"/>
              </w:rPr>
              <w:t>2</w:t>
            </w:r>
            <w:r>
              <w:rPr>
                <w:szCs w:val="21"/>
              </w:rPr>
              <w:t>800</w:t>
            </w:r>
          </w:p>
        </w:tc>
        <w:tc>
          <w:tcPr>
            <w:tcW w:w="1075" w:type="dxa"/>
            <w:vAlign w:val="center"/>
          </w:tcPr>
          <w:p w:rsidR="00976169" w:rsidRDefault="00A05EDE">
            <w:pPr>
              <w:spacing w:line="240" w:lineRule="exact"/>
              <w:jc w:val="center"/>
              <w:rPr>
                <w:szCs w:val="21"/>
              </w:rPr>
            </w:pPr>
            <w:r>
              <w:rPr>
                <w:rFonts w:hint="eastAsia"/>
                <w:szCs w:val="21"/>
              </w:rPr>
              <w:t>8</w:t>
            </w:r>
            <w:r>
              <w:rPr>
                <w:szCs w:val="21"/>
              </w:rPr>
              <w:t>5</w:t>
            </w:r>
          </w:p>
        </w:tc>
        <w:tc>
          <w:tcPr>
            <w:tcW w:w="1252" w:type="dxa"/>
            <w:vAlign w:val="center"/>
          </w:tcPr>
          <w:p w:rsidR="00976169" w:rsidRDefault="00A05EDE">
            <w:pPr>
              <w:spacing w:line="240" w:lineRule="exact"/>
              <w:jc w:val="center"/>
              <w:rPr>
                <w:szCs w:val="21"/>
              </w:rPr>
            </w:pPr>
            <w:r>
              <w:rPr>
                <w:rFonts w:hint="eastAsia"/>
                <w:szCs w:val="21"/>
              </w:rPr>
              <w:t>1</w:t>
            </w:r>
            <w:r>
              <w:rPr>
                <w:szCs w:val="21"/>
              </w:rPr>
              <w:t>41</w:t>
            </w:r>
          </w:p>
        </w:tc>
        <w:tc>
          <w:tcPr>
            <w:tcW w:w="1250" w:type="dxa"/>
            <w:vAlign w:val="center"/>
          </w:tcPr>
          <w:p w:rsidR="00976169" w:rsidRDefault="00A05EDE">
            <w:pPr>
              <w:spacing w:line="240" w:lineRule="exact"/>
              <w:jc w:val="center"/>
              <w:rPr>
                <w:szCs w:val="21"/>
              </w:rPr>
            </w:pPr>
            <w:r>
              <w:rPr>
                <w:rFonts w:hint="eastAsia"/>
                <w:szCs w:val="21"/>
              </w:rPr>
              <w:t>5</w:t>
            </w:r>
            <w:r>
              <w:rPr>
                <w:szCs w:val="21"/>
              </w:rPr>
              <w:t>18</w:t>
            </w:r>
          </w:p>
        </w:tc>
        <w:tc>
          <w:tcPr>
            <w:tcW w:w="1255" w:type="dxa"/>
            <w:vAlign w:val="center"/>
          </w:tcPr>
          <w:p w:rsidR="00976169" w:rsidRDefault="00A05EDE">
            <w:pPr>
              <w:spacing w:line="240" w:lineRule="exact"/>
              <w:jc w:val="center"/>
              <w:rPr>
                <w:szCs w:val="21"/>
              </w:rPr>
            </w:pPr>
            <w:r>
              <w:rPr>
                <w:rFonts w:hint="eastAsia"/>
                <w:szCs w:val="21"/>
              </w:rPr>
              <w:t>5</w:t>
            </w:r>
            <w:r>
              <w:rPr>
                <w:szCs w:val="21"/>
              </w:rPr>
              <w:t>87</w:t>
            </w:r>
          </w:p>
        </w:tc>
        <w:tc>
          <w:tcPr>
            <w:tcW w:w="1246" w:type="dxa"/>
            <w:vAlign w:val="center"/>
          </w:tcPr>
          <w:p w:rsidR="00976169" w:rsidRDefault="00A05EDE">
            <w:pPr>
              <w:spacing w:line="240" w:lineRule="exact"/>
              <w:jc w:val="center"/>
              <w:rPr>
                <w:szCs w:val="21"/>
              </w:rPr>
            </w:pPr>
            <w:r>
              <w:rPr>
                <w:rFonts w:hint="eastAsia"/>
                <w:szCs w:val="21"/>
              </w:rPr>
              <w:t>5</w:t>
            </w:r>
            <w:r>
              <w:rPr>
                <w:szCs w:val="21"/>
              </w:rPr>
              <w:t>0</w:t>
            </w:r>
          </w:p>
        </w:tc>
      </w:tr>
      <w:tr w:rsidR="00976169">
        <w:trPr>
          <w:trHeight w:val="154"/>
        </w:trPr>
        <w:tc>
          <w:tcPr>
            <w:tcW w:w="741" w:type="dxa"/>
            <w:vAlign w:val="center"/>
          </w:tcPr>
          <w:p w:rsidR="00976169" w:rsidRDefault="00A05EDE">
            <w:pPr>
              <w:spacing w:line="240" w:lineRule="exact"/>
              <w:jc w:val="center"/>
              <w:rPr>
                <w:snapToGrid w:val="0"/>
                <w:szCs w:val="21"/>
              </w:rPr>
            </w:pPr>
            <w:r>
              <w:rPr>
                <w:rFonts w:hint="eastAsia"/>
                <w:snapToGrid w:val="0"/>
                <w:szCs w:val="21"/>
              </w:rPr>
              <w:t>4</w:t>
            </w:r>
          </w:p>
        </w:tc>
        <w:tc>
          <w:tcPr>
            <w:tcW w:w="1297" w:type="dxa"/>
            <w:vAlign w:val="center"/>
          </w:tcPr>
          <w:p w:rsidR="00976169" w:rsidRDefault="00A05EDE">
            <w:pPr>
              <w:spacing w:line="240" w:lineRule="exact"/>
              <w:jc w:val="center"/>
              <w:rPr>
                <w:szCs w:val="21"/>
              </w:rPr>
            </w:pPr>
            <w:r>
              <w:rPr>
                <w:szCs w:val="21"/>
              </w:rPr>
              <w:t>700t</w:t>
            </w:r>
            <w:r>
              <w:rPr>
                <w:rFonts w:hint="eastAsia"/>
                <w:szCs w:val="21"/>
              </w:rPr>
              <w:t>/</w:t>
            </w:r>
            <w:r>
              <w:rPr>
                <w:szCs w:val="21"/>
              </w:rPr>
              <w:t>d</w:t>
            </w:r>
          </w:p>
        </w:tc>
        <w:tc>
          <w:tcPr>
            <w:tcW w:w="1295" w:type="dxa"/>
            <w:vAlign w:val="center"/>
          </w:tcPr>
          <w:p w:rsidR="00976169" w:rsidRDefault="00A05EDE">
            <w:pPr>
              <w:spacing w:line="240" w:lineRule="exact"/>
              <w:jc w:val="center"/>
              <w:rPr>
                <w:szCs w:val="21"/>
              </w:rPr>
            </w:pPr>
            <w:r>
              <w:rPr>
                <w:rFonts w:hint="eastAsia"/>
                <w:szCs w:val="21"/>
              </w:rPr>
              <w:t>3</w:t>
            </w:r>
            <w:r>
              <w:rPr>
                <w:szCs w:val="21"/>
              </w:rPr>
              <w:t>500</w:t>
            </w:r>
          </w:p>
        </w:tc>
        <w:tc>
          <w:tcPr>
            <w:tcW w:w="1075" w:type="dxa"/>
            <w:vAlign w:val="center"/>
          </w:tcPr>
          <w:p w:rsidR="00976169" w:rsidRDefault="00A05EDE">
            <w:pPr>
              <w:spacing w:line="240" w:lineRule="exact"/>
              <w:jc w:val="center"/>
              <w:rPr>
                <w:szCs w:val="21"/>
              </w:rPr>
            </w:pPr>
            <w:r>
              <w:rPr>
                <w:rFonts w:hint="eastAsia"/>
                <w:szCs w:val="21"/>
              </w:rPr>
              <w:t>1</w:t>
            </w:r>
            <w:r>
              <w:rPr>
                <w:szCs w:val="21"/>
              </w:rPr>
              <w:t>40</w:t>
            </w:r>
          </w:p>
        </w:tc>
        <w:tc>
          <w:tcPr>
            <w:tcW w:w="1252" w:type="dxa"/>
            <w:vAlign w:val="center"/>
          </w:tcPr>
          <w:p w:rsidR="00976169" w:rsidRDefault="00A05EDE">
            <w:pPr>
              <w:spacing w:line="240" w:lineRule="exact"/>
              <w:jc w:val="center"/>
              <w:rPr>
                <w:szCs w:val="21"/>
              </w:rPr>
            </w:pPr>
            <w:r>
              <w:rPr>
                <w:rFonts w:hint="eastAsia"/>
                <w:szCs w:val="21"/>
              </w:rPr>
              <w:t>1</w:t>
            </w:r>
            <w:r>
              <w:rPr>
                <w:szCs w:val="21"/>
              </w:rPr>
              <w:t>53</w:t>
            </w:r>
          </w:p>
        </w:tc>
        <w:tc>
          <w:tcPr>
            <w:tcW w:w="1250" w:type="dxa"/>
            <w:vAlign w:val="center"/>
          </w:tcPr>
          <w:p w:rsidR="00976169" w:rsidRDefault="00A05EDE">
            <w:pPr>
              <w:spacing w:line="240" w:lineRule="exact"/>
              <w:jc w:val="center"/>
              <w:rPr>
                <w:szCs w:val="21"/>
              </w:rPr>
            </w:pPr>
            <w:r>
              <w:rPr>
                <w:szCs w:val="21"/>
              </w:rPr>
              <w:t>499</w:t>
            </w:r>
          </w:p>
        </w:tc>
        <w:tc>
          <w:tcPr>
            <w:tcW w:w="1255" w:type="dxa"/>
            <w:vAlign w:val="center"/>
          </w:tcPr>
          <w:p w:rsidR="00976169" w:rsidRDefault="00A05EDE">
            <w:pPr>
              <w:spacing w:line="240" w:lineRule="exact"/>
              <w:jc w:val="center"/>
              <w:rPr>
                <w:szCs w:val="21"/>
              </w:rPr>
            </w:pPr>
            <w:r>
              <w:rPr>
                <w:rFonts w:hint="eastAsia"/>
                <w:szCs w:val="21"/>
              </w:rPr>
              <w:t>7</w:t>
            </w:r>
            <w:r>
              <w:rPr>
                <w:szCs w:val="21"/>
              </w:rPr>
              <w:t>73</w:t>
            </w:r>
          </w:p>
        </w:tc>
        <w:tc>
          <w:tcPr>
            <w:tcW w:w="1246" w:type="dxa"/>
            <w:vAlign w:val="center"/>
          </w:tcPr>
          <w:p w:rsidR="00976169" w:rsidRDefault="00A05EDE">
            <w:pPr>
              <w:spacing w:line="240" w:lineRule="exact"/>
              <w:jc w:val="center"/>
              <w:rPr>
                <w:szCs w:val="21"/>
              </w:rPr>
            </w:pPr>
            <w:r>
              <w:rPr>
                <w:rFonts w:hint="eastAsia"/>
                <w:szCs w:val="21"/>
              </w:rPr>
              <w:t>5</w:t>
            </w:r>
            <w:r>
              <w:rPr>
                <w:szCs w:val="21"/>
              </w:rPr>
              <w:t>7</w:t>
            </w:r>
          </w:p>
        </w:tc>
      </w:tr>
      <w:tr w:rsidR="00976169">
        <w:trPr>
          <w:trHeight w:val="48"/>
        </w:trPr>
        <w:tc>
          <w:tcPr>
            <w:tcW w:w="741" w:type="dxa"/>
            <w:vAlign w:val="center"/>
          </w:tcPr>
          <w:p w:rsidR="00976169" w:rsidRDefault="00A05EDE">
            <w:pPr>
              <w:spacing w:line="240" w:lineRule="exact"/>
              <w:jc w:val="center"/>
              <w:rPr>
                <w:snapToGrid w:val="0"/>
                <w:szCs w:val="21"/>
              </w:rPr>
            </w:pPr>
            <w:r>
              <w:rPr>
                <w:rFonts w:hint="eastAsia"/>
                <w:snapToGrid w:val="0"/>
                <w:szCs w:val="21"/>
              </w:rPr>
              <w:t>5</w:t>
            </w:r>
          </w:p>
        </w:tc>
        <w:tc>
          <w:tcPr>
            <w:tcW w:w="1297" w:type="dxa"/>
            <w:vAlign w:val="center"/>
          </w:tcPr>
          <w:p w:rsidR="00976169" w:rsidRDefault="00A05EDE">
            <w:pPr>
              <w:spacing w:line="240" w:lineRule="exact"/>
              <w:jc w:val="center"/>
              <w:rPr>
                <w:szCs w:val="21"/>
              </w:rPr>
            </w:pPr>
            <w:r>
              <w:rPr>
                <w:szCs w:val="21"/>
              </w:rPr>
              <w:t>700t</w:t>
            </w:r>
            <w:r>
              <w:rPr>
                <w:rFonts w:hint="eastAsia"/>
                <w:szCs w:val="21"/>
              </w:rPr>
              <w:t>/</w:t>
            </w:r>
            <w:r>
              <w:rPr>
                <w:szCs w:val="21"/>
              </w:rPr>
              <w:t>d</w:t>
            </w:r>
          </w:p>
        </w:tc>
        <w:tc>
          <w:tcPr>
            <w:tcW w:w="1295" w:type="dxa"/>
            <w:vAlign w:val="center"/>
          </w:tcPr>
          <w:p w:rsidR="00976169" w:rsidRDefault="00A05EDE">
            <w:pPr>
              <w:spacing w:line="240" w:lineRule="exact"/>
              <w:jc w:val="center"/>
              <w:rPr>
                <w:szCs w:val="21"/>
              </w:rPr>
            </w:pPr>
            <w:r>
              <w:rPr>
                <w:rFonts w:hint="eastAsia"/>
                <w:szCs w:val="21"/>
              </w:rPr>
              <w:t>3</w:t>
            </w:r>
            <w:r>
              <w:rPr>
                <w:szCs w:val="21"/>
              </w:rPr>
              <w:t>500</w:t>
            </w:r>
          </w:p>
        </w:tc>
        <w:tc>
          <w:tcPr>
            <w:tcW w:w="1075" w:type="dxa"/>
            <w:vAlign w:val="center"/>
          </w:tcPr>
          <w:p w:rsidR="00976169" w:rsidRDefault="00A05EDE">
            <w:pPr>
              <w:spacing w:line="240" w:lineRule="exact"/>
              <w:jc w:val="center"/>
              <w:rPr>
                <w:szCs w:val="21"/>
              </w:rPr>
            </w:pPr>
            <w:r>
              <w:rPr>
                <w:rFonts w:hint="eastAsia"/>
                <w:szCs w:val="21"/>
              </w:rPr>
              <w:t>1</w:t>
            </w:r>
            <w:r>
              <w:rPr>
                <w:szCs w:val="21"/>
              </w:rPr>
              <w:t>40</w:t>
            </w:r>
          </w:p>
        </w:tc>
        <w:tc>
          <w:tcPr>
            <w:tcW w:w="1252" w:type="dxa"/>
            <w:vAlign w:val="center"/>
          </w:tcPr>
          <w:p w:rsidR="00976169" w:rsidRDefault="00A05EDE">
            <w:pPr>
              <w:spacing w:line="240" w:lineRule="exact"/>
              <w:jc w:val="center"/>
              <w:rPr>
                <w:szCs w:val="21"/>
              </w:rPr>
            </w:pPr>
            <w:r>
              <w:rPr>
                <w:rFonts w:hint="eastAsia"/>
                <w:szCs w:val="21"/>
              </w:rPr>
              <w:t>1</w:t>
            </w:r>
            <w:r>
              <w:rPr>
                <w:szCs w:val="21"/>
              </w:rPr>
              <w:t>59</w:t>
            </w:r>
          </w:p>
        </w:tc>
        <w:tc>
          <w:tcPr>
            <w:tcW w:w="1250" w:type="dxa"/>
            <w:vAlign w:val="center"/>
          </w:tcPr>
          <w:p w:rsidR="00976169" w:rsidRDefault="00A05EDE">
            <w:pPr>
              <w:spacing w:line="240" w:lineRule="exact"/>
              <w:jc w:val="center"/>
              <w:rPr>
                <w:szCs w:val="21"/>
              </w:rPr>
            </w:pPr>
            <w:r>
              <w:rPr>
                <w:rFonts w:hint="eastAsia"/>
                <w:szCs w:val="21"/>
              </w:rPr>
              <w:t>4</w:t>
            </w:r>
            <w:r>
              <w:rPr>
                <w:szCs w:val="21"/>
              </w:rPr>
              <w:t>37.5</w:t>
            </w:r>
          </w:p>
        </w:tc>
        <w:tc>
          <w:tcPr>
            <w:tcW w:w="1255" w:type="dxa"/>
            <w:vAlign w:val="center"/>
          </w:tcPr>
          <w:p w:rsidR="00976169" w:rsidRDefault="00A05EDE">
            <w:pPr>
              <w:spacing w:line="240" w:lineRule="exact"/>
              <w:jc w:val="center"/>
              <w:rPr>
                <w:szCs w:val="21"/>
              </w:rPr>
            </w:pPr>
            <w:r>
              <w:rPr>
                <w:rFonts w:hint="eastAsia"/>
                <w:szCs w:val="21"/>
              </w:rPr>
              <w:t>6</w:t>
            </w:r>
            <w:r>
              <w:rPr>
                <w:szCs w:val="21"/>
              </w:rPr>
              <w:t>98</w:t>
            </w:r>
          </w:p>
        </w:tc>
        <w:tc>
          <w:tcPr>
            <w:tcW w:w="1246" w:type="dxa"/>
            <w:vAlign w:val="center"/>
          </w:tcPr>
          <w:p w:rsidR="00976169" w:rsidRDefault="00A05EDE">
            <w:pPr>
              <w:spacing w:line="240" w:lineRule="exact"/>
              <w:jc w:val="center"/>
              <w:rPr>
                <w:szCs w:val="21"/>
              </w:rPr>
            </w:pPr>
            <w:r>
              <w:rPr>
                <w:rFonts w:hint="eastAsia"/>
                <w:szCs w:val="21"/>
              </w:rPr>
              <w:t>5</w:t>
            </w:r>
            <w:r>
              <w:rPr>
                <w:szCs w:val="21"/>
              </w:rPr>
              <w:t>4</w:t>
            </w:r>
          </w:p>
        </w:tc>
      </w:tr>
      <w:tr w:rsidR="00976169">
        <w:trPr>
          <w:trHeight w:val="48"/>
        </w:trPr>
        <w:tc>
          <w:tcPr>
            <w:tcW w:w="741" w:type="dxa"/>
            <w:vAlign w:val="center"/>
          </w:tcPr>
          <w:p w:rsidR="00976169" w:rsidRDefault="00A05EDE">
            <w:pPr>
              <w:spacing w:line="240" w:lineRule="exact"/>
              <w:jc w:val="center"/>
              <w:rPr>
                <w:snapToGrid w:val="0"/>
                <w:szCs w:val="21"/>
              </w:rPr>
            </w:pPr>
            <w:r>
              <w:rPr>
                <w:rFonts w:hint="eastAsia"/>
                <w:snapToGrid w:val="0"/>
                <w:szCs w:val="21"/>
              </w:rPr>
              <w:t>6</w:t>
            </w:r>
          </w:p>
        </w:tc>
        <w:tc>
          <w:tcPr>
            <w:tcW w:w="1297" w:type="dxa"/>
            <w:vAlign w:val="center"/>
          </w:tcPr>
          <w:p w:rsidR="00976169" w:rsidRDefault="00A05EDE">
            <w:pPr>
              <w:spacing w:line="240" w:lineRule="exact"/>
              <w:jc w:val="center"/>
              <w:rPr>
                <w:szCs w:val="21"/>
              </w:rPr>
            </w:pPr>
            <w:r>
              <w:rPr>
                <w:szCs w:val="21"/>
              </w:rPr>
              <w:t>600t</w:t>
            </w:r>
            <w:r>
              <w:rPr>
                <w:rFonts w:hint="eastAsia"/>
                <w:szCs w:val="21"/>
              </w:rPr>
              <w:t>/</w:t>
            </w:r>
            <w:r>
              <w:rPr>
                <w:szCs w:val="21"/>
              </w:rPr>
              <w:t>d</w:t>
            </w:r>
          </w:p>
        </w:tc>
        <w:tc>
          <w:tcPr>
            <w:tcW w:w="1295" w:type="dxa"/>
            <w:vAlign w:val="center"/>
          </w:tcPr>
          <w:p w:rsidR="00976169" w:rsidRDefault="00A05EDE">
            <w:pPr>
              <w:spacing w:line="240" w:lineRule="exact"/>
              <w:jc w:val="center"/>
              <w:rPr>
                <w:szCs w:val="21"/>
              </w:rPr>
            </w:pPr>
            <w:r>
              <w:rPr>
                <w:rFonts w:hint="eastAsia"/>
                <w:szCs w:val="21"/>
              </w:rPr>
              <w:t>6</w:t>
            </w:r>
            <w:r>
              <w:rPr>
                <w:szCs w:val="21"/>
              </w:rPr>
              <w:t>000</w:t>
            </w:r>
          </w:p>
        </w:tc>
        <w:tc>
          <w:tcPr>
            <w:tcW w:w="1075" w:type="dxa"/>
            <w:vAlign w:val="center"/>
          </w:tcPr>
          <w:p w:rsidR="00976169" w:rsidRDefault="00A05EDE">
            <w:pPr>
              <w:spacing w:line="240" w:lineRule="exact"/>
              <w:jc w:val="center"/>
              <w:rPr>
                <w:szCs w:val="21"/>
              </w:rPr>
            </w:pPr>
            <w:r>
              <w:rPr>
                <w:rFonts w:hint="eastAsia"/>
                <w:szCs w:val="21"/>
              </w:rPr>
              <w:t>8</w:t>
            </w:r>
            <w:r>
              <w:rPr>
                <w:szCs w:val="21"/>
              </w:rPr>
              <w:t>2.6</w:t>
            </w:r>
          </w:p>
        </w:tc>
        <w:tc>
          <w:tcPr>
            <w:tcW w:w="1252" w:type="dxa"/>
            <w:vAlign w:val="center"/>
          </w:tcPr>
          <w:p w:rsidR="00976169" w:rsidRDefault="00A05EDE">
            <w:pPr>
              <w:spacing w:line="240" w:lineRule="exact"/>
              <w:jc w:val="center"/>
              <w:rPr>
                <w:szCs w:val="21"/>
              </w:rPr>
            </w:pPr>
            <w:r>
              <w:rPr>
                <w:rFonts w:hint="eastAsia"/>
                <w:szCs w:val="21"/>
              </w:rPr>
              <w:t>9</w:t>
            </w:r>
            <w:r>
              <w:rPr>
                <w:szCs w:val="21"/>
              </w:rPr>
              <w:t>0.5</w:t>
            </w:r>
          </w:p>
        </w:tc>
        <w:tc>
          <w:tcPr>
            <w:tcW w:w="1250" w:type="dxa"/>
            <w:vAlign w:val="center"/>
          </w:tcPr>
          <w:p w:rsidR="00976169" w:rsidRDefault="00A05EDE">
            <w:pPr>
              <w:spacing w:line="240" w:lineRule="exact"/>
              <w:jc w:val="center"/>
              <w:rPr>
                <w:szCs w:val="21"/>
              </w:rPr>
            </w:pPr>
            <w:r>
              <w:rPr>
                <w:rFonts w:hint="eastAsia"/>
                <w:szCs w:val="21"/>
              </w:rPr>
              <w:t>8</w:t>
            </w:r>
            <w:r>
              <w:rPr>
                <w:szCs w:val="21"/>
              </w:rPr>
              <w:t>44.6</w:t>
            </w:r>
          </w:p>
        </w:tc>
        <w:tc>
          <w:tcPr>
            <w:tcW w:w="1255" w:type="dxa"/>
            <w:vAlign w:val="center"/>
          </w:tcPr>
          <w:p w:rsidR="00976169" w:rsidRDefault="00A05EDE">
            <w:pPr>
              <w:spacing w:line="240" w:lineRule="exact"/>
              <w:jc w:val="center"/>
              <w:rPr>
                <w:szCs w:val="21"/>
              </w:rPr>
            </w:pPr>
            <w:r>
              <w:rPr>
                <w:rFonts w:hint="eastAsia"/>
                <w:szCs w:val="21"/>
              </w:rPr>
              <w:t>9</w:t>
            </w:r>
            <w:r>
              <w:rPr>
                <w:szCs w:val="21"/>
              </w:rPr>
              <w:t>58.</w:t>
            </w:r>
            <w:r>
              <w:rPr>
                <w:rFonts w:hint="eastAsia"/>
                <w:szCs w:val="21"/>
              </w:rPr>
              <w:t>7</w:t>
            </w:r>
          </w:p>
        </w:tc>
        <w:tc>
          <w:tcPr>
            <w:tcW w:w="1246" w:type="dxa"/>
            <w:vAlign w:val="center"/>
          </w:tcPr>
          <w:p w:rsidR="00976169" w:rsidRDefault="00A05EDE">
            <w:pPr>
              <w:spacing w:line="240" w:lineRule="exact"/>
              <w:jc w:val="center"/>
              <w:rPr>
                <w:szCs w:val="21"/>
              </w:rPr>
            </w:pPr>
            <w:r>
              <w:rPr>
                <w:rFonts w:hint="eastAsia"/>
                <w:szCs w:val="21"/>
              </w:rPr>
              <w:t>1</w:t>
            </w:r>
            <w:r>
              <w:rPr>
                <w:szCs w:val="21"/>
              </w:rPr>
              <w:t>16</w:t>
            </w:r>
          </w:p>
        </w:tc>
      </w:tr>
    </w:tbl>
    <w:p w:rsidR="00976169" w:rsidRDefault="00A05EDE">
      <w:pPr>
        <w:pStyle w:val="a0"/>
        <w:spacing w:line="480" w:lineRule="exact"/>
        <w:ind w:firstLineChars="200" w:firstLine="480"/>
        <w:rPr>
          <w:rFonts w:ascii="Times New Roman"/>
          <w:snapToGrid w:val="0"/>
          <w:sz w:val="24"/>
        </w:rPr>
      </w:pPr>
      <w:r>
        <w:rPr>
          <w:rFonts w:ascii="Times New Roman" w:hint="eastAsia"/>
          <w:snapToGrid w:val="0"/>
          <w:sz w:val="24"/>
        </w:rPr>
        <w:t>根据上表分析，熔窑烟气治理设施的一次性投资在</w:t>
      </w:r>
      <w:r>
        <w:rPr>
          <w:rFonts w:ascii="Times New Roman" w:hint="eastAsia"/>
          <w:snapToGrid w:val="0"/>
          <w:sz w:val="24"/>
        </w:rPr>
        <w:t>2</w:t>
      </w:r>
      <w:r>
        <w:rPr>
          <w:rFonts w:ascii="Times New Roman"/>
          <w:snapToGrid w:val="0"/>
          <w:sz w:val="24"/>
        </w:rPr>
        <w:t>800</w:t>
      </w:r>
      <w:r>
        <w:rPr>
          <w:rFonts w:ascii="Times New Roman" w:hint="eastAsia"/>
          <w:snapToGrid w:val="0"/>
          <w:sz w:val="24"/>
        </w:rPr>
        <w:t>~</w:t>
      </w:r>
      <w:r>
        <w:rPr>
          <w:rFonts w:ascii="Times New Roman"/>
          <w:snapToGrid w:val="0"/>
          <w:sz w:val="24"/>
        </w:rPr>
        <w:t>6000</w:t>
      </w:r>
      <w:r>
        <w:rPr>
          <w:rFonts w:ascii="Times New Roman" w:hint="eastAsia"/>
          <w:snapToGrid w:val="0"/>
          <w:sz w:val="24"/>
        </w:rPr>
        <w:t>万元，总的运行成本约为，其中除尘设施的运行成本为</w:t>
      </w:r>
      <w:r>
        <w:rPr>
          <w:rFonts w:ascii="Times New Roman"/>
          <w:snapToGrid w:val="0"/>
          <w:sz w:val="24"/>
        </w:rPr>
        <w:t>82.5</w:t>
      </w:r>
      <w:r>
        <w:rPr>
          <w:rFonts w:ascii="Times New Roman" w:hint="eastAsia"/>
          <w:snapToGrid w:val="0"/>
          <w:sz w:val="24"/>
        </w:rPr>
        <w:t>~</w:t>
      </w:r>
      <w:r>
        <w:rPr>
          <w:rFonts w:ascii="Times New Roman"/>
          <w:snapToGrid w:val="0"/>
          <w:sz w:val="24"/>
        </w:rPr>
        <w:t>140</w:t>
      </w:r>
      <w:r>
        <w:rPr>
          <w:rFonts w:ascii="Times New Roman" w:hint="eastAsia"/>
          <w:snapToGrid w:val="0"/>
          <w:sz w:val="24"/>
        </w:rPr>
        <w:t>万元</w:t>
      </w:r>
      <w:r>
        <w:rPr>
          <w:rFonts w:ascii="Times New Roman" w:hint="eastAsia"/>
          <w:snapToGrid w:val="0"/>
          <w:sz w:val="24"/>
        </w:rPr>
        <w:t>/</w:t>
      </w:r>
      <w:r>
        <w:rPr>
          <w:rFonts w:ascii="Times New Roman" w:hint="eastAsia"/>
          <w:snapToGrid w:val="0"/>
          <w:sz w:val="24"/>
        </w:rPr>
        <w:t>年，脱硫设施的运行成本为</w:t>
      </w:r>
      <w:r>
        <w:rPr>
          <w:rFonts w:ascii="Times New Roman"/>
          <w:snapToGrid w:val="0"/>
          <w:sz w:val="24"/>
        </w:rPr>
        <w:t>90.5</w:t>
      </w:r>
      <w:r>
        <w:rPr>
          <w:rFonts w:ascii="Times New Roman" w:hint="eastAsia"/>
          <w:snapToGrid w:val="0"/>
          <w:sz w:val="24"/>
        </w:rPr>
        <w:t>~</w:t>
      </w:r>
      <w:r>
        <w:rPr>
          <w:rFonts w:ascii="Times New Roman"/>
          <w:snapToGrid w:val="0"/>
          <w:sz w:val="24"/>
        </w:rPr>
        <w:t>180</w:t>
      </w:r>
      <w:r>
        <w:rPr>
          <w:rFonts w:ascii="Times New Roman" w:hint="eastAsia"/>
          <w:snapToGrid w:val="0"/>
          <w:sz w:val="24"/>
        </w:rPr>
        <w:t>万元</w:t>
      </w:r>
      <w:r>
        <w:rPr>
          <w:rFonts w:ascii="Times New Roman" w:hint="eastAsia"/>
          <w:snapToGrid w:val="0"/>
          <w:sz w:val="24"/>
        </w:rPr>
        <w:t>/</w:t>
      </w:r>
      <w:r>
        <w:rPr>
          <w:rFonts w:ascii="Times New Roman" w:hint="eastAsia"/>
          <w:snapToGrid w:val="0"/>
          <w:sz w:val="24"/>
        </w:rPr>
        <w:t>年，脱硝设施的运行成本为</w:t>
      </w:r>
      <w:r>
        <w:rPr>
          <w:rFonts w:ascii="Times New Roman"/>
          <w:snapToGrid w:val="0"/>
          <w:sz w:val="24"/>
        </w:rPr>
        <w:t>499</w:t>
      </w:r>
      <w:r>
        <w:rPr>
          <w:rFonts w:ascii="Times New Roman" w:hint="eastAsia"/>
          <w:snapToGrid w:val="0"/>
          <w:sz w:val="24"/>
        </w:rPr>
        <w:t>~</w:t>
      </w:r>
      <w:r>
        <w:rPr>
          <w:rFonts w:ascii="Times New Roman"/>
          <w:snapToGrid w:val="0"/>
          <w:sz w:val="24"/>
        </w:rPr>
        <w:t>844.6</w:t>
      </w:r>
      <w:r>
        <w:rPr>
          <w:rFonts w:ascii="Times New Roman" w:hint="eastAsia"/>
          <w:snapToGrid w:val="0"/>
          <w:sz w:val="24"/>
        </w:rPr>
        <w:t>万元</w:t>
      </w:r>
      <w:r>
        <w:rPr>
          <w:rFonts w:ascii="Times New Roman" w:hint="eastAsia"/>
          <w:snapToGrid w:val="0"/>
          <w:sz w:val="24"/>
        </w:rPr>
        <w:t>/</w:t>
      </w:r>
      <w:r>
        <w:rPr>
          <w:rFonts w:ascii="Times New Roman" w:hint="eastAsia"/>
          <w:snapToGrid w:val="0"/>
          <w:sz w:val="24"/>
        </w:rPr>
        <w:t>年，电费、人工等其他运行成本为</w:t>
      </w:r>
      <w:r>
        <w:rPr>
          <w:rFonts w:ascii="Times New Roman"/>
          <w:snapToGrid w:val="0"/>
          <w:sz w:val="24"/>
        </w:rPr>
        <w:t>587</w:t>
      </w:r>
      <w:r>
        <w:rPr>
          <w:rFonts w:ascii="Times New Roman" w:hint="eastAsia"/>
          <w:snapToGrid w:val="0"/>
          <w:sz w:val="24"/>
        </w:rPr>
        <w:t>~</w:t>
      </w:r>
      <w:r>
        <w:rPr>
          <w:rFonts w:ascii="Times New Roman"/>
          <w:snapToGrid w:val="0"/>
          <w:sz w:val="24"/>
        </w:rPr>
        <w:t>1423</w:t>
      </w:r>
      <w:r>
        <w:rPr>
          <w:rFonts w:ascii="Times New Roman" w:hint="eastAsia"/>
          <w:snapToGrid w:val="0"/>
          <w:sz w:val="24"/>
        </w:rPr>
        <w:t>万元</w:t>
      </w:r>
      <w:r>
        <w:rPr>
          <w:rFonts w:ascii="Times New Roman" w:hint="eastAsia"/>
          <w:snapToGrid w:val="0"/>
          <w:sz w:val="24"/>
        </w:rPr>
        <w:t>/</w:t>
      </w:r>
      <w:r>
        <w:rPr>
          <w:rFonts w:ascii="Times New Roman" w:hint="eastAsia"/>
          <w:snapToGrid w:val="0"/>
          <w:sz w:val="24"/>
        </w:rPr>
        <w:t>年，总的运行成本为</w:t>
      </w:r>
      <w:r>
        <w:rPr>
          <w:rFonts w:ascii="Times New Roman"/>
          <w:snapToGrid w:val="0"/>
          <w:sz w:val="24"/>
        </w:rPr>
        <w:t>50</w:t>
      </w:r>
      <w:r>
        <w:rPr>
          <w:rFonts w:ascii="Times New Roman" w:hint="eastAsia"/>
          <w:snapToGrid w:val="0"/>
          <w:sz w:val="24"/>
        </w:rPr>
        <w:t>~</w:t>
      </w:r>
      <w:r>
        <w:rPr>
          <w:rFonts w:ascii="Times New Roman"/>
          <w:snapToGrid w:val="0"/>
          <w:sz w:val="24"/>
        </w:rPr>
        <w:t>116</w:t>
      </w:r>
      <w:r>
        <w:rPr>
          <w:rFonts w:ascii="Times New Roman"/>
          <w:snapToGrid w:val="0"/>
          <w:sz w:val="24"/>
        </w:rPr>
        <w:t>元</w:t>
      </w:r>
      <w:r>
        <w:rPr>
          <w:rFonts w:ascii="Times New Roman"/>
          <w:snapToGrid w:val="0"/>
          <w:sz w:val="24"/>
        </w:rPr>
        <w:t>/</w:t>
      </w:r>
      <w:r>
        <w:rPr>
          <w:rFonts w:ascii="Times New Roman"/>
          <w:snapToGrid w:val="0"/>
          <w:sz w:val="24"/>
        </w:rPr>
        <w:t>吨玻璃。投资成本在企业的可接受范围。</w:t>
      </w:r>
      <w:bookmarkEnd w:id="126"/>
    </w:p>
    <w:p w:rsidR="00976169" w:rsidRDefault="00A05EDE">
      <w:pPr>
        <w:pStyle w:val="a0"/>
        <w:spacing w:line="480" w:lineRule="exact"/>
        <w:ind w:firstLineChars="200" w:firstLine="480"/>
        <w:rPr>
          <w:rFonts w:ascii="Times New Roman"/>
          <w:snapToGrid w:val="0"/>
          <w:sz w:val="24"/>
        </w:rPr>
      </w:pPr>
      <w:r>
        <w:rPr>
          <w:rFonts w:ascii="Times New Roman"/>
          <w:snapToGrid w:val="0"/>
          <w:sz w:val="24"/>
        </w:rPr>
        <w:t>综上所述，本标准的实施，将从严要求熔窑烟气的排放限值，减少污染物排放总量。既减轻了平板玻璃企业环保税负，又有利于我省大气污染治理</w:t>
      </w:r>
      <w:r>
        <w:rPr>
          <w:rFonts w:ascii="Times New Roman"/>
          <w:snapToGrid w:val="0"/>
          <w:sz w:val="24"/>
        </w:rPr>
        <w:t>3</w:t>
      </w:r>
      <w:r>
        <w:rPr>
          <w:rFonts w:ascii="Times New Roman"/>
          <w:snapToGrid w:val="0"/>
          <w:sz w:val="24"/>
        </w:rPr>
        <w:t>年作战计划的顺利实施和京津冀区域环境空气质量改善。</w:t>
      </w:r>
    </w:p>
    <w:p w:rsidR="00976169" w:rsidRDefault="00976169">
      <w:pPr>
        <w:pStyle w:val="a0"/>
        <w:spacing w:line="480" w:lineRule="exact"/>
        <w:ind w:firstLineChars="200" w:firstLine="480"/>
        <w:rPr>
          <w:rFonts w:ascii="Times New Roman"/>
          <w:sz w:val="24"/>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p>
    <w:p w:rsidR="00976169" w:rsidRDefault="00A05EDE">
      <w:pPr>
        <w:pStyle w:val="1"/>
        <w:spacing w:line="480" w:lineRule="exact"/>
        <w:rPr>
          <w:sz w:val="32"/>
          <w:szCs w:val="32"/>
        </w:rPr>
      </w:pPr>
      <w:bookmarkStart w:id="127" w:name="_Toc12261173"/>
      <w:bookmarkStart w:id="128" w:name="_Toc18436200"/>
      <w:r>
        <w:rPr>
          <w:sz w:val="32"/>
          <w:szCs w:val="32"/>
        </w:rPr>
        <w:t>7</w:t>
      </w:r>
      <w:r>
        <w:rPr>
          <w:sz w:val="32"/>
          <w:szCs w:val="32"/>
        </w:rPr>
        <w:t>对实施本标准的建议</w:t>
      </w:r>
      <w:bookmarkEnd w:id="127"/>
      <w:bookmarkEnd w:id="128"/>
    </w:p>
    <w:p w:rsidR="00976169" w:rsidRDefault="00A05EDE">
      <w:pPr>
        <w:pStyle w:val="a0"/>
        <w:spacing w:line="480" w:lineRule="exact"/>
        <w:ind w:firstLineChars="200" w:firstLine="480"/>
        <w:rPr>
          <w:rFonts w:ascii="Times New Roman"/>
          <w:snapToGrid w:val="0"/>
          <w:sz w:val="24"/>
        </w:rPr>
      </w:pPr>
      <w:r>
        <w:rPr>
          <w:rFonts w:ascii="Times New Roman"/>
          <w:snapToGrid w:val="0"/>
          <w:sz w:val="24"/>
        </w:rPr>
        <w:t>1</w:t>
      </w:r>
      <w:r>
        <w:rPr>
          <w:rFonts w:ascii="Times New Roman"/>
          <w:snapToGrid w:val="0"/>
          <w:sz w:val="24"/>
        </w:rPr>
        <w:t>、鼓励个别平板玻璃生产企业采用清洁燃料（天然气）、原料控制（减少芒硝的用量）和纯氧燃烧技术等源头预防措施，企业实现超低排放的同时，提高企业的清洁生产水平。</w:t>
      </w:r>
    </w:p>
    <w:p w:rsidR="00976169" w:rsidRDefault="00A05EDE">
      <w:pPr>
        <w:pStyle w:val="a0"/>
        <w:spacing w:line="480" w:lineRule="exact"/>
        <w:ind w:firstLineChars="200" w:firstLine="480"/>
        <w:rPr>
          <w:rFonts w:ascii="Times New Roman"/>
          <w:snapToGrid w:val="0"/>
          <w:sz w:val="24"/>
        </w:rPr>
      </w:pPr>
      <w:r>
        <w:rPr>
          <w:rFonts w:ascii="Times New Roman"/>
          <w:snapToGrid w:val="0"/>
          <w:sz w:val="24"/>
        </w:rPr>
        <w:t>2</w:t>
      </w:r>
      <w:r>
        <w:rPr>
          <w:rFonts w:ascii="Times New Roman"/>
          <w:snapToGrid w:val="0"/>
          <w:sz w:val="24"/>
        </w:rPr>
        <w:t>、制定出台相关配套的环境经济倾斜政策，激励和推动企业自觉遵守本标准中规定的限值的自觉性。</w:t>
      </w:r>
    </w:p>
    <w:p w:rsidR="00976169" w:rsidRDefault="00A05EDE">
      <w:pPr>
        <w:pStyle w:val="1"/>
        <w:spacing w:line="480" w:lineRule="exact"/>
        <w:rPr>
          <w:sz w:val="32"/>
          <w:szCs w:val="32"/>
        </w:rPr>
      </w:pPr>
      <w:bookmarkStart w:id="129" w:name="_Toc18436201"/>
      <w:r>
        <w:rPr>
          <w:rFonts w:hint="eastAsia"/>
          <w:sz w:val="32"/>
          <w:szCs w:val="32"/>
        </w:rPr>
        <w:t>8</w:t>
      </w:r>
      <w:r>
        <w:rPr>
          <w:rFonts w:hint="eastAsia"/>
          <w:sz w:val="32"/>
          <w:szCs w:val="32"/>
        </w:rPr>
        <w:t>一次征求意见及对意见的处理情况</w:t>
      </w:r>
      <w:bookmarkEnd w:id="129"/>
    </w:p>
    <w:p w:rsidR="00976169" w:rsidRDefault="00A05EDE">
      <w:pPr>
        <w:spacing w:line="480" w:lineRule="exact"/>
        <w:ind w:firstLineChars="200" w:firstLine="480"/>
        <w:rPr>
          <w:sz w:val="24"/>
        </w:rPr>
      </w:pPr>
      <w:r>
        <w:rPr>
          <w:sz w:val="24"/>
        </w:rPr>
        <w:t>2018</w:t>
      </w:r>
      <w:r>
        <w:rPr>
          <w:sz w:val="24"/>
        </w:rPr>
        <w:t>年</w:t>
      </w:r>
      <w:r>
        <w:rPr>
          <w:sz w:val="24"/>
        </w:rPr>
        <w:t>4</w:t>
      </w:r>
      <w:r>
        <w:rPr>
          <w:sz w:val="24"/>
        </w:rPr>
        <w:t>月</w:t>
      </w:r>
      <w:r>
        <w:rPr>
          <w:sz w:val="24"/>
        </w:rPr>
        <w:t>25</w:t>
      </w:r>
      <w:r>
        <w:rPr>
          <w:sz w:val="24"/>
        </w:rPr>
        <w:t>日</w:t>
      </w:r>
      <w:r>
        <w:rPr>
          <w:sz w:val="24"/>
        </w:rPr>
        <w:t xml:space="preserve">, </w:t>
      </w:r>
      <w:r>
        <w:rPr>
          <w:sz w:val="24"/>
        </w:rPr>
        <w:t>河北省环境保护厅发布关于征求《平板玻璃工业大气污染物超低排放标准》等五项地方环保标准意见的函，对《平板玻璃工业大气污染物超低排放标准（征求意见稿）》在全省范围内征求意见，征求范围涵盖省发展改革委、省工业和信息化厅、各设区市环保局，定州、辛集市环保局、厅属各单位，建筑材料工业协会，各有关平板玻璃企业等。</w:t>
      </w:r>
      <w:r>
        <w:rPr>
          <w:rFonts w:ascii="宋体" w:hAnsi="宋体" w:cs="黑体" w:hint="eastAsia"/>
          <w:sz w:val="24"/>
        </w:rPr>
        <w:t>具体反馈意见和采纳情况汇总情况如下表。</w:t>
      </w:r>
    </w:p>
    <w:p w:rsidR="00976169" w:rsidRDefault="00976169">
      <w:pPr>
        <w:spacing w:line="360" w:lineRule="auto"/>
        <w:rPr>
          <w:sz w:val="24"/>
        </w:rPr>
        <w:sectPr w:rsidR="00976169">
          <w:headerReference w:type="default" r:id="rId49"/>
          <w:footerReference w:type="even" r:id="rId50"/>
          <w:footerReference w:type="default" r:id="rId51"/>
          <w:footnotePr>
            <w:numFmt w:val="decimalEnclosedCircleChinese"/>
            <w:numRestart w:val="eachPage"/>
          </w:footnotePr>
          <w:pgSz w:w="11906" w:h="16838"/>
          <w:pgMar w:top="567" w:right="1134" w:bottom="1134" w:left="1417" w:header="1134" w:footer="1134" w:gutter="0"/>
          <w:cols w:space="720"/>
          <w:formProt w:val="0"/>
          <w:docGrid w:type="lines" w:linePitch="312"/>
        </w:sectPr>
      </w:pPr>
    </w:p>
    <w:p w:rsidR="00976169" w:rsidRDefault="00A05EDE">
      <w:pPr>
        <w:spacing w:line="360" w:lineRule="exact"/>
        <w:jc w:val="center"/>
        <w:rPr>
          <w:kern w:val="0"/>
          <w:sz w:val="24"/>
        </w:rPr>
      </w:pPr>
      <w:r>
        <w:rPr>
          <w:kern w:val="0"/>
          <w:sz w:val="24"/>
        </w:rPr>
        <w:t>表</w:t>
      </w:r>
      <w:r>
        <w:rPr>
          <w:kern w:val="0"/>
          <w:sz w:val="24"/>
        </w:rPr>
        <w:t xml:space="preserve">8-1 </w:t>
      </w:r>
      <w:r>
        <w:rPr>
          <w:kern w:val="0"/>
          <w:sz w:val="24"/>
        </w:rPr>
        <w:t>平板玻璃工业大气污染物排放标准（征求意见稿）征求意见汇总表</w:t>
      </w:r>
    </w:p>
    <w:tbl>
      <w:tblPr>
        <w:tblStyle w:val="af3"/>
        <w:tblW w:w="95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29"/>
        <w:gridCol w:w="1453"/>
        <w:gridCol w:w="3601"/>
        <w:gridCol w:w="3788"/>
      </w:tblGrid>
      <w:tr w:rsidR="00976169">
        <w:tc>
          <w:tcPr>
            <w:tcW w:w="729" w:type="dxa"/>
          </w:tcPr>
          <w:p w:rsidR="00976169" w:rsidRDefault="00A05EDE">
            <w:pPr>
              <w:spacing w:line="240" w:lineRule="atLeast"/>
              <w:jc w:val="center"/>
            </w:pPr>
            <w:r>
              <w:rPr>
                <w:rFonts w:hint="eastAsia"/>
              </w:rPr>
              <w:t>序号</w:t>
            </w:r>
          </w:p>
        </w:tc>
        <w:tc>
          <w:tcPr>
            <w:tcW w:w="1453" w:type="dxa"/>
          </w:tcPr>
          <w:p w:rsidR="00976169" w:rsidRDefault="00A05EDE">
            <w:pPr>
              <w:spacing w:line="240" w:lineRule="atLeast"/>
              <w:jc w:val="center"/>
            </w:pPr>
            <w:r>
              <w:rPr>
                <w:rFonts w:hint="eastAsia"/>
              </w:rPr>
              <w:t>单位</w:t>
            </w:r>
          </w:p>
        </w:tc>
        <w:tc>
          <w:tcPr>
            <w:tcW w:w="3601" w:type="dxa"/>
          </w:tcPr>
          <w:p w:rsidR="00976169" w:rsidRDefault="00A05EDE">
            <w:pPr>
              <w:spacing w:line="240" w:lineRule="atLeast"/>
              <w:jc w:val="center"/>
            </w:pPr>
            <w:r>
              <w:rPr>
                <w:rFonts w:hint="eastAsia"/>
              </w:rPr>
              <w:t>提出的反馈意见</w:t>
            </w:r>
          </w:p>
        </w:tc>
        <w:tc>
          <w:tcPr>
            <w:tcW w:w="3788" w:type="dxa"/>
          </w:tcPr>
          <w:p w:rsidR="00976169" w:rsidRDefault="00A05EDE">
            <w:pPr>
              <w:spacing w:line="240" w:lineRule="atLeast"/>
              <w:jc w:val="center"/>
            </w:pPr>
            <w:r>
              <w:rPr>
                <w:rFonts w:hint="eastAsia"/>
              </w:rPr>
              <w:t>采纳情况</w:t>
            </w:r>
          </w:p>
        </w:tc>
      </w:tr>
      <w:tr w:rsidR="00976169">
        <w:tc>
          <w:tcPr>
            <w:tcW w:w="729" w:type="dxa"/>
            <w:vAlign w:val="center"/>
          </w:tcPr>
          <w:p w:rsidR="00976169" w:rsidRDefault="00A05EDE">
            <w:pPr>
              <w:spacing w:line="240" w:lineRule="atLeast"/>
              <w:jc w:val="center"/>
            </w:pPr>
            <w:r>
              <w:rPr>
                <w:rFonts w:hint="eastAsia"/>
              </w:rPr>
              <w:t>1</w:t>
            </w:r>
          </w:p>
        </w:tc>
        <w:tc>
          <w:tcPr>
            <w:tcW w:w="1453" w:type="dxa"/>
            <w:vAlign w:val="center"/>
          </w:tcPr>
          <w:p w:rsidR="00976169" w:rsidRDefault="00A05EDE">
            <w:pPr>
              <w:spacing w:line="240" w:lineRule="atLeast"/>
            </w:pPr>
            <w:r>
              <w:rPr>
                <w:rFonts w:hint="eastAsia"/>
              </w:rPr>
              <w:t>生态环境部</w:t>
            </w:r>
          </w:p>
        </w:tc>
        <w:tc>
          <w:tcPr>
            <w:tcW w:w="3601" w:type="dxa"/>
            <w:vAlign w:val="center"/>
          </w:tcPr>
          <w:p w:rsidR="00976169" w:rsidRDefault="00A05EDE">
            <w:pPr>
              <w:spacing w:line="240" w:lineRule="atLeast"/>
            </w:pPr>
            <w:r>
              <w:rPr>
                <w:rFonts w:hint="eastAsia"/>
              </w:rPr>
              <w:t>1</w:t>
            </w:r>
            <w:r>
              <w:rPr>
                <w:rFonts w:hint="eastAsia"/>
              </w:rPr>
              <w:t>、标准前言部分增加“本标准由河北省人民政府于</w:t>
            </w:r>
            <w:r>
              <w:rPr>
                <w:rFonts w:hint="eastAsia"/>
              </w:rPr>
              <w:t>X</w:t>
            </w:r>
            <w:r>
              <w:rPr>
                <w:rFonts w:hint="eastAsia"/>
              </w:rPr>
              <w:t>年</w:t>
            </w:r>
            <w:r>
              <w:rPr>
                <w:rFonts w:hint="eastAsia"/>
              </w:rPr>
              <w:t>X</w:t>
            </w:r>
            <w:r>
              <w:rPr>
                <w:rFonts w:hint="eastAsia"/>
              </w:rPr>
              <w:t>月</w:t>
            </w:r>
            <w:r>
              <w:rPr>
                <w:rFonts w:hint="eastAsia"/>
              </w:rPr>
              <w:t>X</w:t>
            </w:r>
            <w:r>
              <w:rPr>
                <w:rFonts w:hint="eastAsia"/>
              </w:rPr>
              <w:t>日批准”的表述。</w:t>
            </w:r>
            <w:r>
              <w:rPr>
                <w:rFonts w:hint="eastAsia"/>
              </w:rPr>
              <w:t>2</w:t>
            </w:r>
            <w:r>
              <w:rPr>
                <w:rFonts w:hint="eastAsia"/>
              </w:rPr>
              <w:t>、建议将使用范围“本标准适用于现有、新建、改建及扩建的平板玻璃制造企业或生产设施建设项目的环境影响评价、环境保护设施设计、环境保护竣工验收、排污许可及其投产后的大气污染物排放管理”修改为“本标准适用于</w:t>
            </w:r>
            <w:r>
              <w:rPr>
                <w:rFonts w:hint="eastAsia"/>
              </w:rPr>
              <w:t>......</w:t>
            </w:r>
            <w:r>
              <w:rPr>
                <w:rFonts w:hint="eastAsia"/>
              </w:rPr>
              <w:t>环境影响评价、环境保护设施设计、环境保护竣工验收、排污许可及其投产后的大气污染物排放管理。</w:t>
            </w:r>
            <w:r>
              <w:rPr>
                <w:rFonts w:hint="eastAsia"/>
              </w:rPr>
              <w:t>3</w:t>
            </w:r>
            <w:r>
              <w:rPr>
                <w:rFonts w:hint="eastAsia"/>
              </w:rPr>
              <w:t>、建议在标准中补充开停机、启停炉等非正常工况下的污染物管控要求。</w:t>
            </w:r>
            <w:r>
              <w:rPr>
                <w:rFonts w:hint="eastAsia"/>
              </w:rPr>
              <w:t>4</w:t>
            </w:r>
            <w:r>
              <w:rPr>
                <w:rFonts w:hint="eastAsia"/>
              </w:rPr>
              <w:t>、建议</w:t>
            </w:r>
            <w:r>
              <w:rPr>
                <w:rFonts w:hint="eastAsia"/>
              </w:rPr>
              <w:t>5.6</w:t>
            </w:r>
            <w:r>
              <w:rPr>
                <w:rFonts w:hint="eastAsia"/>
              </w:rPr>
              <w:t>小节修改为企业应按照有关法律和《环境监测管理办法》、排污许可证等的规定，对排污状况进行监测，并保存原始监测记录。</w:t>
            </w:r>
            <w:r>
              <w:rPr>
                <w:rFonts w:hint="eastAsia"/>
              </w:rPr>
              <w:t>5</w:t>
            </w:r>
            <w:r>
              <w:rPr>
                <w:rFonts w:hint="eastAsia"/>
              </w:rPr>
              <w:t>、建议增加“本标准发布实施后，有新发布的国家或河北环境监测分析方法标准，其方法适用范围相同的，也适用于本排放标准对应污染物的测定。”</w:t>
            </w:r>
            <w:r>
              <w:rPr>
                <w:rFonts w:hint="eastAsia"/>
              </w:rPr>
              <w:t>6</w:t>
            </w:r>
            <w:r>
              <w:rPr>
                <w:rFonts w:hint="eastAsia"/>
              </w:rPr>
              <w:t>、</w:t>
            </w:r>
            <w:r>
              <w:t>建议标准中补充污染源手工监测和自动监测数据达标判定要求。</w:t>
            </w:r>
          </w:p>
        </w:tc>
        <w:tc>
          <w:tcPr>
            <w:tcW w:w="3788" w:type="dxa"/>
            <w:vAlign w:val="center"/>
          </w:tcPr>
          <w:p w:rsidR="00976169" w:rsidRDefault="00A05EDE">
            <w:pPr>
              <w:spacing w:line="240" w:lineRule="atLeast"/>
            </w:pPr>
            <w:r>
              <w:rPr>
                <w:rFonts w:hint="eastAsia"/>
              </w:rPr>
              <w:t>1</w:t>
            </w:r>
            <w:r>
              <w:rPr>
                <w:rFonts w:hint="eastAsia"/>
              </w:rPr>
              <w:t>、已采纳</w:t>
            </w:r>
          </w:p>
          <w:p w:rsidR="00976169" w:rsidRDefault="00A05EDE">
            <w:pPr>
              <w:spacing w:line="240" w:lineRule="atLeast"/>
            </w:pPr>
            <w:r>
              <w:rPr>
                <w:rFonts w:hint="eastAsia"/>
              </w:rPr>
              <w:t>2</w:t>
            </w:r>
            <w:r>
              <w:rPr>
                <w:rFonts w:hint="eastAsia"/>
              </w:rPr>
              <w:t>、已采纳</w:t>
            </w:r>
          </w:p>
          <w:p w:rsidR="00976169" w:rsidRDefault="00A05EDE">
            <w:pPr>
              <w:spacing w:line="240" w:lineRule="atLeast"/>
            </w:pPr>
            <w:r>
              <w:rPr>
                <w:rFonts w:hint="eastAsia"/>
              </w:rPr>
              <w:t>3</w:t>
            </w:r>
            <w:r>
              <w:rPr>
                <w:rFonts w:hint="eastAsia"/>
              </w:rPr>
              <w:t>、未采纳，玻璃熔窑生产具有连续性操作特点，不会出现启停的非正常工况。</w:t>
            </w:r>
          </w:p>
          <w:p w:rsidR="00976169" w:rsidRDefault="00A05EDE">
            <w:pPr>
              <w:spacing w:line="240" w:lineRule="atLeast"/>
            </w:pPr>
            <w:r>
              <w:rPr>
                <w:rFonts w:hint="eastAsia"/>
              </w:rPr>
              <w:t>4</w:t>
            </w:r>
            <w:r>
              <w:rPr>
                <w:rFonts w:hint="eastAsia"/>
              </w:rPr>
              <w:t>、已采纳</w:t>
            </w:r>
          </w:p>
          <w:p w:rsidR="00976169" w:rsidRDefault="00A05EDE">
            <w:pPr>
              <w:spacing w:line="240" w:lineRule="atLeast"/>
            </w:pPr>
            <w:r>
              <w:rPr>
                <w:rFonts w:hint="eastAsia"/>
              </w:rPr>
              <w:t>5</w:t>
            </w:r>
            <w:r>
              <w:rPr>
                <w:rFonts w:hint="eastAsia"/>
              </w:rPr>
              <w:t>、已采纳</w:t>
            </w:r>
          </w:p>
          <w:p w:rsidR="00976169" w:rsidRDefault="00A05EDE">
            <w:pPr>
              <w:spacing w:line="240" w:lineRule="atLeast"/>
            </w:pPr>
            <w:r>
              <w:rPr>
                <w:rFonts w:hint="eastAsia"/>
              </w:rPr>
              <w:t>6</w:t>
            </w:r>
            <w:r>
              <w:rPr>
                <w:rFonts w:hint="eastAsia"/>
              </w:rPr>
              <w:t>、未采纳，</w:t>
            </w:r>
            <w:r>
              <w:t>标准中并没有要求对比的数据是自动监测还是手动监测获取的。对企业大气污染物排放状况进行监控的频次、采样时间等要求，按国家有关污染源监测技术规范的技术执行。排气筒中大气污染物的监测采样按</w:t>
            </w:r>
            <w:r>
              <w:t> GB/T 16157-1996 </w:t>
            </w:r>
            <w:r>
              <w:t>、</w:t>
            </w:r>
            <w:r>
              <w:t>HJ/T 397 </w:t>
            </w:r>
            <w:r>
              <w:t>或</w:t>
            </w:r>
            <w:r>
              <w:t> HJ/T 75 </w:t>
            </w:r>
            <w:r>
              <w:t>规定执行；大气污</w:t>
            </w:r>
            <w:r>
              <w:t> </w:t>
            </w:r>
            <w:r>
              <w:t>染无组织排放的监测按</w:t>
            </w:r>
            <w:r>
              <w:t> HJ/T 55 </w:t>
            </w:r>
            <w:r>
              <w:t>执行。实际生产中，同一污染源的同一时刻，其排放强度应是一致的，理想状态下，手动监测和自动监测的结果应是一致的，不能出现双重标准。</w:t>
            </w:r>
          </w:p>
        </w:tc>
      </w:tr>
      <w:tr w:rsidR="00976169">
        <w:tc>
          <w:tcPr>
            <w:tcW w:w="729" w:type="dxa"/>
            <w:vAlign w:val="center"/>
          </w:tcPr>
          <w:p w:rsidR="00976169" w:rsidRDefault="00A05EDE">
            <w:pPr>
              <w:spacing w:line="240" w:lineRule="atLeast"/>
              <w:jc w:val="center"/>
            </w:pPr>
            <w:r>
              <w:rPr>
                <w:rFonts w:hint="eastAsia"/>
              </w:rPr>
              <w:t>2</w:t>
            </w:r>
          </w:p>
        </w:tc>
        <w:tc>
          <w:tcPr>
            <w:tcW w:w="1453" w:type="dxa"/>
            <w:vAlign w:val="center"/>
          </w:tcPr>
          <w:p w:rsidR="00976169" w:rsidRDefault="00A05EDE">
            <w:pPr>
              <w:spacing w:line="240" w:lineRule="atLeast"/>
            </w:pPr>
            <w:r>
              <w:rPr>
                <w:rFonts w:hint="eastAsia"/>
              </w:rPr>
              <w:t>河北省建筑材料工业协会</w:t>
            </w:r>
          </w:p>
        </w:tc>
        <w:tc>
          <w:tcPr>
            <w:tcW w:w="3601" w:type="dxa"/>
            <w:vAlign w:val="center"/>
          </w:tcPr>
          <w:p w:rsidR="00976169" w:rsidRDefault="00A05EDE">
            <w:pPr>
              <w:spacing w:line="240" w:lineRule="atLeast"/>
            </w:pPr>
            <w:r>
              <w:rPr>
                <w:rFonts w:hint="eastAsia"/>
              </w:rPr>
              <w:t>1</w:t>
            </w:r>
            <w:r>
              <w:rPr>
                <w:rFonts w:hint="eastAsia"/>
              </w:rPr>
              <w:t>、标准文本术语和定义中，平板玻璃工业不应再包含“平拉”（含格法），属落后生产工艺。</w:t>
            </w:r>
            <w:r>
              <w:rPr>
                <w:rFonts w:hint="eastAsia"/>
              </w:rPr>
              <w:t>2</w:t>
            </w:r>
            <w:r>
              <w:rPr>
                <w:rFonts w:hint="eastAsia"/>
              </w:rPr>
              <w:t>、确定标准名称是否包括“超低”二字。</w:t>
            </w:r>
          </w:p>
        </w:tc>
        <w:tc>
          <w:tcPr>
            <w:tcW w:w="3788" w:type="dxa"/>
            <w:vAlign w:val="center"/>
          </w:tcPr>
          <w:p w:rsidR="00976169" w:rsidRDefault="00A05EDE">
            <w:pPr>
              <w:spacing w:line="240" w:lineRule="atLeast"/>
            </w:pPr>
            <w:r>
              <w:rPr>
                <w:rFonts w:hint="eastAsia"/>
              </w:rPr>
              <w:t>1</w:t>
            </w:r>
            <w:r>
              <w:rPr>
                <w:rFonts w:hint="eastAsia"/>
              </w:rPr>
              <w:t>、已采纳，标准中已删除平拉”（含格法）；</w:t>
            </w:r>
          </w:p>
          <w:p w:rsidR="00976169" w:rsidRDefault="00A05EDE">
            <w:pPr>
              <w:spacing w:line="240" w:lineRule="atLeast"/>
            </w:pPr>
            <w:r>
              <w:rPr>
                <w:rFonts w:hint="eastAsia"/>
              </w:rPr>
              <w:t>2</w:t>
            </w:r>
            <w:r>
              <w:rPr>
                <w:rFonts w:hint="eastAsia"/>
              </w:rPr>
              <w:t>、已采纳，标准名称含“超低”二字</w:t>
            </w:r>
          </w:p>
        </w:tc>
      </w:tr>
      <w:tr w:rsidR="00976169">
        <w:tc>
          <w:tcPr>
            <w:tcW w:w="729" w:type="dxa"/>
            <w:vAlign w:val="center"/>
          </w:tcPr>
          <w:p w:rsidR="00976169" w:rsidRDefault="00A05EDE">
            <w:pPr>
              <w:spacing w:line="240" w:lineRule="atLeast"/>
              <w:jc w:val="center"/>
            </w:pPr>
            <w:r>
              <w:rPr>
                <w:rFonts w:hint="eastAsia"/>
              </w:rPr>
              <w:t>3</w:t>
            </w:r>
          </w:p>
        </w:tc>
        <w:tc>
          <w:tcPr>
            <w:tcW w:w="1453" w:type="dxa"/>
            <w:vAlign w:val="center"/>
          </w:tcPr>
          <w:p w:rsidR="00976169" w:rsidRDefault="00A05EDE">
            <w:pPr>
              <w:spacing w:line="240" w:lineRule="atLeast"/>
            </w:pPr>
            <w:r>
              <w:rPr>
                <w:rFonts w:hint="eastAsia"/>
              </w:rPr>
              <w:t>唐山市环保局</w:t>
            </w:r>
          </w:p>
        </w:tc>
        <w:tc>
          <w:tcPr>
            <w:tcW w:w="3601" w:type="dxa"/>
            <w:vAlign w:val="center"/>
          </w:tcPr>
          <w:p w:rsidR="00976169" w:rsidRDefault="00A05EDE">
            <w:pPr>
              <w:spacing w:line="240" w:lineRule="atLeast"/>
            </w:pPr>
            <w:r>
              <w:rPr>
                <w:rFonts w:hint="eastAsia"/>
              </w:rPr>
              <w:t>建议颗粒物、二氧化硫、氮氧化物分别执行</w:t>
            </w:r>
            <w:r>
              <w:rPr>
                <w:rFonts w:hint="eastAsia"/>
              </w:rPr>
              <w:t>10</w:t>
            </w:r>
            <w:r>
              <w:rPr>
                <w:rFonts w:hint="eastAsia"/>
              </w:rPr>
              <w:t>、</w:t>
            </w:r>
            <w:r>
              <w:rPr>
                <w:rFonts w:hint="eastAsia"/>
              </w:rPr>
              <w:t>50</w:t>
            </w:r>
            <w:r>
              <w:rPr>
                <w:rFonts w:hint="eastAsia"/>
              </w:rPr>
              <w:t>、</w:t>
            </w:r>
            <w:r>
              <w:rPr>
                <w:rFonts w:hint="eastAsia"/>
              </w:rPr>
              <w:t>200</w:t>
            </w:r>
            <w:r>
              <w:rPr>
                <w:rFonts w:hint="eastAsia"/>
              </w:rPr>
              <w:t>毫克</w:t>
            </w:r>
            <w:r>
              <w:rPr>
                <w:rFonts w:hint="eastAsia"/>
              </w:rPr>
              <w:t>/</w:t>
            </w:r>
            <w:r>
              <w:rPr>
                <w:rFonts w:hint="eastAsia"/>
              </w:rPr>
              <w:t>立方米。</w:t>
            </w:r>
          </w:p>
        </w:tc>
        <w:tc>
          <w:tcPr>
            <w:tcW w:w="3788" w:type="dxa"/>
            <w:vAlign w:val="center"/>
          </w:tcPr>
          <w:p w:rsidR="00976169" w:rsidRDefault="00A05EDE">
            <w:pPr>
              <w:spacing w:line="240" w:lineRule="atLeast"/>
            </w:pPr>
            <w:r>
              <w:rPr>
                <w:rFonts w:hint="eastAsia"/>
              </w:rPr>
              <w:t>已采纳</w:t>
            </w:r>
          </w:p>
        </w:tc>
      </w:tr>
      <w:tr w:rsidR="00976169">
        <w:tc>
          <w:tcPr>
            <w:tcW w:w="729" w:type="dxa"/>
            <w:vAlign w:val="center"/>
          </w:tcPr>
          <w:p w:rsidR="00976169" w:rsidRDefault="00A05EDE">
            <w:pPr>
              <w:spacing w:line="240" w:lineRule="atLeast"/>
              <w:jc w:val="center"/>
            </w:pPr>
            <w:r>
              <w:rPr>
                <w:rFonts w:hint="eastAsia"/>
              </w:rPr>
              <w:t>4</w:t>
            </w:r>
          </w:p>
        </w:tc>
        <w:tc>
          <w:tcPr>
            <w:tcW w:w="1453" w:type="dxa"/>
            <w:vAlign w:val="center"/>
          </w:tcPr>
          <w:p w:rsidR="00976169" w:rsidRDefault="00A05EDE">
            <w:pPr>
              <w:spacing w:line="240" w:lineRule="atLeast"/>
            </w:pPr>
            <w:r>
              <w:rPr>
                <w:rFonts w:hint="eastAsia"/>
              </w:rPr>
              <w:t>省环境监测中心</w:t>
            </w:r>
          </w:p>
        </w:tc>
        <w:tc>
          <w:tcPr>
            <w:tcW w:w="3601" w:type="dxa"/>
            <w:vAlign w:val="center"/>
          </w:tcPr>
          <w:p w:rsidR="00976169" w:rsidRDefault="00A05EDE">
            <w:pPr>
              <w:spacing w:line="240" w:lineRule="atLeast"/>
            </w:pPr>
            <w:r>
              <w:rPr>
                <w:rFonts w:hint="eastAsia"/>
              </w:rPr>
              <w:t>建议颗粒物测定增加《固定污染源废气颗粒物测定β射线法》（</w:t>
            </w:r>
            <w:r>
              <w:rPr>
                <w:rFonts w:hint="eastAsia"/>
              </w:rPr>
              <w:t>BD13/T2376</w:t>
            </w:r>
            <w:r>
              <w:rPr>
                <w:rFonts w:hint="eastAsia"/>
              </w:rPr>
              <w:t>）。</w:t>
            </w:r>
          </w:p>
        </w:tc>
        <w:tc>
          <w:tcPr>
            <w:tcW w:w="3788" w:type="dxa"/>
            <w:vAlign w:val="center"/>
          </w:tcPr>
          <w:p w:rsidR="00976169" w:rsidRDefault="00A05EDE">
            <w:pPr>
              <w:spacing w:line="240" w:lineRule="atLeast"/>
            </w:pPr>
            <w:r>
              <w:rPr>
                <w:rFonts w:hint="eastAsia"/>
              </w:rPr>
              <w:t>已采纳，标准中已增加</w:t>
            </w:r>
          </w:p>
        </w:tc>
      </w:tr>
      <w:tr w:rsidR="00976169">
        <w:tc>
          <w:tcPr>
            <w:tcW w:w="729" w:type="dxa"/>
            <w:vAlign w:val="center"/>
          </w:tcPr>
          <w:p w:rsidR="00976169" w:rsidRDefault="00A05EDE">
            <w:pPr>
              <w:spacing w:line="240" w:lineRule="atLeast"/>
              <w:jc w:val="center"/>
            </w:pPr>
            <w:r>
              <w:rPr>
                <w:rFonts w:hint="eastAsia"/>
              </w:rPr>
              <w:t>5</w:t>
            </w:r>
          </w:p>
        </w:tc>
        <w:tc>
          <w:tcPr>
            <w:tcW w:w="1453" w:type="dxa"/>
            <w:vAlign w:val="center"/>
          </w:tcPr>
          <w:p w:rsidR="00976169" w:rsidRDefault="00A05EDE">
            <w:pPr>
              <w:spacing w:line="240" w:lineRule="atLeast"/>
            </w:pPr>
            <w:r>
              <w:rPr>
                <w:rFonts w:hint="eastAsia"/>
              </w:rPr>
              <w:t>秦皇岛北方玻璃有限公司</w:t>
            </w:r>
          </w:p>
        </w:tc>
        <w:tc>
          <w:tcPr>
            <w:tcW w:w="3601" w:type="dxa"/>
            <w:vAlign w:val="center"/>
          </w:tcPr>
          <w:p w:rsidR="00976169" w:rsidRDefault="00A05EDE">
            <w:pPr>
              <w:spacing w:line="240" w:lineRule="atLeast"/>
            </w:pPr>
            <w:r>
              <w:rPr>
                <w:rFonts w:hint="eastAsia"/>
              </w:rPr>
              <w:t>建议新的标准排放实施下，考核企业达标数值以日均值为考核标准。</w:t>
            </w:r>
          </w:p>
        </w:tc>
        <w:tc>
          <w:tcPr>
            <w:tcW w:w="3788" w:type="dxa"/>
            <w:vAlign w:val="center"/>
          </w:tcPr>
          <w:p w:rsidR="00976169" w:rsidRDefault="00A05EDE">
            <w:pPr>
              <w:spacing w:line="240" w:lineRule="atLeast"/>
            </w:pPr>
            <w:r>
              <w:rPr>
                <w:rFonts w:hint="eastAsia"/>
              </w:rPr>
              <w:t>未采纳</w:t>
            </w:r>
            <w:r>
              <w:rPr>
                <w:rFonts w:hint="eastAsia"/>
              </w:rPr>
              <w:t>,</w:t>
            </w:r>
            <w:r>
              <w:t>污染物的小时浓度，以连续</w:t>
            </w:r>
            <w:r>
              <w:t>1</w:t>
            </w:r>
            <w:r>
              <w:t>小时的采样获取平均值，或在</w:t>
            </w:r>
            <w:r>
              <w:t>1</w:t>
            </w:r>
            <w:r>
              <w:t>小时内，等时间间隔采集</w:t>
            </w:r>
            <w:r>
              <w:t>3~4</w:t>
            </w:r>
            <w:r>
              <w:t>个样品，并计算平均值（</w:t>
            </w:r>
            <w:r>
              <w:t>HJ/T397-2007</w:t>
            </w:r>
            <w:r>
              <w:t>）；有效日均值，</w:t>
            </w:r>
            <w:r>
              <w:t>1</w:t>
            </w:r>
            <w:r>
              <w:t>日内不少于锅炉、炉窑运行时间（按小时计）的</w:t>
            </w:r>
            <w:r>
              <w:t>75%</w:t>
            </w:r>
            <w:r>
              <w:t>的有效小时均值的算术平均值（</w:t>
            </w:r>
            <w:r>
              <w:t>HJ/T75-2007</w:t>
            </w:r>
            <w:r>
              <w:t>）。</w:t>
            </w:r>
            <w:r>
              <w:t> </w:t>
            </w:r>
            <w:r>
              <w:t>如果企业存在</w:t>
            </w:r>
            <w:r>
              <w:rPr>
                <w:rFonts w:hint="eastAsia"/>
              </w:rPr>
              <w:t>小</w:t>
            </w:r>
            <w:r>
              <w:t>时超标，那如果采用日均浓度，会造成企业的瞬时超标现象更频繁，而得不到有效的监管</w:t>
            </w:r>
            <w:r>
              <w:rPr>
                <w:rFonts w:hint="eastAsia"/>
              </w:rPr>
              <w:t>。</w:t>
            </w:r>
          </w:p>
        </w:tc>
      </w:tr>
      <w:tr w:rsidR="00976169">
        <w:tc>
          <w:tcPr>
            <w:tcW w:w="729" w:type="dxa"/>
            <w:vAlign w:val="center"/>
          </w:tcPr>
          <w:p w:rsidR="00976169" w:rsidRDefault="00A05EDE">
            <w:pPr>
              <w:spacing w:line="240" w:lineRule="atLeast"/>
              <w:jc w:val="center"/>
            </w:pPr>
            <w:r>
              <w:rPr>
                <w:rFonts w:hint="eastAsia"/>
              </w:rPr>
              <w:t>6</w:t>
            </w:r>
          </w:p>
        </w:tc>
        <w:tc>
          <w:tcPr>
            <w:tcW w:w="1453" w:type="dxa"/>
            <w:vAlign w:val="center"/>
          </w:tcPr>
          <w:p w:rsidR="00976169" w:rsidRDefault="00A05EDE">
            <w:pPr>
              <w:spacing w:line="240" w:lineRule="atLeast"/>
            </w:pPr>
            <w:r>
              <w:rPr>
                <w:rFonts w:hint="eastAsia"/>
              </w:rPr>
              <w:t>石家庄市环保局</w:t>
            </w:r>
          </w:p>
        </w:tc>
        <w:tc>
          <w:tcPr>
            <w:tcW w:w="3601" w:type="dxa"/>
            <w:vAlign w:val="center"/>
          </w:tcPr>
          <w:p w:rsidR="00976169" w:rsidRDefault="00A05EDE">
            <w:pPr>
              <w:spacing w:line="240" w:lineRule="atLeast"/>
            </w:pPr>
            <w:r>
              <w:rPr>
                <w:rFonts w:ascii="Calibri" w:hAnsi="Calibri" w:hint="eastAsia"/>
              </w:rPr>
              <w:t>固定汚染源废气中颗粒物的测定</w:t>
            </w:r>
            <w:r>
              <w:rPr>
                <w:rFonts w:ascii="Calibri" w:hAnsi="Calibri" w:hint="eastAsia"/>
              </w:rPr>
              <w:t>ß</w:t>
            </w:r>
            <w:r>
              <w:rPr>
                <w:rFonts w:ascii="Calibri" w:hAnsi="Calibri" w:hint="eastAsia"/>
              </w:rPr>
              <w:t>射线法（</w:t>
            </w:r>
            <w:r>
              <w:rPr>
                <w:rFonts w:ascii="Calibri" w:hAnsi="Calibri" w:hint="eastAsia"/>
              </w:rPr>
              <w:t>DB13/T2376</w:t>
            </w:r>
            <w:r>
              <w:rPr>
                <w:rFonts w:ascii="Calibri" w:hAnsi="Calibri" w:hint="eastAsia"/>
              </w:rPr>
              <w:t>），是否可作为平板玻璃行业排放</w:t>
            </w:r>
            <w:r>
              <w:rPr>
                <w:rFonts w:ascii="Calibri" w:hAnsi="Calibri"/>
              </w:rPr>
              <w:t>标准的引用方法？</w:t>
            </w:r>
          </w:p>
        </w:tc>
        <w:tc>
          <w:tcPr>
            <w:tcW w:w="3788" w:type="dxa"/>
            <w:vAlign w:val="center"/>
          </w:tcPr>
          <w:p w:rsidR="00976169" w:rsidRDefault="00A05EDE">
            <w:pPr>
              <w:spacing w:line="240" w:lineRule="atLeast"/>
            </w:pPr>
            <w:r>
              <w:rPr>
                <w:rFonts w:hint="eastAsia"/>
              </w:rPr>
              <w:t>已采纳</w:t>
            </w:r>
          </w:p>
        </w:tc>
      </w:tr>
      <w:tr w:rsidR="00976169">
        <w:tc>
          <w:tcPr>
            <w:tcW w:w="729" w:type="dxa"/>
            <w:vAlign w:val="center"/>
          </w:tcPr>
          <w:p w:rsidR="00976169" w:rsidRDefault="00A05EDE">
            <w:pPr>
              <w:spacing w:line="240" w:lineRule="atLeast"/>
              <w:jc w:val="center"/>
            </w:pPr>
            <w:r>
              <w:rPr>
                <w:rFonts w:hint="eastAsia"/>
              </w:rPr>
              <w:t>7</w:t>
            </w:r>
          </w:p>
        </w:tc>
        <w:tc>
          <w:tcPr>
            <w:tcW w:w="1453" w:type="dxa"/>
            <w:vAlign w:val="center"/>
          </w:tcPr>
          <w:p w:rsidR="00976169" w:rsidRDefault="00A05EDE">
            <w:pPr>
              <w:spacing w:line="240" w:lineRule="atLeast"/>
            </w:pPr>
            <w:r>
              <w:rPr>
                <w:rFonts w:hint="eastAsia"/>
              </w:rPr>
              <w:t>承德市环保局</w:t>
            </w:r>
          </w:p>
        </w:tc>
        <w:tc>
          <w:tcPr>
            <w:tcW w:w="3601" w:type="dxa"/>
            <w:vAlign w:val="center"/>
          </w:tcPr>
          <w:p w:rsidR="00976169" w:rsidRDefault="00A05EDE">
            <w:pPr>
              <w:spacing w:line="240" w:lineRule="atLeast"/>
              <w:rPr>
                <w:rFonts w:ascii="Calibri" w:hAnsi="Calibri"/>
              </w:rPr>
            </w:pPr>
            <w:r>
              <w:rPr>
                <w:rFonts w:hint="eastAsia"/>
              </w:rPr>
              <w:t>建议执行时间延后，例如，</w:t>
            </w:r>
            <w:r>
              <w:rPr>
                <w:rFonts w:hint="eastAsia"/>
              </w:rPr>
              <w:t>2020</w:t>
            </w:r>
            <w:r>
              <w:rPr>
                <w:rFonts w:hint="eastAsia"/>
              </w:rPr>
              <w:t>年</w:t>
            </w:r>
            <w:r>
              <w:rPr>
                <w:rFonts w:hint="eastAsia"/>
              </w:rPr>
              <w:t>10</w:t>
            </w:r>
            <w:r>
              <w:rPr>
                <w:rFonts w:hint="eastAsia"/>
              </w:rPr>
              <w:t>月</w:t>
            </w:r>
            <w:r>
              <w:rPr>
                <w:rFonts w:hint="eastAsia"/>
              </w:rPr>
              <w:t>1</w:t>
            </w:r>
            <w:r>
              <w:rPr>
                <w:rFonts w:hint="eastAsia"/>
              </w:rPr>
              <w:t>日</w:t>
            </w:r>
          </w:p>
        </w:tc>
        <w:tc>
          <w:tcPr>
            <w:tcW w:w="3788" w:type="dxa"/>
            <w:vAlign w:val="center"/>
          </w:tcPr>
          <w:p w:rsidR="00976169" w:rsidRDefault="00A05EDE">
            <w:pPr>
              <w:spacing w:line="240" w:lineRule="atLeast"/>
            </w:pPr>
            <w:r>
              <w:rPr>
                <w:rFonts w:hint="eastAsia"/>
              </w:rPr>
              <w:t>部分采纳，新建企业</w:t>
            </w:r>
            <w:r>
              <w:t>自本标准实施之日起执行</w:t>
            </w:r>
            <w:r>
              <w:rPr>
                <w:rFonts w:hint="eastAsia"/>
              </w:rPr>
              <w:t>本标准</w:t>
            </w:r>
            <w:r>
              <w:t>规定的大气污染物超低排放限值</w:t>
            </w:r>
            <w:r>
              <w:rPr>
                <w:rFonts w:hint="eastAsia"/>
              </w:rPr>
              <w:t>，现有企业</w:t>
            </w:r>
            <w:r>
              <w:t xml:space="preserve">2021 </w:t>
            </w:r>
            <w:r>
              <w:t>年</w:t>
            </w:r>
            <w:r>
              <w:t xml:space="preserve"> 1 </w:t>
            </w:r>
            <w:r>
              <w:t>月</w:t>
            </w:r>
            <w:r>
              <w:t xml:space="preserve"> 1 </w:t>
            </w:r>
            <w:r>
              <w:t>日起，</w:t>
            </w:r>
            <w:r>
              <w:rPr>
                <w:rFonts w:hint="eastAsia"/>
              </w:rPr>
              <w:t>本标准</w:t>
            </w:r>
            <w:r>
              <w:t>规定的大气污染物超低排放限值。</w:t>
            </w:r>
          </w:p>
        </w:tc>
      </w:tr>
      <w:tr w:rsidR="00976169">
        <w:tc>
          <w:tcPr>
            <w:tcW w:w="729" w:type="dxa"/>
            <w:vAlign w:val="center"/>
          </w:tcPr>
          <w:p w:rsidR="00976169" w:rsidRDefault="00A05EDE">
            <w:pPr>
              <w:spacing w:line="240" w:lineRule="atLeast"/>
              <w:jc w:val="center"/>
            </w:pPr>
            <w:r>
              <w:rPr>
                <w:rFonts w:hint="eastAsia"/>
              </w:rPr>
              <w:t>8</w:t>
            </w:r>
          </w:p>
        </w:tc>
        <w:tc>
          <w:tcPr>
            <w:tcW w:w="1453" w:type="dxa"/>
            <w:vAlign w:val="center"/>
          </w:tcPr>
          <w:p w:rsidR="00976169" w:rsidRDefault="00A05EDE">
            <w:pPr>
              <w:spacing w:line="240" w:lineRule="atLeast"/>
            </w:pPr>
            <w:r>
              <w:rPr>
                <w:rFonts w:hint="eastAsia"/>
              </w:rPr>
              <w:t>河北省生态环境厅环评处</w:t>
            </w:r>
          </w:p>
        </w:tc>
        <w:tc>
          <w:tcPr>
            <w:tcW w:w="3601" w:type="dxa"/>
            <w:vAlign w:val="center"/>
          </w:tcPr>
          <w:p w:rsidR="00976169" w:rsidRDefault="00A05EDE">
            <w:pPr>
              <w:spacing w:line="240" w:lineRule="atLeast"/>
            </w:pPr>
            <w:r>
              <w:rPr>
                <w:rFonts w:hint="eastAsia"/>
              </w:rPr>
              <w:t>建议钢铁工业、水泥工业、平板玻璃工业三项地方标准的名称相一致。</w:t>
            </w:r>
          </w:p>
        </w:tc>
        <w:tc>
          <w:tcPr>
            <w:tcW w:w="3788" w:type="dxa"/>
            <w:vAlign w:val="center"/>
          </w:tcPr>
          <w:p w:rsidR="00976169" w:rsidRDefault="00A05EDE">
            <w:pPr>
              <w:spacing w:line="240" w:lineRule="atLeast"/>
            </w:pPr>
            <w:r>
              <w:rPr>
                <w:rFonts w:hint="eastAsia"/>
              </w:rPr>
              <w:t>已采纳</w:t>
            </w:r>
          </w:p>
        </w:tc>
      </w:tr>
      <w:tr w:rsidR="00976169">
        <w:tc>
          <w:tcPr>
            <w:tcW w:w="729" w:type="dxa"/>
            <w:vAlign w:val="center"/>
          </w:tcPr>
          <w:p w:rsidR="00976169" w:rsidRDefault="00A05EDE">
            <w:pPr>
              <w:spacing w:line="240" w:lineRule="atLeast"/>
              <w:jc w:val="center"/>
            </w:pPr>
            <w:r>
              <w:rPr>
                <w:rFonts w:hint="eastAsia"/>
              </w:rPr>
              <w:t>9</w:t>
            </w:r>
          </w:p>
        </w:tc>
        <w:tc>
          <w:tcPr>
            <w:tcW w:w="1453" w:type="dxa"/>
            <w:vAlign w:val="center"/>
          </w:tcPr>
          <w:p w:rsidR="00976169" w:rsidRDefault="00A05EDE">
            <w:pPr>
              <w:spacing w:line="240" w:lineRule="atLeast"/>
            </w:pPr>
            <w:r>
              <w:rPr>
                <w:rFonts w:hint="eastAsia"/>
              </w:rPr>
              <w:t>河北省工业和信息化厅</w:t>
            </w:r>
          </w:p>
        </w:tc>
        <w:tc>
          <w:tcPr>
            <w:tcW w:w="3601" w:type="dxa"/>
            <w:vAlign w:val="center"/>
          </w:tcPr>
          <w:p w:rsidR="00976169" w:rsidRDefault="00A05EDE">
            <w:pPr>
              <w:spacing w:line="240" w:lineRule="atLeast"/>
            </w:pPr>
            <w:r>
              <w:rPr>
                <w:rFonts w:hint="eastAsia"/>
              </w:rPr>
              <w:t>建议修改</w:t>
            </w:r>
            <w:r>
              <w:rPr>
                <w:rFonts w:hint="eastAsia"/>
              </w:rPr>
              <w:t>4.2</w:t>
            </w:r>
            <w:r>
              <w:rPr>
                <w:rFonts w:hint="eastAsia"/>
              </w:rPr>
              <w:t>无组织排放控制要求</w:t>
            </w:r>
            <w:r>
              <w:rPr>
                <w:rFonts w:hint="eastAsia"/>
              </w:rPr>
              <w:t>,</w:t>
            </w:r>
            <w:r>
              <w:rPr>
                <w:rFonts w:hint="eastAsia"/>
              </w:rPr>
              <w:t>明确原辅材料应密闭储存</w:t>
            </w:r>
            <w:r>
              <w:rPr>
                <w:rFonts w:hint="eastAsia"/>
              </w:rPr>
              <w:t>,</w:t>
            </w:r>
            <w:r>
              <w:rPr>
                <w:rFonts w:hint="eastAsia"/>
              </w:rPr>
              <w:t>破碎、筛分、储存、称量、混合、输送、投料等阶段产尘点应设置集气罩</w:t>
            </w:r>
            <w:r>
              <w:rPr>
                <w:rFonts w:hint="eastAsia"/>
              </w:rPr>
              <w:t>,</w:t>
            </w:r>
            <w:r>
              <w:rPr>
                <w:rFonts w:hint="eastAsia"/>
              </w:rPr>
              <w:t>并配备除尘设施。”</w:t>
            </w:r>
          </w:p>
        </w:tc>
        <w:tc>
          <w:tcPr>
            <w:tcW w:w="3788" w:type="dxa"/>
            <w:vAlign w:val="center"/>
          </w:tcPr>
          <w:p w:rsidR="00976169" w:rsidRDefault="00A05EDE">
            <w:pPr>
              <w:spacing w:line="240" w:lineRule="atLeast"/>
            </w:pPr>
            <w:r>
              <w:rPr>
                <w:rFonts w:hint="eastAsia"/>
              </w:rPr>
              <w:t>已采纳，标准中增加了无组织排放控制要求</w:t>
            </w:r>
          </w:p>
        </w:tc>
      </w:tr>
      <w:tr w:rsidR="00976169">
        <w:tc>
          <w:tcPr>
            <w:tcW w:w="729" w:type="dxa"/>
            <w:vAlign w:val="center"/>
          </w:tcPr>
          <w:p w:rsidR="00976169" w:rsidRDefault="00A05EDE">
            <w:pPr>
              <w:spacing w:line="240" w:lineRule="atLeast"/>
              <w:jc w:val="center"/>
            </w:pPr>
            <w:r>
              <w:t>10</w:t>
            </w:r>
          </w:p>
        </w:tc>
        <w:tc>
          <w:tcPr>
            <w:tcW w:w="1453" w:type="dxa"/>
            <w:vAlign w:val="center"/>
          </w:tcPr>
          <w:p w:rsidR="00976169" w:rsidRDefault="00A05EDE">
            <w:pPr>
              <w:spacing w:line="240" w:lineRule="atLeast"/>
            </w:pPr>
            <w:r>
              <w:rPr>
                <w:rFonts w:hint="eastAsia"/>
              </w:rPr>
              <w:t>邯郸市环保局</w:t>
            </w:r>
          </w:p>
        </w:tc>
        <w:tc>
          <w:tcPr>
            <w:tcW w:w="3601" w:type="dxa"/>
            <w:vAlign w:val="center"/>
          </w:tcPr>
          <w:p w:rsidR="00976169" w:rsidRDefault="00A05EDE">
            <w:pPr>
              <w:spacing w:line="240" w:lineRule="atLeast"/>
            </w:pPr>
            <w:r>
              <w:rPr>
                <w:rFonts w:hint="eastAsia"/>
              </w:rPr>
              <w:t>无反馈意见</w:t>
            </w:r>
          </w:p>
        </w:tc>
        <w:tc>
          <w:tcPr>
            <w:tcW w:w="3788" w:type="dxa"/>
            <w:vAlign w:val="center"/>
          </w:tcPr>
          <w:p w:rsidR="00976169" w:rsidRDefault="00976169">
            <w:pPr>
              <w:spacing w:line="240" w:lineRule="atLeast"/>
            </w:pPr>
          </w:p>
        </w:tc>
      </w:tr>
      <w:tr w:rsidR="00976169">
        <w:tc>
          <w:tcPr>
            <w:tcW w:w="729" w:type="dxa"/>
            <w:vAlign w:val="center"/>
          </w:tcPr>
          <w:p w:rsidR="00976169" w:rsidRDefault="00A05EDE">
            <w:pPr>
              <w:spacing w:line="240" w:lineRule="atLeast"/>
              <w:jc w:val="center"/>
            </w:pPr>
            <w:r>
              <w:rPr>
                <w:rFonts w:hint="eastAsia"/>
              </w:rPr>
              <w:t>1</w:t>
            </w:r>
            <w:r>
              <w:t>1</w:t>
            </w:r>
          </w:p>
        </w:tc>
        <w:tc>
          <w:tcPr>
            <w:tcW w:w="1453" w:type="dxa"/>
            <w:vAlign w:val="center"/>
          </w:tcPr>
          <w:p w:rsidR="00976169" w:rsidRDefault="00A05EDE">
            <w:pPr>
              <w:spacing w:line="240" w:lineRule="atLeast"/>
            </w:pPr>
            <w:r>
              <w:rPr>
                <w:rFonts w:hint="eastAsia"/>
              </w:rPr>
              <w:t>生态环境执法局</w:t>
            </w:r>
          </w:p>
        </w:tc>
        <w:tc>
          <w:tcPr>
            <w:tcW w:w="3601" w:type="dxa"/>
            <w:vAlign w:val="center"/>
          </w:tcPr>
          <w:p w:rsidR="00976169" w:rsidRDefault="00A05EDE">
            <w:pPr>
              <w:spacing w:line="240" w:lineRule="atLeast"/>
            </w:pPr>
            <w:r>
              <w:rPr>
                <w:rFonts w:hint="eastAsia"/>
              </w:rPr>
              <w:t>无反馈意见</w:t>
            </w:r>
          </w:p>
        </w:tc>
        <w:tc>
          <w:tcPr>
            <w:tcW w:w="3788" w:type="dxa"/>
            <w:vAlign w:val="center"/>
          </w:tcPr>
          <w:p w:rsidR="00976169" w:rsidRDefault="00976169">
            <w:pPr>
              <w:spacing w:line="240" w:lineRule="atLeast"/>
            </w:pPr>
          </w:p>
        </w:tc>
      </w:tr>
      <w:tr w:rsidR="00976169">
        <w:tc>
          <w:tcPr>
            <w:tcW w:w="729" w:type="dxa"/>
            <w:vAlign w:val="center"/>
          </w:tcPr>
          <w:p w:rsidR="00976169" w:rsidRDefault="00A05EDE">
            <w:pPr>
              <w:spacing w:line="240" w:lineRule="atLeast"/>
              <w:jc w:val="center"/>
            </w:pPr>
            <w:r>
              <w:rPr>
                <w:rFonts w:hint="eastAsia"/>
              </w:rPr>
              <w:t>1</w:t>
            </w:r>
            <w:r>
              <w:t>2</w:t>
            </w:r>
          </w:p>
        </w:tc>
        <w:tc>
          <w:tcPr>
            <w:tcW w:w="1453" w:type="dxa"/>
            <w:vAlign w:val="center"/>
          </w:tcPr>
          <w:p w:rsidR="00976169" w:rsidRDefault="00A05EDE">
            <w:pPr>
              <w:spacing w:line="240" w:lineRule="atLeast"/>
            </w:pPr>
            <w:r>
              <w:rPr>
                <w:rFonts w:hint="eastAsia"/>
              </w:rPr>
              <w:t>第一环境检查专员办公室</w:t>
            </w:r>
          </w:p>
        </w:tc>
        <w:tc>
          <w:tcPr>
            <w:tcW w:w="3601" w:type="dxa"/>
            <w:vAlign w:val="center"/>
          </w:tcPr>
          <w:p w:rsidR="00976169" w:rsidRDefault="00A05EDE">
            <w:pPr>
              <w:spacing w:line="240" w:lineRule="atLeast"/>
            </w:pPr>
            <w:r>
              <w:rPr>
                <w:rFonts w:hint="eastAsia"/>
              </w:rPr>
              <w:t>无反馈意见</w:t>
            </w:r>
          </w:p>
        </w:tc>
        <w:tc>
          <w:tcPr>
            <w:tcW w:w="3788" w:type="dxa"/>
            <w:vAlign w:val="center"/>
          </w:tcPr>
          <w:p w:rsidR="00976169" w:rsidRDefault="00976169">
            <w:pPr>
              <w:spacing w:line="240" w:lineRule="atLeast"/>
            </w:pPr>
          </w:p>
        </w:tc>
      </w:tr>
      <w:tr w:rsidR="00976169">
        <w:tc>
          <w:tcPr>
            <w:tcW w:w="729" w:type="dxa"/>
            <w:vAlign w:val="center"/>
          </w:tcPr>
          <w:p w:rsidR="00976169" w:rsidRDefault="00A05EDE">
            <w:pPr>
              <w:spacing w:line="240" w:lineRule="atLeast"/>
              <w:jc w:val="center"/>
            </w:pPr>
            <w:r>
              <w:rPr>
                <w:rFonts w:hint="eastAsia"/>
              </w:rPr>
              <w:t>1</w:t>
            </w:r>
            <w:r>
              <w:t>3</w:t>
            </w:r>
          </w:p>
        </w:tc>
        <w:tc>
          <w:tcPr>
            <w:tcW w:w="1453" w:type="dxa"/>
            <w:vAlign w:val="center"/>
          </w:tcPr>
          <w:p w:rsidR="00976169" w:rsidRDefault="00A05EDE">
            <w:pPr>
              <w:spacing w:line="240" w:lineRule="atLeast"/>
            </w:pPr>
            <w:r>
              <w:rPr>
                <w:rFonts w:hint="eastAsia"/>
              </w:rPr>
              <w:t>河北省生态环境厅大气环境处</w:t>
            </w:r>
          </w:p>
        </w:tc>
        <w:tc>
          <w:tcPr>
            <w:tcW w:w="3601" w:type="dxa"/>
            <w:vAlign w:val="center"/>
          </w:tcPr>
          <w:p w:rsidR="00976169" w:rsidRDefault="00A05EDE">
            <w:pPr>
              <w:spacing w:line="240" w:lineRule="atLeast"/>
            </w:pPr>
            <w:r>
              <w:rPr>
                <w:rFonts w:hint="eastAsia"/>
              </w:rPr>
              <w:t>无反馈意见</w:t>
            </w:r>
          </w:p>
        </w:tc>
        <w:tc>
          <w:tcPr>
            <w:tcW w:w="3788" w:type="dxa"/>
            <w:vAlign w:val="center"/>
          </w:tcPr>
          <w:p w:rsidR="00976169" w:rsidRDefault="00976169">
            <w:pPr>
              <w:spacing w:line="240" w:lineRule="atLeast"/>
            </w:pPr>
          </w:p>
        </w:tc>
      </w:tr>
      <w:tr w:rsidR="00976169">
        <w:tc>
          <w:tcPr>
            <w:tcW w:w="729" w:type="dxa"/>
            <w:vAlign w:val="center"/>
          </w:tcPr>
          <w:p w:rsidR="00976169" w:rsidRDefault="00A05EDE">
            <w:pPr>
              <w:spacing w:line="240" w:lineRule="atLeast"/>
              <w:jc w:val="center"/>
            </w:pPr>
            <w:r>
              <w:rPr>
                <w:rFonts w:hint="eastAsia"/>
              </w:rPr>
              <w:t>1</w:t>
            </w:r>
            <w:r>
              <w:t>4</w:t>
            </w:r>
          </w:p>
        </w:tc>
        <w:tc>
          <w:tcPr>
            <w:tcW w:w="1453" w:type="dxa"/>
            <w:vAlign w:val="center"/>
          </w:tcPr>
          <w:p w:rsidR="00976169" w:rsidRDefault="00A05EDE">
            <w:pPr>
              <w:spacing w:line="240" w:lineRule="atLeast"/>
            </w:pPr>
            <w:r>
              <w:rPr>
                <w:rFonts w:hint="eastAsia"/>
              </w:rPr>
              <w:t>省环境科学研究院</w:t>
            </w:r>
          </w:p>
        </w:tc>
        <w:tc>
          <w:tcPr>
            <w:tcW w:w="3601" w:type="dxa"/>
            <w:vAlign w:val="center"/>
          </w:tcPr>
          <w:p w:rsidR="00976169" w:rsidRDefault="00A05EDE">
            <w:pPr>
              <w:spacing w:line="240" w:lineRule="atLeast"/>
            </w:pPr>
            <w:r>
              <w:rPr>
                <w:rFonts w:hint="eastAsia"/>
              </w:rPr>
              <w:t>无反馈意见</w:t>
            </w:r>
          </w:p>
        </w:tc>
        <w:tc>
          <w:tcPr>
            <w:tcW w:w="3788" w:type="dxa"/>
            <w:vAlign w:val="center"/>
          </w:tcPr>
          <w:p w:rsidR="00976169" w:rsidRDefault="00976169">
            <w:pPr>
              <w:spacing w:line="240" w:lineRule="atLeast"/>
            </w:pPr>
          </w:p>
        </w:tc>
      </w:tr>
      <w:tr w:rsidR="00976169">
        <w:tc>
          <w:tcPr>
            <w:tcW w:w="729" w:type="dxa"/>
            <w:vAlign w:val="center"/>
          </w:tcPr>
          <w:p w:rsidR="00976169" w:rsidRDefault="00A05EDE">
            <w:pPr>
              <w:spacing w:line="240" w:lineRule="atLeast"/>
              <w:jc w:val="center"/>
            </w:pPr>
            <w:r>
              <w:rPr>
                <w:rFonts w:hint="eastAsia"/>
              </w:rPr>
              <w:t>1</w:t>
            </w:r>
            <w:r>
              <w:t>5</w:t>
            </w:r>
          </w:p>
        </w:tc>
        <w:tc>
          <w:tcPr>
            <w:tcW w:w="1453" w:type="dxa"/>
            <w:vAlign w:val="center"/>
          </w:tcPr>
          <w:p w:rsidR="00976169" w:rsidRDefault="00A05EDE">
            <w:pPr>
              <w:spacing w:line="240" w:lineRule="atLeast"/>
            </w:pPr>
            <w:r>
              <w:rPr>
                <w:rFonts w:ascii="Calibri" w:hAnsi="Calibri" w:hint="eastAsia"/>
              </w:rPr>
              <w:t>省子牙河白洋淀环境保护督查中心</w:t>
            </w:r>
          </w:p>
        </w:tc>
        <w:tc>
          <w:tcPr>
            <w:tcW w:w="3601" w:type="dxa"/>
            <w:vAlign w:val="center"/>
          </w:tcPr>
          <w:p w:rsidR="00976169" w:rsidRDefault="00A05EDE">
            <w:pPr>
              <w:spacing w:line="240" w:lineRule="atLeast"/>
            </w:pPr>
            <w:r>
              <w:rPr>
                <w:rFonts w:hint="eastAsia"/>
              </w:rPr>
              <w:t>无反馈意见</w:t>
            </w:r>
          </w:p>
        </w:tc>
        <w:tc>
          <w:tcPr>
            <w:tcW w:w="3788" w:type="dxa"/>
            <w:vAlign w:val="center"/>
          </w:tcPr>
          <w:p w:rsidR="00976169" w:rsidRDefault="00976169">
            <w:pPr>
              <w:spacing w:line="240" w:lineRule="atLeast"/>
            </w:pPr>
          </w:p>
        </w:tc>
      </w:tr>
      <w:tr w:rsidR="00976169">
        <w:tc>
          <w:tcPr>
            <w:tcW w:w="729" w:type="dxa"/>
            <w:vAlign w:val="center"/>
          </w:tcPr>
          <w:p w:rsidR="00976169" w:rsidRDefault="00A05EDE">
            <w:pPr>
              <w:spacing w:line="240" w:lineRule="atLeast"/>
              <w:jc w:val="center"/>
            </w:pPr>
            <w:r>
              <w:rPr>
                <w:rFonts w:hint="eastAsia"/>
              </w:rPr>
              <w:t>1</w:t>
            </w:r>
            <w:r>
              <w:t>6</w:t>
            </w:r>
          </w:p>
        </w:tc>
        <w:tc>
          <w:tcPr>
            <w:tcW w:w="1453" w:type="dxa"/>
            <w:vAlign w:val="center"/>
          </w:tcPr>
          <w:p w:rsidR="00976169" w:rsidRDefault="00A05EDE">
            <w:pPr>
              <w:spacing w:line="240" w:lineRule="atLeast"/>
            </w:pPr>
            <w:r>
              <w:rPr>
                <w:rFonts w:hint="eastAsia"/>
              </w:rPr>
              <w:t>永年区嘉宇玻璃制品有限公司</w:t>
            </w:r>
          </w:p>
        </w:tc>
        <w:tc>
          <w:tcPr>
            <w:tcW w:w="3601" w:type="dxa"/>
            <w:vAlign w:val="center"/>
          </w:tcPr>
          <w:p w:rsidR="00976169" w:rsidRDefault="00A05EDE">
            <w:pPr>
              <w:spacing w:line="240" w:lineRule="atLeast"/>
            </w:pPr>
            <w:r>
              <w:rPr>
                <w:rFonts w:hint="eastAsia"/>
              </w:rPr>
              <w:t>无反馈意见</w:t>
            </w:r>
          </w:p>
        </w:tc>
        <w:tc>
          <w:tcPr>
            <w:tcW w:w="3788" w:type="dxa"/>
            <w:vAlign w:val="center"/>
          </w:tcPr>
          <w:p w:rsidR="00976169" w:rsidRDefault="00976169">
            <w:pPr>
              <w:spacing w:line="240" w:lineRule="atLeast"/>
            </w:pPr>
          </w:p>
        </w:tc>
      </w:tr>
    </w:tbl>
    <w:p w:rsidR="00976169" w:rsidRDefault="00976169">
      <w:pPr>
        <w:pStyle w:val="a0"/>
        <w:spacing w:line="480" w:lineRule="exact"/>
        <w:rPr>
          <w:rFonts w:ascii="Times New Roman"/>
        </w:rPr>
        <w:sectPr w:rsidR="00976169">
          <w:footnotePr>
            <w:numFmt w:val="decimalEnclosedCircleChinese"/>
            <w:numRestart w:val="eachPage"/>
          </w:footnotePr>
          <w:pgSz w:w="11906" w:h="16838"/>
          <w:pgMar w:top="567" w:right="1134" w:bottom="1134" w:left="1417" w:header="1134" w:footer="1134" w:gutter="0"/>
          <w:cols w:space="720"/>
          <w:formProt w:val="0"/>
          <w:docGrid w:type="lines" w:linePitch="312"/>
        </w:sectPr>
      </w:pPr>
    </w:p>
    <w:p w:rsidR="00976169" w:rsidRDefault="00351F62">
      <w:pPr>
        <w:pStyle w:val="a0"/>
        <w:spacing w:line="480" w:lineRule="exact"/>
        <w:rPr>
          <w:rFonts w:ascii="Times New Roman"/>
          <w:b/>
          <w:bCs/>
        </w:rPr>
      </w:pPr>
      <w:r w:rsidRPr="00351F62">
        <w:pict>
          <v:shape id="图片 4" o:spid="_x0000_s1050" type="#_x0000_t75" style="position:absolute;left:0;text-align:left;margin-left:-7.1pt;margin-top:30.65pt;width:467.75pt;height:650.9pt;z-index:251665408;mso-wrap-distance-top:0;mso-wrap-distance-bottom:0">
            <v:imagedata r:id="rId52" o:title=""/>
            <w10:wrap type="topAndBottom"/>
          </v:shape>
        </w:pict>
      </w:r>
      <w:r w:rsidR="00A05EDE">
        <w:rPr>
          <w:rFonts w:ascii="Times New Roman" w:hint="eastAsia"/>
          <w:b/>
          <w:bCs/>
        </w:rPr>
        <w:t>附件</w:t>
      </w:r>
      <w:r w:rsidR="00A05EDE">
        <w:rPr>
          <w:rFonts w:ascii="Times New Roman" w:hint="eastAsia"/>
          <w:b/>
          <w:bCs/>
        </w:rPr>
        <w:t>1</w:t>
      </w:r>
    </w:p>
    <w:p w:rsidR="00976169" w:rsidRDefault="00351F62">
      <w:pPr>
        <w:pStyle w:val="a0"/>
        <w:spacing w:line="480" w:lineRule="exact"/>
        <w:rPr>
          <w:rFonts w:ascii="Times New Roman"/>
          <w:b/>
          <w:bCs/>
        </w:rPr>
      </w:pPr>
      <w:r w:rsidRPr="00351F62">
        <w:pict>
          <v:shape id="图片 5" o:spid="_x0000_s1051" type="#_x0000_t75" style="position:absolute;left:0;text-align:left;margin-left:-10.9pt;margin-top:-18.45pt;width:460.45pt;height:667.4pt;z-index:251675648;mso-wrap-distance-top:0;mso-wrap-distance-bottom:0">
            <v:imagedata r:id="rId53" o:title=""/>
            <w10:wrap type="topAndBottom"/>
          </v:shape>
        </w:pict>
      </w:r>
    </w:p>
    <w:p w:rsidR="00976169" w:rsidRDefault="00351F62">
      <w:pPr>
        <w:pStyle w:val="a0"/>
        <w:spacing w:line="480" w:lineRule="exact"/>
        <w:rPr>
          <w:rFonts w:ascii="Times New Roman"/>
          <w:b/>
          <w:bCs/>
        </w:rPr>
      </w:pPr>
      <w:r w:rsidRPr="00351F62">
        <w:pict>
          <v:shape id="图片 9" o:spid="_x0000_s1052" type="#_x0000_t75" style="position:absolute;left:0;text-align:left;margin-left:-15.4pt;margin-top:38.95pt;width:467.75pt;height:650pt;z-index:251668480;mso-wrap-distance-top:0;mso-wrap-distance-bottom:0">
            <v:imagedata r:id="rId54" o:title=""/>
            <w10:wrap type="topAndBottom"/>
          </v:shape>
        </w:pict>
      </w:r>
      <w:r w:rsidR="00A05EDE">
        <w:rPr>
          <w:rFonts w:ascii="Times New Roman" w:hint="eastAsia"/>
          <w:b/>
          <w:bCs/>
        </w:rPr>
        <w:t>附件</w:t>
      </w:r>
      <w:r w:rsidR="00A05EDE">
        <w:rPr>
          <w:rFonts w:ascii="Times New Roman" w:hint="eastAsia"/>
          <w:b/>
          <w:bCs/>
        </w:rPr>
        <w:t>2</w:t>
      </w:r>
    </w:p>
    <w:p w:rsidR="00976169" w:rsidRDefault="00351F62">
      <w:pPr>
        <w:pStyle w:val="a0"/>
        <w:spacing w:line="480" w:lineRule="exact"/>
        <w:rPr>
          <w:rFonts w:ascii="Times New Roman"/>
          <w:b/>
          <w:bCs/>
        </w:rPr>
      </w:pPr>
      <w:r w:rsidRPr="00351F62">
        <w:pict>
          <v:shape id="图片 10" o:spid="_x0000_s1053" type="#_x0000_t75" style="position:absolute;left:0;text-align:left;margin-left:3.7pt;margin-top:-15.25pt;width:467.75pt;height:661.3pt;z-index:251676672;mso-wrap-distance-top:0;mso-wrap-distance-bottom:0">
            <v:imagedata r:id="rId55" o:title=""/>
            <w10:wrap type="topAndBottom"/>
          </v:shape>
        </w:pict>
      </w:r>
    </w:p>
    <w:sectPr w:rsidR="00976169" w:rsidSect="00976169">
      <w:footerReference w:type="default" r:id="rId56"/>
      <w:footnotePr>
        <w:numFmt w:val="decimalEnclosedCircleChinese"/>
        <w:numRestart w:val="eachPage"/>
      </w:footnotePr>
      <w:pgSz w:w="11906" w:h="16838"/>
      <w:pgMar w:top="567" w:right="1134" w:bottom="1134" w:left="1417" w:header="1134" w:footer="1134" w:gutter="0"/>
      <w:cols w:space="720"/>
      <w:formProt w:val="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169" w:rsidRPr="003877C5" w:rsidRDefault="00976169" w:rsidP="00976169">
      <w:r>
        <w:separator/>
      </w:r>
    </w:p>
  </w:endnote>
  <w:endnote w:type="continuationSeparator" w:id="0">
    <w:p w:rsidR="00976169" w:rsidRPr="003877C5" w:rsidRDefault="00976169" w:rsidP="009761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altName w:val="宋体"/>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方正大标宋简体">
    <w:altName w:val="Arial Unicode MS"/>
    <w:charset w:val="86"/>
    <w:family w:val="auto"/>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楷体_GB2312">
    <w:altName w:val="Arial Unicode MS"/>
    <w:charset w:val="86"/>
    <w:family w:val="modern"/>
    <w:pitch w:val="default"/>
    <w:sig w:usb0="00000000" w:usb1="080E0000" w:usb2="00000000" w:usb3="00000000" w:csb0="00040000" w:csb1="00000000"/>
  </w:font>
  <w:font w:name="FZSSJW--GB1-0">
    <w:altName w:val="宋体"/>
    <w:charset w:val="86"/>
    <w:family w:val="auto"/>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351F62">
    <w:pPr>
      <w:pStyle w:val="ac"/>
      <w:framePr w:wrap="around" w:vAnchor="text" w:hAnchor="margin" w:xAlign="center" w:y="1"/>
      <w:rPr>
        <w:rStyle w:val="14"/>
      </w:rPr>
    </w:pPr>
    <w:r>
      <w:fldChar w:fldCharType="begin"/>
    </w:r>
    <w:r w:rsidR="00A05EDE">
      <w:rPr>
        <w:rStyle w:val="14"/>
      </w:rPr>
      <w:instrText xml:space="preserve">PAGE  </w:instrText>
    </w:r>
    <w:r>
      <w:fldChar w:fldCharType="end"/>
    </w:r>
  </w:p>
  <w:p w:rsidR="00976169" w:rsidRDefault="00976169">
    <w:pPr>
      <w:pStyle w:val="ac"/>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351F62">
    <w:pPr>
      <w:pStyle w:val="ac"/>
      <w:framePr w:wrap="around" w:vAnchor="text" w:hAnchor="margin" w:xAlign="center" w:y="1"/>
      <w:rPr>
        <w:rStyle w:val="af0"/>
      </w:rPr>
    </w:pPr>
    <w:r>
      <w:fldChar w:fldCharType="begin"/>
    </w:r>
    <w:r w:rsidR="00A05EDE">
      <w:rPr>
        <w:rStyle w:val="af0"/>
      </w:rPr>
      <w:instrText xml:space="preserve">PAGE  </w:instrText>
    </w:r>
    <w:r>
      <w:fldChar w:fldCharType="end"/>
    </w:r>
  </w:p>
  <w:p w:rsidR="00976169" w:rsidRDefault="00976169">
    <w:pPr>
      <w:pStyle w:val="ac"/>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351F62">
    <w:pPr>
      <w:pStyle w:val="ac"/>
      <w:jc w:val="center"/>
    </w:pPr>
    <w:r w:rsidRPr="00351F62">
      <w:fldChar w:fldCharType="begin"/>
    </w:r>
    <w:r w:rsidR="00A05EDE">
      <w:instrText>PAGE   \* MERGEFORMAT</w:instrText>
    </w:r>
    <w:r w:rsidRPr="00351F62">
      <w:fldChar w:fldCharType="separate"/>
    </w:r>
    <w:r w:rsidR="00A05EDE">
      <w:rPr>
        <w:lang w:val="zh-CN"/>
      </w:rPr>
      <w:t>67</w:t>
    </w:r>
    <w:r>
      <w:rPr>
        <w:lang w:val="zh-CN"/>
      </w:rPr>
      <w:fldChar w:fldCharType="end"/>
    </w:r>
  </w:p>
  <w:p w:rsidR="00976169" w:rsidRDefault="00976169">
    <w:pPr>
      <w:pStyle w:val="ac"/>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pPr>
      <w:pStyle w:val="ac"/>
      <w:jc w:val="center"/>
    </w:pPr>
  </w:p>
  <w:p w:rsidR="00976169" w:rsidRDefault="00976169">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351F62">
    <w:pPr>
      <w:pStyle w:val="ac"/>
      <w:framePr w:wrap="around" w:vAnchor="text" w:hAnchor="margin" w:xAlign="center" w:y="1"/>
      <w:rPr>
        <w:rStyle w:val="14"/>
      </w:rPr>
    </w:pPr>
    <w:r>
      <w:fldChar w:fldCharType="begin"/>
    </w:r>
    <w:r w:rsidR="00A05EDE">
      <w:rPr>
        <w:rStyle w:val="14"/>
      </w:rPr>
      <w:instrText xml:space="preserve">PAGE  </w:instrText>
    </w:r>
    <w:r>
      <w:fldChar w:fldCharType="separate"/>
    </w:r>
    <w:r w:rsidR="00A05EDE">
      <w:rPr>
        <w:rStyle w:val="14"/>
      </w:rPr>
      <w:t>2</w:t>
    </w:r>
    <w:r>
      <w:fldChar w:fldCharType="end"/>
    </w:r>
  </w:p>
  <w:p w:rsidR="00976169" w:rsidRDefault="00976169">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351F62">
    <w:pPr>
      <w:pStyle w:val="ac"/>
      <w:framePr w:wrap="around" w:vAnchor="text" w:hAnchor="margin" w:xAlign="center" w:y="1"/>
      <w:rPr>
        <w:rStyle w:val="14"/>
      </w:rPr>
    </w:pPr>
    <w:r>
      <w:fldChar w:fldCharType="begin"/>
    </w:r>
    <w:r w:rsidR="00A05EDE">
      <w:rPr>
        <w:rStyle w:val="14"/>
      </w:rPr>
      <w:instrText xml:space="preserve">PAGE  </w:instrText>
    </w:r>
    <w:r>
      <w:fldChar w:fldCharType="end"/>
    </w:r>
  </w:p>
  <w:p w:rsidR="00976169" w:rsidRDefault="00976169">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pPr>
      <w:pStyle w:val="ac"/>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351F62">
    <w:pPr>
      <w:pStyle w:val="ac"/>
      <w:jc w:val="center"/>
    </w:pPr>
    <w:r w:rsidRPr="00351F62">
      <w:fldChar w:fldCharType="begin"/>
    </w:r>
    <w:r w:rsidR="00A05EDE">
      <w:instrText>PAGE   \* MERGEFORMAT</w:instrText>
    </w:r>
    <w:r w:rsidRPr="00351F62">
      <w:fldChar w:fldCharType="separate"/>
    </w:r>
    <w:r w:rsidR="00A05EDE">
      <w:rPr>
        <w:lang w:val="zh-CN"/>
      </w:rPr>
      <w:t>II</w:t>
    </w:r>
    <w:r>
      <w:rPr>
        <w:lang w:val="zh-CN"/>
      </w:rPr>
      <w:fldChar w:fldCharType="end"/>
    </w:r>
  </w:p>
  <w:p w:rsidR="00976169" w:rsidRDefault="00976169">
    <w:pPr>
      <w:pStyle w:val="ac"/>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351F62">
    <w:pPr>
      <w:pStyle w:val="ac"/>
      <w:framePr w:wrap="around" w:vAnchor="text" w:hAnchor="margin" w:xAlign="center" w:y="1"/>
      <w:rPr>
        <w:rStyle w:val="af0"/>
      </w:rPr>
    </w:pPr>
    <w:r>
      <w:fldChar w:fldCharType="begin"/>
    </w:r>
    <w:r w:rsidR="00A05EDE">
      <w:rPr>
        <w:rStyle w:val="af0"/>
      </w:rPr>
      <w:instrText xml:space="preserve">PAGE  </w:instrText>
    </w:r>
    <w:r>
      <w:fldChar w:fldCharType="end"/>
    </w:r>
  </w:p>
  <w:p w:rsidR="00976169" w:rsidRDefault="00976169">
    <w:pPr>
      <w:pStyle w:val="ac"/>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351F62">
    <w:pPr>
      <w:pStyle w:val="ac"/>
      <w:jc w:val="center"/>
    </w:pPr>
    <w:r w:rsidRPr="00351F62">
      <w:fldChar w:fldCharType="begin"/>
    </w:r>
    <w:r w:rsidR="00A05EDE">
      <w:instrText>PAGE   \* MERGEFORMAT</w:instrText>
    </w:r>
    <w:r w:rsidRPr="00351F62">
      <w:fldChar w:fldCharType="separate"/>
    </w:r>
    <w:r w:rsidR="00A05EDE">
      <w:rPr>
        <w:lang w:val="zh-CN"/>
      </w:rPr>
      <w:t>60</w:t>
    </w:r>
    <w:r>
      <w:rPr>
        <w:lang w:val="zh-CN"/>
      </w:rPr>
      <w:fldChar w:fldCharType="end"/>
    </w:r>
  </w:p>
  <w:p w:rsidR="00976169" w:rsidRDefault="0097616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169" w:rsidRPr="003877C5" w:rsidRDefault="00976169" w:rsidP="00976169">
      <w:r>
        <w:separator/>
      </w:r>
    </w:p>
  </w:footnote>
  <w:footnote w:type="continuationSeparator" w:id="0">
    <w:p w:rsidR="00976169" w:rsidRPr="003877C5" w:rsidRDefault="00976169" w:rsidP="009761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pPr>
      <w:pStyle w:val="ad"/>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pPr>
      <w:pStyle w:val="a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pPr>
      <w:pStyle w:val="a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pPr>
      <w:pStyle w:val="ad"/>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pPr>
      <w:pStyle w:val="ad"/>
      <w:pBdr>
        <w:bottom w:val="none" w:sz="0" w:space="0" w:color="auto"/>
      </w:pBdr>
      <w:rPr>
        <w:sz w:val="21"/>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69" w:rsidRDefault="00976169">
    <w:pPr>
      <w:pStyle w:val="ad"/>
      <w:pBdr>
        <w:bottom w:val="none" w:sz="0" w:space="0" w:color="auto"/>
      </w:pBdr>
      <w:rPr>
        <w:sz w:val="2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HorizontalSpacing w:val="0"/>
  <w:drawingGridVerticalSpacing w:val="156"/>
  <w:displayHorizontalDrawingGridEvery w:val="0"/>
  <w:displayVerticalDrawingGridEvery w:val="2"/>
  <w:characterSpacingControl w:val="compressPunctuation"/>
  <w:hdrShapeDefaults>
    <o:shapedefaults v:ext="edit" spidmax="4097"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0026B3"/>
    <w:rsid w:val="00003C51"/>
    <w:rsid w:val="00007418"/>
    <w:rsid w:val="00012BB5"/>
    <w:rsid w:val="00030103"/>
    <w:rsid w:val="00032FB5"/>
    <w:rsid w:val="00040BDC"/>
    <w:rsid w:val="00040DA1"/>
    <w:rsid w:val="00043AF9"/>
    <w:rsid w:val="00052C91"/>
    <w:rsid w:val="00055286"/>
    <w:rsid w:val="0005528C"/>
    <w:rsid w:val="000669CE"/>
    <w:rsid w:val="00066DC4"/>
    <w:rsid w:val="00075FAD"/>
    <w:rsid w:val="00076230"/>
    <w:rsid w:val="00080D7E"/>
    <w:rsid w:val="000843FE"/>
    <w:rsid w:val="000971F8"/>
    <w:rsid w:val="000A379D"/>
    <w:rsid w:val="000A4BC8"/>
    <w:rsid w:val="000A5A51"/>
    <w:rsid w:val="000A5C75"/>
    <w:rsid w:val="000A70B2"/>
    <w:rsid w:val="000B7BF6"/>
    <w:rsid w:val="000C0214"/>
    <w:rsid w:val="000C333A"/>
    <w:rsid w:val="000C6B64"/>
    <w:rsid w:val="000D1CB5"/>
    <w:rsid w:val="000E5F3E"/>
    <w:rsid w:val="000E6F06"/>
    <w:rsid w:val="000E7363"/>
    <w:rsid w:val="000F2F7B"/>
    <w:rsid w:val="000F3B54"/>
    <w:rsid w:val="00103456"/>
    <w:rsid w:val="001071F2"/>
    <w:rsid w:val="001116B7"/>
    <w:rsid w:val="00111F9F"/>
    <w:rsid w:val="0011356A"/>
    <w:rsid w:val="001140EA"/>
    <w:rsid w:val="00114A2A"/>
    <w:rsid w:val="00120AD7"/>
    <w:rsid w:val="00141CA3"/>
    <w:rsid w:val="0014690E"/>
    <w:rsid w:val="00146F8B"/>
    <w:rsid w:val="00152844"/>
    <w:rsid w:val="001555B8"/>
    <w:rsid w:val="0016467C"/>
    <w:rsid w:val="001712C6"/>
    <w:rsid w:val="0017254D"/>
    <w:rsid w:val="00172A27"/>
    <w:rsid w:val="001903EC"/>
    <w:rsid w:val="001908B8"/>
    <w:rsid w:val="001938F9"/>
    <w:rsid w:val="0019503A"/>
    <w:rsid w:val="001A4707"/>
    <w:rsid w:val="001B1113"/>
    <w:rsid w:val="001B610F"/>
    <w:rsid w:val="001C3DCD"/>
    <w:rsid w:val="001C7974"/>
    <w:rsid w:val="001C7983"/>
    <w:rsid w:val="001D7FB5"/>
    <w:rsid w:val="001E41AC"/>
    <w:rsid w:val="001E4A4C"/>
    <w:rsid w:val="001E7040"/>
    <w:rsid w:val="001F0C96"/>
    <w:rsid w:val="001F12EF"/>
    <w:rsid w:val="001F1449"/>
    <w:rsid w:val="00214BAC"/>
    <w:rsid w:val="002249E5"/>
    <w:rsid w:val="00227381"/>
    <w:rsid w:val="00237B29"/>
    <w:rsid w:val="00240196"/>
    <w:rsid w:val="002529B7"/>
    <w:rsid w:val="00252B89"/>
    <w:rsid w:val="00252EEA"/>
    <w:rsid w:val="002660FA"/>
    <w:rsid w:val="00272F25"/>
    <w:rsid w:val="00274959"/>
    <w:rsid w:val="00276A35"/>
    <w:rsid w:val="0028043B"/>
    <w:rsid w:val="00280755"/>
    <w:rsid w:val="00282323"/>
    <w:rsid w:val="00283EAE"/>
    <w:rsid w:val="002905CF"/>
    <w:rsid w:val="00292721"/>
    <w:rsid w:val="00294671"/>
    <w:rsid w:val="002A6E3E"/>
    <w:rsid w:val="002A6ED0"/>
    <w:rsid w:val="002A7CB3"/>
    <w:rsid w:val="002B1633"/>
    <w:rsid w:val="002B2653"/>
    <w:rsid w:val="002B2B57"/>
    <w:rsid w:val="002C2D9E"/>
    <w:rsid w:val="002C5726"/>
    <w:rsid w:val="002D6030"/>
    <w:rsid w:val="002E245B"/>
    <w:rsid w:val="002F7B39"/>
    <w:rsid w:val="00311E81"/>
    <w:rsid w:val="00313840"/>
    <w:rsid w:val="0031455D"/>
    <w:rsid w:val="00340D2E"/>
    <w:rsid w:val="003429A1"/>
    <w:rsid w:val="003450F3"/>
    <w:rsid w:val="00351F62"/>
    <w:rsid w:val="00353030"/>
    <w:rsid w:val="0036157A"/>
    <w:rsid w:val="003752CA"/>
    <w:rsid w:val="00376ECB"/>
    <w:rsid w:val="00382713"/>
    <w:rsid w:val="003902B9"/>
    <w:rsid w:val="003902BF"/>
    <w:rsid w:val="00397322"/>
    <w:rsid w:val="003A1C28"/>
    <w:rsid w:val="003A60C8"/>
    <w:rsid w:val="003A764B"/>
    <w:rsid w:val="003B393A"/>
    <w:rsid w:val="003B5CF1"/>
    <w:rsid w:val="003B725E"/>
    <w:rsid w:val="003C362B"/>
    <w:rsid w:val="003C3F58"/>
    <w:rsid w:val="003C56D0"/>
    <w:rsid w:val="003D0597"/>
    <w:rsid w:val="003D2CBA"/>
    <w:rsid w:val="003D565D"/>
    <w:rsid w:val="003D7255"/>
    <w:rsid w:val="003E2F76"/>
    <w:rsid w:val="003F0B1A"/>
    <w:rsid w:val="00400A8E"/>
    <w:rsid w:val="00400DE2"/>
    <w:rsid w:val="00417C91"/>
    <w:rsid w:val="00421C4E"/>
    <w:rsid w:val="004250B8"/>
    <w:rsid w:val="004258C8"/>
    <w:rsid w:val="00426EC5"/>
    <w:rsid w:val="00431B1F"/>
    <w:rsid w:val="00431B3B"/>
    <w:rsid w:val="004526E2"/>
    <w:rsid w:val="004576B2"/>
    <w:rsid w:val="00466A2D"/>
    <w:rsid w:val="004742C1"/>
    <w:rsid w:val="00475BF3"/>
    <w:rsid w:val="00477B46"/>
    <w:rsid w:val="0048030D"/>
    <w:rsid w:val="00481ACF"/>
    <w:rsid w:val="00481F1D"/>
    <w:rsid w:val="00482278"/>
    <w:rsid w:val="00485BAC"/>
    <w:rsid w:val="0049144E"/>
    <w:rsid w:val="00492482"/>
    <w:rsid w:val="00492CC5"/>
    <w:rsid w:val="004932D7"/>
    <w:rsid w:val="004A1501"/>
    <w:rsid w:val="004A3640"/>
    <w:rsid w:val="004A43F6"/>
    <w:rsid w:val="004A6A1F"/>
    <w:rsid w:val="004B1CE3"/>
    <w:rsid w:val="004D0C8F"/>
    <w:rsid w:val="004D479F"/>
    <w:rsid w:val="004E0B8E"/>
    <w:rsid w:val="004E7C6F"/>
    <w:rsid w:val="005024FE"/>
    <w:rsid w:val="0050406B"/>
    <w:rsid w:val="0050534C"/>
    <w:rsid w:val="00506339"/>
    <w:rsid w:val="005145EB"/>
    <w:rsid w:val="00520BA3"/>
    <w:rsid w:val="005223D5"/>
    <w:rsid w:val="00525E6C"/>
    <w:rsid w:val="00526CBF"/>
    <w:rsid w:val="005279B8"/>
    <w:rsid w:val="00534D35"/>
    <w:rsid w:val="00536AC2"/>
    <w:rsid w:val="00537AA9"/>
    <w:rsid w:val="0055365C"/>
    <w:rsid w:val="005553A8"/>
    <w:rsid w:val="00560B59"/>
    <w:rsid w:val="00562D69"/>
    <w:rsid w:val="00576D0E"/>
    <w:rsid w:val="005818B8"/>
    <w:rsid w:val="005926A2"/>
    <w:rsid w:val="005A1DC1"/>
    <w:rsid w:val="005B0B7A"/>
    <w:rsid w:val="005B3FF5"/>
    <w:rsid w:val="005C19BD"/>
    <w:rsid w:val="005C3034"/>
    <w:rsid w:val="005D1647"/>
    <w:rsid w:val="005D67EE"/>
    <w:rsid w:val="005D7643"/>
    <w:rsid w:val="005E2134"/>
    <w:rsid w:val="005E4C6E"/>
    <w:rsid w:val="005E7460"/>
    <w:rsid w:val="005F13ED"/>
    <w:rsid w:val="005F4233"/>
    <w:rsid w:val="005F59AB"/>
    <w:rsid w:val="005F70C3"/>
    <w:rsid w:val="0060428E"/>
    <w:rsid w:val="00605B50"/>
    <w:rsid w:val="0060698C"/>
    <w:rsid w:val="00612229"/>
    <w:rsid w:val="00614EB0"/>
    <w:rsid w:val="006157B1"/>
    <w:rsid w:val="0062545C"/>
    <w:rsid w:val="00626A98"/>
    <w:rsid w:val="00626BF3"/>
    <w:rsid w:val="006373F2"/>
    <w:rsid w:val="00641882"/>
    <w:rsid w:val="00642380"/>
    <w:rsid w:val="006423F6"/>
    <w:rsid w:val="0064292E"/>
    <w:rsid w:val="00643D9F"/>
    <w:rsid w:val="006441AD"/>
    <w:rsid w:val="00646723"/>
    <w:rsid w:val="00647368"/>
    <w:rsid w:val="006645FF"/>
    <w:rsid w:val="00665662"/>
    <w:rsid w:val="006665EB"/>
    <w:rsid w:val="006729AF"/>
    <w:rsid w:val="0067422C"/>
    <w:rsid w:val="00676B33"/>
    <w:rsid w:val="00683AAD"/>
    <w:rsid w:val="006848A1"/>
    <w:rsid w:val="00696D3A"/>
    <w:rsid w:val="006A1F3C"/>
    <w:rsid w:val="006A54DB"/>
    <w:rsid w:val="006A610F"/>
    <w:rsid w:val="006B0463"/>
    <w:rsid w:val="006B6882"/>
    <w:rsid w:val="006C2B89"/>
    <w:rsid w:val="006C68E9"/>
    <w:rsid w:val="006C7698"/>
    <w:rsid w:val="006D2403"/>
    <w:rsid w:val="006D37F1"/>
    <w:rsid w:val="006E1CEB"/>
    <w:rsid w:val="006E3F13"/>
    <w:rsid w:val="006F106F"/>
    <w:rsid w:val="006F36AF"/>
    <w:rsid w:val="006F587B"/>
    <w:rsid w:val="006F6CBD"/>
    <w:rsid w:val="0070207A"/>
    <w:rsid w:val="007041C0"/>
    <w:rsid w:val="0070427B"/>
    <w:rsid w:val="0071358B"/>
    <w:rsid w:val="007179CC"/>
    <w:rsid w:val="00721F08"/>
    <w:rsid w:val="00723A63"/>
    <w:rsid w:val="0073338E"/>
    <w:rsid w:val="00734A83"/>
    <w:rsid w:val="00736AFC"/>
    <w:rsid w:val="00744458"/>
    <w:rsid w:val="007504E7"/>
    <w:rsid w:val="00770FFB"/>
    <w:rsid w:val="00777C6E"/>
    <w:rsid w:val="00781464"/>
    <w:rsid w:val="00784A69"/>
    <w:rsid w:val="007A7389"/>
    <w:rsid w:val="007B2A0D"/>
    <w:rsid w:val="007B3BE3"/>
    <w:rsid w:val="007C3483"/>
    <w:rsid w:val="007C391B"/>
    <w:rsid w:val="007C7594"/>
    <w:rsid w:val="007D00B0"/>
    <w:rsid w:val="007D30DE"/>
    <w:rsid w:val="007D6719"/>
    <w:rsid w:val="007E4523"/>
    <w:rsid w:val="007E49A6"/>
    <w:rsid w:val="007E6253"/>
    <w:rsid w:val="007F24AF"/>
    <w:rsid w:val="007F275E"/>
    <w:rsid w:val="00801E1C"/>
    <w:rsid w:val="00803095"/>
    <w:rsid w:val="008042C9"/>
    <w:rsid w:val="00812279"/>
    <w:rsid w:val="008134FF"/>
    <w:rsid w:val="00822397"/>
    <w:rsid w:val="00825518"/>
    <w:rsid w:val="0083219A"/>
    <w:rsid w:val="0083395B"/>
    <w:rsid w:val="00841BE0"/>
    <w:rsid w:val="00855B8C"/>
    <w:rsid w:val="00856E15"/>
    <w:rsid w:val="00860E9B"/>
    <w:rsid w:val="00865E2B"/>
    <w:rsid w:val="0087348C"/>
    <w:rsid w:val="00880DA7"/>
    <w:rsid w:val="00883EA4"/>
    <w:rsid w:val="00885F27"/>
    <w:rsid w:val="00890C4F"/>
    <w:rsid w:val="00893115"/>
    <w:rsid w:val="00895EC3"/>
    <w:rsid w:val="008A0FC8"/>
    <w:rsid w:val="008A47B8"/>
    <w:rsid w:val="008B0B7C"/>
    <w:rsid w:val="008C002F"/>
    <w:rsid w:val="008C245A"/>
    <w:rsid w:val="008C25D6"/>
    <w:rsid w:val="008C434F"/>
    <w:rsid w:val="008C7DAD"/>
    <w:rsid w:val="008D07F3"/>
    <w:rsid w:val="008D3F92"/>
    <w:rsid w:val="008E170B"/>
    <w:rsid w:val="008E5984"/>
    <w:rsid w:val="008E68D5"/>
    <w:rsid w:val="008F0CD8"/>
    <w:rsid w:val="008F38E2"/>
    <w:rsid w:val="008F3987"/>
    <w:rsid w:val="00901528"/>
    <w:rsid w:val="009113E8"/>
    <w:rsid w:val="009174E6"/>
    <w:rsid w:val="0092035C"/>
    <w:rsid w:val="009204F6"/>
    <w:rsid w:val="00924CBF"/>
    <w:rsid w:val="00931A33"/>
    <w:rsid w:val="009363C9"/>
    <w:rsid w:val="0094529F"/>
    <w:rsid w:val="009507C6"/>
    <w:rsid w:val="00956538"/>
    <w:rsid w:val="0095734B"/>
    <w:rsid w:val="00957A55"/>
    <w:rsid w:val="00967554"/>
    <w:rsid w:val="00976169"/>
    <w:rsid w:val="00977F56"/>
    <w:rsid w:val="009846E7"/>
    <w:rsid w:val="00986048"/>
    <w:rsid w:val="009A1A90"/>
    <w:rsid w:val="009A621A"/>
    <w:rsid w:val="009B0F90"/>
    <w:rsid w:val="009B33BD"/>
    <w:rsid w:val="009B3C2F"/>
    <w:rsid w:val="009B3D7D"/>
    <w:rsid w:val="009B4279"/>
    <w:rsid w:val="009B481F"/>
    <w:rsid w:val="009C0603"/>
    <w:rsid w:val="009C2827"/>
    <w:rsid w:val="009C44AC"/>
    <w:rsid w:val="009C7D77"/>
    <w:rsid w:val="009D568C"/>
    <w:rsid w:val="009D66F9"/>
    <w:rsid w:val="009E142A"/>
    <w:rsid w:val="009E3E0E"/>
    <w:rsid w:val="009F113E"/>
    <w:rsid w:val="009F2311"/>
    <w:rsid w:val="009F3392"/>
    <w:rsid w:val="009F3A30"/>
    <w:rsid w:val="00A02FA8"/>
    <w:rsid w:val="00A05EDE"/>
    <w:rsid w:val="00A06787"/>
    <w:rsid w:val="00A12A12"/>
    <w:rsid w:val="00A300F0"/>
    <w:rsid w:val="00A30620"/>
    <w:rsid w:val="00A40209"/>
    <w:rsid w:val="00A449BC"/>
    <w:rsid w:val="00A454DB"/>
    <w:rsid w:val="00A60D8E"/>
    <w:rsid w:val="00A70927"/>
    <w:rsid w:val="00A75078"/>
    <w:rsid w:val="00A82ECE"/>
    <w:rsid w:val="00A833E5"/>
    <w:rsid w:val="00A85B00"/>
    <w:rsid w:val="00A965BC"/>
    <w:rsid w:val="00A96E83"/>
    <w:rsid w:val="00AA3DD2"/>
    <w:rsid w:val="00AA425D"/>
    <w:rsid w:val="00AB1D33"/>
    <w:rsid w:val="00AB1F68"/>
    <w:rsid w:val="00AC7AE0"/>
    <w:rsid w:val="00AC7F80"/>
    <w:rsid w:val="00AD1FBA"/>
    <w:rsid w:val="00AD5787"/>
    <w:rsid w:val="00AE1779"/>
    <w:rsid w:val="00AE26A7"/>
    <w:rsid w:val="00AE2753"/>
    <w:rsid w:val="00AF23D4"/>
    <w:rsid w:val="00AF6B90"/>
    <w:rsid w:val="00B12AE4"/>
    <w:rsid w:val="00B13678"/>
    <w:rsid w:val="00B14E2B"/>
    <w:rsid w:val="00B15616"/>
    <w:rsid w:val="00B2442A"/>
    <w:rsid w:val="00B253EE"/>
    <w:rsid w:val="00B25825"/>
    <w:rsid w:val="00B3030F"/>
    <w:rsid w:val="00B30339"/>
    <w:rsid w:val="00B31DB5"/>
    <w:rsid w:val="00B348EF"/>
    <w:rsid w:val="00B370DF"/>
    <w:rsid w:val="00B50516"/>
    <w:rsid w:val="00B64CAE"/>
    <w:rsid w:val="00B70A4D"/>
    <w:rsid w:val="00B72808"/>
    <w:rsid w:val="00B74433"/>
    <w:rsid w:val="00B81059"/>
    <w:rsid w:val="00B820E3"/>
    <w:rsid w:val="00B9057C"/>
    <w:rsid w:val="00B93C56"/>
    <w:rsid w:val="00B9474F"/>
    <w:rsid w:val="00B96746"/>
    <w:rsid w:val="00BA1573"/>
    <w:rsid w:val="00BA2112"/>
    <w:rsid w:val="00BA61BA"/>
    <w:rsid w:val="00BA7598"/>
    <w:rsid w:val="00BB49AC"/>
    <w:rsid w:val="00BB597F"/>
    <w:rsid w:val="00BB5BC5"/>
    <w:rsid w:val="00BB77A1"/>
    <w:rsid w:val="00BC0AD5"/>
    <w:rsid w:val="00BC287C"/>
    <w:rsid w:val="00BD1E55"/>
    <w:rsid w:val="00BD352F"/>
    <w:rsid w:val="00BD517E"/>
    <w:rsid w:val="00BF3147"/>
    <w:rsid w:val="00BF4BC8"/>
    <w:rsid w:val="00BF745B"/>
    <w:rsid w:val="00BF7EBF"/>
    <w:rsid w:val="00C00A82"/>
    <w:rsid w:val="00C034E7"/>
    <w:rsid w:val="00C042EE"/>
    <w:rsid w:val="00C05627"/>
    <w:rsid w:val="00C0574A"/>
    <w:rsid w:val="00C15617"/>
    <w:rsid w:val="00C2384F"/>
    <w:rsid w:val="00C258FC"/>
    <w:rsid w:val="00C34B7E"/>
    <w:rsid w:val="00C47422"/>
    <w:rsid w:val="00C61803"/>
    <w:rsid w:val="00C65CF1"/>
    <w:rsid w:val="00C72308"/>
    <w:rsid w:val="00C81B02"/>
    <w:rsid w:val="00C872E4"/>
    <w:rsid w:val="00C9025F"/>
    <w:rsid w:val="00C90411"/>
    <w:rsid w:val="00C93B83"/>
    <w:rsid w:val="00CA48D1"/>
    <w:rsid w:val="00CA6710"/>
    <w:rsid w:val="00CB3D6F"/>
    <w:rsid w:val="00CB5020"/>
    <w:rsid w:val="00CB731D"/>
    <w:rsid w:val="00CC20C1"/>
    <w:rsid w:val="00CC2F6D"/>
    <w:rsid w:val="00CC4450"/>
    <w:rsid w:val="00CD197C"/>
    <w:rsid w:val="00CD4F4C"/>
    <w:rsid w:val="00CE5940"/>
    <w:rsid w:val="00D075E0"/>
    <w:rsid w:val="00D1354F"/>
    <w:rsid w:val="00D17E3A"/>
    <w:rsid w:val="00D314F2"/>
    <w:rsid w:val="00D34F96"/>
    <w:rsid w:val="00D36F8D"/>
    <w:rsid w:val="00D37E49"/>
    <w:rsid w:val="00D417A0"/>
    <w:rsid w:val="00D452E7"/>
    <w:rsid w:val="00D4569E"/>
    <w:rsid w:val="00D51BD8"/>
    <w:rsid w:val="00D6437B"/>
    <w:rsid w:val="00D679AE"/>
    <w:rsid w:val="00D71582"/>
    <w:rsid w:val="00D7343C"/>
    <w:rsid w:val="00D73AD4"/>
    <w:rsid w:val="00D76687"/>
    <w:rsid w:val="00D86D5E"/>
    <w:rsid w:val="00D86F19"/>
    <w:rsid w:val="00D8771E"/>
    <w:rsid w:val="00D929E9"/>
    <w:rsid w:val="00D9636D"/>
    <w:rsid w:val="00DA2CA1"/>
    <w:rsid w:val="00DB166C"/>
    <w:rsid w:val="00DB2DC7"/>
    <w:rsid w:val="00DD4C7C"/>
    <w:rsid w:val="00E01668"/>
    <w:rsid w:val="00E029E4"/>
    <w:rsid w:val="00E11E9E"/>
    <w:rsid w:val="00E15709"/>
    <w:rsid w:val="00E21F9E"/>
    <w:rsid w:val="00E22C2D"/>
    <w:rsid w:val="00E2570C"/>
    <w:rsid w:val="00E26348"/>
    <w:rsid w:val="00E312E3"/>
    <w:rsid w:val="00E32571"/>
    <w:rsid w:val="00E56360"/>
    <w:rsid w:val="00E62C80"/>
    <w:rsid w:val="00E669A0"/>
    <w:rsid w:val="00E66CE7"/>
    <w:rsid w:val="00E73469"/>
    <w:rsid w:val="00E74410"/>
    <w:rsid w:val="00E8751A"/>
    <w:rsid w:val="00E911A0"/>
    <w:rsid w:val="00EA5BAA"/>
    <w:rsid w:val="00EB3744"/>
    <w:rsid w:val="00EB3787"/>
    <w:rsid w:val="00EC0B80"/>
    <w:rsid w:val="00EC3576"/>
    <w:rsid w:val="00EC7E55"/>
    <w:rsid w:val="00ED663C"/>
    <w:rsid w:val="00EE1D78"/>
    <w:rsid w:val="00EF5282"/>
    <w:rsid w:val="00F01EEB"/>
    <w:rsid w:val="00F06668"/>
    <w:rsid w:val="00F148EB"/>
    <w:rsid w:val="00F20714"/>
    <w:rsid w:val="00F315B6"/>
    <w:rsid w:val="00F32DDC"/>
    <w:rsid w:val="00F35EBF"/>
    <w:rsid w:val="00F36F51"/>
    <w:rsid w:val="00F43B9B"/>
    <w:rsid w:val="00F44968"/>
    <w:rsid w:val="00F6023E"/>
    <w:rsid w:val="00F77A33"/>
    <w:rsid w:val="00F8330A"/>
    <w:rsid w:val="00F84F8A"/>
    <w:rsid w:val="00F84FC9"/>
    <w:rsid w:val="00F8530C"/>
    <w:rsid w:val="00F876A5"/>
    <w:rsid w:val="00F9279B"/>
    <w:rsid w:val="00F975F1"/>
    <w:rsid w:val="00FA58B6"/>
    <w:rsid w:val="00FA651C"/>
    <w:rsid w:val="00FB2562"/>
    <w:rsid w:val="00FB3209"/>
    <w:rsid w:val="00FB3960"/>
    <w:rsid w:val="00FB4C80"/>
    <w:rsid w:val="00FC4CC7"/>
    <w:rsid w:val="00FC63B6"/>
    <w:rsid w:val="00FD1821"/>
    <w:rsid w:val="00FD50B6"/>
    <w:rsid w:val="00FD67F8"/>
    <w:rsid w:val="00FE06CB"/>
    <w:rsid w:val="00FE33F4"/>
    <w:rsid w:val="00FE5E40"/>
    <w:rsid w:val="00FF0CB1"/>
    <w:rsid w:val="00FF72A1"/>
    <w:rsid w:val="34C32EB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Normal Indent" w:uiPriority="99" w:qFormat="1"/>
    <w:lsdException w:name="footnote text" w:semiHidden="1" w:unhideWhenUsed="1"/>
    <w:lsdException w:name="footer" w:uiPriority="99"/>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qFormat="1"/>
    <w:lsdException w:name="Emphasis" w:uiPriority="20" w:qFormat="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76169"/>
    <w:pPr>
      <w:widowControl w:val="0"/>
      <w:jc w:val="both"/>
    </w:pPr>
    <w:rPr>
      <w:kern w:val="2"/>
      <w:sz w:val="21"/>
      <w:szCs w:val="24"/>
    </w:rPr>
  </w:style>
  <w:style w:type="paragraph" w:styleId="1">
    <w:name w:val="heading 1"/>
    <w:basedOn w:val="a"/>
    <w:next w:val="a0"/>
    <w:link w:val="1Char"/>
    <w:qFormat/>
    <w:rsid w:val="00976169"/>
    <w:pPr>
      <w:keepNext/>
      <w:keepLines/>
      <w:spacing w:line="576" w:lineRule="auto"/>
      <w:outlineLvl w:val="0"/>
    </w:pPr>
    <w:rPr>
      <w:rFonts w:eastAsia="黑体"/>
      <w:b/>
      <w:kern w:val="44"/>
      <w:sz w:val="30"/>
    </w:rPr>
  </w:style>
  <w:style w:type="paragraph" w:styleId="2">
    <w:name w:val="heading 2"/>
    <w:basedOn w:val="a"/>
    <w:next w:val="a0"/>
    <w:link w:val="2Char1"/>
    <w:qFormat/>
    <w:rsid w:val="00976169"/>
    <w:pPr>
      <w:keepNext/>
      <w:keepLines/>
      <w:spacing w:line="413" w:lineRule="auto"/>
      <w:outlineLvl w:val="1"/>
    </w:pPr>
    <w:rPr>
      <w:rFonts w:ascii="Arial" w:eastAsia="黑体" w:hAnsi="Arial"/>
      <w:b/>
      <w:kern w:val="0"/>
      <w:sz w:val="28"/>
      <w:szCs w:val="20"/>
    </w:rPr>
  </w:style>
  <w:style w:type="paragraph" w:styleId="3">
    <w:name w:val="heading 3"/>
    <w:basedOn w:val="a"/>
    <w:next w:val="a"/>
    <w:link w:val="3Char"/>
    <w:uiPriority w:val="9"/>
    <w:unhideWhenUsed/>
    <w:qFormat/>
    <w:rsid w:val="0097616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976169"/>
    <w:pPr>
      <w:keepNext/>
      <w:keepLines/>
      <w:spacing w:before="280" w:after="290" w:line="376" w:lineRule="auto"/>
      <w:outlineLvl w:val="3"/>
    </w:pPr>
    <w:rPr>
      <w:rFonts w:ascii="等线 Light" w:eastAsia="等线 Light" w:hAnsi="等线 Light"/>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976169"/>
    <w:rPr>
      <w:rFonts w:ascii="宋体"/>
      <w:szCs w:val="20"/>
    </w:rPr>
  </w:style>
  <w:style w:type="paragraph" w:styleId="a4">
    <w:name w:val="annotation subject"/>
    <w:basedOn w:val="a5"/>
    <w:next w:val="a5"/>
    <w:link w:val="Char"/>
    <w:rsid w:val="00976169"/>
  </w:style>
  <w:style w:type="paragraph" w:styleId="a5">
    <w:name w:val="annotation text"/>
    <w:basedOn w:val="a"/>
    <w:link w:val="Char0"/>
    <w:rsid w:val="00976169"/>
    <w:pPr>
      <w:jc w:val="left"/>
    </w:pPr>
  </w:style>
  <w:style w:type="paragraph" w:styleId="7">
    <w:name w:val="toc 7"/>
    <w:basedOn w:val="a"/>
    <w:next w:val="a"/>
    <w:rsid w:val="00976169"/>
    <w:pPr>
      <w:ind w:leftChars="1200" w:left="2520"/>
    </w:pPr>
  </w:style>
  <w:style w:type="paragraph" w:styleId="a6">
    <w:name w:val="caption"/>
    <w:basedOn w:val="a"/>
    <w:next w:val="a"/>
    <w:uiPriority w:val="35"/>
    <w:qFormat/>
    <w:rsid w:val="00976169"/>
    <w:pPr>
      <w:spacing w:beforeLines="50"/>
      <w:jc w:val="center"/>
    </w:pPr>
    <w:rPr>
      <w:rFonts w:ascii="Cambria" w:eastAsia="黑体" w:hAnsi="Cambria"/>
      <w:szCs w:val="20"/>
    </w:rPr>
  </w:style>
  <w:style w:type="paragraph" w:styleId="a7">
    <w:name w:val="Document Map"/>
    <w:basedOn w:val="a"/>
    <w:link w:val="Char1"/>
    <w:rsid w:val="00976169"/>
    <w:rPr>
      <w:rFonts w:ascii="宋体"/>
      <w:sz w:val="18"/>
      <w:szCs w:val="18"/>
    </w:rPr>
  </w:style>
  <w:style w:type="paragraph" w:styleId="30">
    <w:name w:val="Body Text 3"/>
    <w:basedOn w:val="a"/>
    <w:rsid w:val="00976169"/>
    <w:pPr>
      <w:spacing w:line="240" w:lineRule="exact"/>
    </w:pPr>
    <w:rPr>
      <w:color w:val="0000FF"/>
    </w:rPr>
  </w:style>
  <w:style w:type="paragraph" w:styleId="a8">
    <w:name w:val="Body Text"/>
    <w:basedOn w:val="a"/>
    <w:rsid w:val="00976169"/>
    <w:pPr>
      <w:jc w:val="center"/>
    </w:pPr>
    <w:rPr>
      <w:rFonts w:eastAsia="方正大标宋简体"/>
      <w:sz w:val="76"/>
    </w:rPr>
  </w:style>
  <w:style w:type="paragraph" w:styleId="a9">
    <w:name w:val="Body Text Indent"/>
    <w:basedOn w:val="a"/>
    <w:rsid w:val="00976169"/>
    <w:pPr>
      <w:spacing w:line="360" w:lineRule="auto"/>
      <w:ind w:firstLineChars="200" w:firstLine="560"/>
    </w:pPr>
    <w:rPr>
      <w:rFonts w:ascii="宋体" w:hAnsi="宋体"/>
      <w:color w:val="0000FF"/>
      <w:sz w:val="28"/>
    </w:rPr>
  </w:style>
  <w:style w:type="paragraph" w:styleId="5">
    <w:name w:val="toc 5"/>
    <w:basedOn w:val="a"/>
    <w:next w:val="a"/>
    <w:rsid w:val="00976169"/>
    <w:pPr>
      <w:ind w:leftChars="800" w:left="1680"/>
    </w:pPr>
  </w:style>
  <w:style w:type="paragraph" w:styleId="31">
    <w:name w:val="toc 3"/>
    <w:basedOn w:val="a"/>
    <w:next w:val="a"/>
    <w:uiPriority w:val="39"/>
    <w:rsid w:val="00976169"/>
    <w:pPr>
      <w:ind w:leftChars="400" w:left="840"/>
    </w:pPr>
  </w:style>
  <w:style w:type="paragraph" w:styleId="aa">
    <w:name w:val="Plain Text"/>
    <w:basedOn w:val="a"/>
    <w:link w:val="Char2"/>
    <w:rsid w:val="00976169"/>
    <w:pPr>
      <w:spacing w:line="440" w:lineRule="exact"/>
      <w:ind w:firstLineChars="200" w:firstLine="425"/>
    </w:pPr>
    <w:rPr>
      <w:rFonts w:ascii="宋体" w:hAnsi="Courier New"/>
      <w:sz w:val="18"/>
      <w:szCs w:val="18"/>
    </w:rPr>
  </w:style>
  <w:style w:type="paragraph" w:styleId="8">
    <w:name w:val="toc 8"/>
    <w:basedOn w:val="a"/>
    <w:next w:val="a"/>
    <w:rsid w:val="00976169"/>
    <w:pPr>
      <w:ind w:leftChars="1400" w:left="2940"/>
    </w:pPr>
  </w:style>
  <w:style w:type="paragraph" w:styleId="ab">
    <w:name w:val="Balloon Text"/>
    <w:basedOn w:val="a"/>
    <w:rsid w:val="00976169"/>
    <w:rPr>
      <w:sz w:val="18"/>
      <w:szCs w:val="18"/>
    </w:rPr>
  </w:style>
  <w:style w:type="paragraph" w:styleId="ac">
    <w:name w:val="footer"/>
    <w:basedOn w:val="a"/>
    <w:link w:val="Char3"/>
    <w:uiPriority w:val="99"/>
    <w:rsid w:val="00976169"/>
    <w:pPr>
      <w:tabs>
        <w:tab w:val="center" w:pos="4153"/>
        <w:tab w:val="right" w:pos="8306"/>
      </w:tabs>
      <w:snapToGrid w:val="0"/>
      <w:jc w:val="left"/>
    </w:pPr>
    <w:rPr>
      <w:sz w:val="18"/>
      <w:szCs w:val="18"/>
    </w:rPr>
  </w:style>
  <w:style w:type="paragraph" w:styleId="ad">
    <w:name w:val="header"/>
    <w:basedOn w:val="a"/>
    <w:rsid w:val="0097616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976169"/>
  </w:style>
  <w:style w:type="paragraph" w:styleId="40">
    <w:name w:val="toc 4"/>
    <w:basedOn w:val="a"/>
    <w:next w:val="a"/>
    <w:rsid w:val="00976169"/>
    <w:pPr>
      <w:ind w:leftChars="600" w:left="1260"/>
    </w:pPr>
  </w:style>
  <w:style w:type="paragraph" w:styleId="6">
    <w:name w:val="toc 6"/>
    <w:basedOn w:val="a"/>
    <w:next w:val="a"/>
    <w:rsid w:val="00976169"/>
    <w:pPr>
      <w:ind w:leftChars="1000" w:left="2100"/>
    </w:pPr>
  </w:style>
  <w:style w:type="paragraph" w:styleId="20">
    <w:name w:val="toc 2"/>
    <w:basedOn w:val="a"/>
    <w:next w:val="a"/>
    <w:uiPriority w:val="39"/>
    <w:rsid w:val="00976169"/>
    <w:pPr>
      <w:ind w:leftChars="200" w:left="420"/>
    </w:pPr>
  </w:style>
  <w:style w:type="paragraph" w:styleId="9">
    <w:name w:val="toc 9"/>
    <w:basedOn w:val="a"/>
    <w:next w:val="a"/>
    <w:rsid w:val="00976169"/>
    <w:pPr>
      <w:ind w:leftChars="1600" w:left="3360"/>
    </w:pPr>
  </w:style>
  <w:style w:type="paragraph" w:styleId="21">
    <w:name w:val="Body Text 2"/>
    <w:basedOn w:val="a"/>
    <w:rsid w:val="00976169"/>
    <w:pPr>
      <w:spacing w:line="360" w:lineRule="exact"/>
    </w:pPr>
    <w:rPr>
      <w:rFonts w:ascii="宋体" w:hAnsi="宋体"/>
      <w:color w:val="0000FF"/>
      <w:sz w:val="24"/>
    </w:rPr>
  </w:style>
  <w:style w:type="paragraph" w:styleId="ae">
    <w:name w:val="Normal (Web)"/>
    <w:basedOn w:val="a"/>
    <w:rsid w:val="00976169"/>
    <w:pPr>
      <w:widowControl/>
      <w:spacing w:before="100" w:beforeAutospacing="1" w:after="100" w:afterAutospacing="1"/>
      <w:jc w:val="left"/>
    </w:pPr>
    <w:rPr>
      <w:rFonts w:ascii="宋体" w:hAnsi="宋体" w:cs="宋体"/>
      <w:kern w:val="0"/>
      <w:sz w:val="24"/>
    </w:rPr>
  </w:style>
  <w:style w:type="character" w:styleId="af">
    <w:name w:val="Strong"/>
    <w:qFormat/>
    <w:rsid w:val="00976169"/>
    <w:rPr>
      <w:b/>
      <w:bCs/>
    </w:rPr>
  </w:style>
  <w:style w:type="character" w:styleId="af0">
    <w:name w:val="page number"/>
    <w:basedOn w:val="a1"/>
    <w:rsid w:val="00976169"/>
  </w:style>
  <w:style w:type="character" w:styleId="af1">
    <w:name w:val="Hyperlink"/>
    <w:uiPriority w:val="99"/>
    <w:rsid w:val="00976169"/>
    <w:rPr>
      <w:color w:val="0000FF"/>
      <w:u w:val="single"/>
    </w:rPr>
  </w:style>
  <w:style w:type="character" w:styleId="af2">
    <w:name w:val="annotation reference"/>
    <w:rsid w:val="00976169"/>
    <w:rPr>
      <w:sz w:val="21"/>
      <w:szCs w:val="21"/>
    </w:rPr>
  </w:style>
  <w:style w:type="table" w:styleId="af3">
    <w:name w:val="Table Grid"/>
    <w:basedOn w:val="a2"/>
    <w:uiPriority w:val="59"/>
    <w:rsid w:val="00976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5">
    <w:name w:val="p15"/>
    <w:basedOn w:val="a"/>
    <w:rsid w:val="00976169"/>
    <w:pPr>
      <w:widowControl/>
    </w:pPr>
    <w:rPr>
      <w:rFonts w:ascii="宋体" w:hAnsi="宋体" w:cs="宋体"/>
      <w:kern w:val="0"/>
      <w:szCs w:val="21"/>
    </w:rPr>
  </w:style>
  <w:style w:type="paragraph" w:customStyle="1" w:styleId="22">
    <w:name w:val="封面标准号2"/>
    <w:rsid w:val="00976169"/>
    <w:pPr>
      <w:spacing w:before="357" w:line="280" w:lineRule="exact"/>
      <w:jc w:val="right"/>
    </w:pPr>
    <w:rPr>
      <w:rFonts w:ascii="黑体" w:eastAsia="黑体"/>
      <w:sz w:val="28"/>
      <w:szCs w:val="28"/>
    </w:rPr>
  </w:style>
  <w:style w:type="paragraph" w:customStyle="1" w:styleId="af4">
    <w:name w:val="前言、引言标题"/>
    <w:next w:val="af5"/>
    <w:rsid w:val="00976169"/>
    <w:pPr>
      <w:keepNext/>
      <w:pageBreakBefore/>
      <w:shd w:val="clear" w:color="FFFFFF" w:fill="FFFFFF"/>
      <w:spacing w:before="640" w:after="560"/>
      <w:jc w:val="center"/>
      <w:outlineLvl w:val="0"/>
    </w:pPr>
    <w:rPr>
      <w:rFonts w:ascii="黑体" w:eastAsia="黑体"/>
      <w:sz w:val="32"/>
    </w:rPr>
  </w:style>
  <w:style w:type="paragraph" w:customStyle="1" w:styleId="af5">
    <w:name w:val="段"/>
    <w:link w:val="CharChar"/>
    <w:qFormat/>
    <w:rsid w:val="00976169"/>
    <w:pPr>
      <w:autoSpaceDE w:val="0"/>
      <w:autoSpaceDN w:val="0"/>
      <w:ind w:firstLineChars="200" w:firstLine="200"/>
      <w:jc w:val="both"/>
    </w:pPr>
    <w:rPr>
      <w:rFonts w:ascii="宋体"/>
    </w:rPr>
  </w:style>
  <w:style w:type="paragraph" w:customStyle="1" w:styleId="af6">
    <w:name w:val="封面标准代替信息"/>
    <w:rsid w:val="00976169"/>
    <w:pPr>
      <w:spacing w:before="57" w:line="280" w:lineRule="exact"/>
      <w:jc w:val="right"/>
    </w:pPr>
    <w:rPr>
      <w:rFonts w:ascii="宋体"/>
      <w:szCs w:val="21"/>
    </w:rPr>
  </w:style>
  <w:style w:type="paragraph" w:customStyle="1" w:styleId="af7">
    <w:name w:val="其他标准称谓"/>
    <w:next w:val="a"/>
    <w:rsid w:val="00976169"/>
    <w:pPr>
      <w:spacing w:line="0" w:lineRule="atLeast"/>
      <w:jc w:val="distribute"/>
    </w:pPr>
    <w:rPr>
      <w:rFonts w:ascii="黑体" w:eastAsia="黑体" w:hAnsi="宋体"/>
      <w:spacing w:val="-40"/>
      <w:sz w:val="48"/>
      <w:szCs w:val="52"/>
    </w:rPr>
  </w:style>
  <w:style w:type="paragraph" w:customStyle="1" w:styleId="af8">
    <w:name w:val="标准书眉_偶数页"/>
    <w:basedOn w:val="af9"/>
    <w:next w:val="a"/>
    <w:rsid w:val="00976169"/>
    <w:pPr>
      <w:jc w:val="left"/>
    </w:pPr>
  </w:style>
  <w:style w:type="paragraph" w:customStyle="1" w:styleId="af9">
    <w:name w:val="标准书眉_奇数页"/>
    <w:next w:val="a"/>
    <w:rsid w:val="00976169"/>
    <w:pPr>
      <w:tabs>
        <w:tab w:val="center" w:pos="4154"/>
        <w:tab w:val="right" w:pos="8306"/>
      </w:tabs>
      <w:spacing w:after="220"/>
      <w:jc w:val="right"/>
    </w:pPr>
    <w:rPr>
      <w:rFonts w:ascii="黑体" w:eastAsia="黑体"/>
      <w:szCs w:val="21"/>
    </w:rPr>
  </w:style>
  <w:style w:type="paragraph" w:customStyle="1" w:styleId="afa">
    <w:name w:val="标准书脚_奇数页"/>
    <w:rsid w:val="00976169"/>
    <w:pPr>
      <w:spacing w:before="120"/>
      <w:ind w:right="198"/>
      <w:jc w:val="right"/>
    </w:pPr>
    <w:rPr>
      <w:rFonts w:ascii="宋体"/>
      <w:sz w:val="18"/>
      <w:szCs w:val="18"/>
    </w:rPr>
  </w:style>
  <w:style w:type="paragraph" w:customStyle="1" w:styleId="afb">
    <w:name w:val="封面标准英文名称"/>
    <w:basedOn w:val="afc"/>
    <w:rsid w:val="00976169"/>
    <w:pPr>
      <w:spacing w:before="370" w:line="400" w:lineRule="exact"/>
    </w:pPr>
    <w:rPr>
      <w:rFonts w:ascii="Times New Roman"/>
      <w:sz w:val="28"/>
      <w:szCs w:val="28"/>
    </w:rPr>
  </w:style>
  <w:style w:type="paragraph" w:customStyle="1" w:styleId="afc">
    <w:name w:val="封面标准名称"/>
    <w:rsid w:val="00976169"/>
    <w:pPr>
      <w:widowControl w:val="0"/>
      <w:spacing w:line="680" w:lineRule="exact"/>
      <w:jc w:val="center"/>
      <w:textAlignment w:val="center"/>
    </w:pPr>
    <w:rPr>
      <w:rFonts w:ascii="黑体" w:eastAsia="黑体"/>
      <w:sz w:val="52"/>
    </w:rPr>
  </w:style>
  <w:style w:type="paragraph" w:customStyle="1" w:styleId="afd">
    <w:name w:val="一级条标题"/>
    <w:basedOn w:val="a"/>
    <w:next w:val="af5"/>
    <w:rsid w:val="00976169"/>
    <w:pPr>
      <w:widowControl/>
      <w:tabs>
        <w:tab w:val="left" w:pos="2160"/>
      </w:tabs>
      <w:ind w:left="2160" w:hanging="720"/>
      <w:outlineLvl w:val="2"/>
    </w:pPr>
    <w:rPr>
      <w:rFonts w:ascii="黑体" w:eastAsia="黑体"/>
      <w:kern w:val="0"/>
      <w:szCs w:val="20"/>
    </w:rPr>
  </w:style>
  <w:style w:type="paragraph" w:customStyle="1" w:styleId="afe">
    <w:name w:val="文献分类号"/>
    <w:rsid w:val="00976169"/>
    <w:pPr>
      <w:widowControl w:val="0"/>
      <w:textAlignment w:val="center"/>
    </w:pPr>
    <w:rPr>
      <w:rFonts w:ascii="黑体" w:eastAsia="黑体"/>
      <w:szCs w:val="21"/>
    </w:rPr>
  </w:style>
  <w:style w:type="paragraph" w:customStyle="1" w:styleId="aff">
    <w:name w:val="三级条标题"/>
    <w:basedOn w:val="a"/>
    <w:next w:val="af5"/>
    <w:rsid w:val="00976169"/>
    <w:pPr>
      <w:widowControl/>
      <w:tabs>
        <w:tab w:val="left" w:pos="851"/>
      </w:tabs>
      <w:ind w:left="270" w:hanging="270"/>
      <w:outlineLvl w:val="4"/>
    </w:pPr>
    <w:rPr>
      <w:rFonts w:ascii="黑体" w:eastAsia="黑体"/>
      <w:kern w:val="0"/>
      <w:szCs w:val="20"/>
    </w:rPr>
  </w:style>
  <w:style w:type="paragraph" w:customStyle="1" w:styleId="aff0">
    <w:name w:val="标准书脚_偶数页"/>
    <w:rsid w:val="00976169"/>
    <w:pPr>
      <w:spacing w:before="120"/>
      <w:ind w:left="221"/>
    </w:pPr>
    <w:rPr>
      <w:rFonts w:ascii="宋体"/>
      <w:sz w:val="18"/>
      <w:szCs w:val="18"/>
    </w:rPr>
  </w:style>
  <w:style w:type="paragraph" w:customStyle="1" w:styleId="aff1">
    <w:name w:val="其他标准标志"/>
    <w:basedOn w:val="a"/>
    <w:rsid w:val="00976169"/>
    <w:pPr>
      <w:widowControl/>
      <w:shd w:val="solid" w:color="FFFFFF" w:fill="FFFFFF"/>
      <w:spacing w:line="0" w:lineRule="atLeast"/>
      <w:jc w:val="right"/>
    </w:pPr>
    <w:rPr>
      <w:b/>
      <w:w w:val="130"/>
      <w:kern w:val="0"/>
      <w:sz w:val="96"/>
      <w:szCs w:val="96"/>
    </w:rPr>
  </w:style>
  <w:style w:type="paragraph" w:customStyle="1" w:styleId="p0">
    <w:name w:val="p0"/>
    <w:basedOn w:val="a"/>
    <w:rsid w:val="00976169"/>
    <w:pPr>
      <w:widowControl/>
    </w:pPr>
    <w:rPr>
      <w:kern w:val="0"/>
      <w:szCs w:val="21"/>
    </w:rPr>
  </w:style>
  <w:style w:type="paragraph" w:customStyle="1" w:styleId="aff2">
    <w:name w:val="封面一致性程度标识"/>
    <w:basedOn w:val="afb"/>
    <w:rsid w:val="00976169"/>
    <w:pPr>
      <w:spacing w:before="440"/>
    </w:pPr>
    <w:rPr>
      <w:rFonts w:ascii="宋体" w:eastAsia="宋体"/>
    </w:rPr>
  </w:style>
  <w:style w:type="paragraph" w:customStyle="1" w:styleId="aff3">
    <w:name w:val="图表脚注说明"/>
    <w:basedOn w:val="a"/>
    <w:rsid w:val="00976169"/>
    <w:pPr>
      <w:tabs>
        <w:tab w:val="left" w:pos="360"/>
      </w:tabs>
    </w:pPr>
    <w:rPr>
      <w:rFonts w:ascii="宋体"/>
      <w:sz w:val="18"/>
      <w:szCs w:val="18"/>
    </w:rPr>
  </w:style>
  <w:style w:type="paragraph" w:customStyle="1" w:styleId="aff4">
    <w:name w:val="二级标题"/>
    <w:basedOn w:val="3"/>
    <w:link w:val="CharChar0"/>
    <w:rsid w:val="00976169"/>
    <w:pPr>
      <w:tabs>
        <w:tab w:val="left" w:pos="540"/>
        <w:tab w:val="left" w:pos="1080"/>
        <w:tab w:val="left" w:pos="1260"/>
      </w:tabs>
      <w:adjustRightInd w:val="0"/>
      <w:snapToGrid w:val="0"/>
      <w:spacing w:before="360" w:after="120" w:line="300" w:lineRule="auto"/>
      <w:jc w:val="left"/>
    </w:pPr>
    <w:rPr>
      <w:rFonts w:ascii="宋体" w:eastAsia="黑体" w:hAnsi="宋体"/>
      <w:color w:val="000000"/>
      <w:sz w:val="28"/>
      <w:szCs w:val="28"/>
    </w:rPr>
  </w:style>
  <w:style w:type="paragraph" w:customStyle="1" w:styleId="11">
    <w:name w:val="正文缩进1"/>
    <w:basedOn w:val="a"/>
    <w:rsid w:val="00976169"/>
    <w:pPr>
      <w:ind w:firstLine="420"/>
    </w:pPr>
    <w:rPr>
      <w:szCs w:val="20"/>
    </w:rPr>
  </w:style>
  <w:style w:type="paragraph" w:customStyle="1" w:styleId="12">
    <w:name w:val="图表目录1"/>
    <w:basedOn w:val="a"/>
    <w:next w:val="a"/>
    <w:rsid w:val="00976169"/>
    <w:pPr>
      <w:spacing w:beforeLines="10" w:afterLines="40" w:line="300" w:lineRule="auto"/>
      <w:ind w:left="420" w:hanging="420"/>
      <w:jc w:val="center"/>
    </w:pPr>
    <w:rPr>
      <w:rFonts w:ascii="黑体" w:eastAsia="黑体"/>
      <w:caps/>
      <w:sz w:val="24"/>
    </w:rPr>
  </w:style>
  <w:style w:type="paragraph" w:customStyle="1" w:styleId="Default">
    <w:name w:val="Default"/>
    <w:rsid w:val="00976169"/>
    <w:pPr>
      <w:widowControl w:val="0"/>
      <w:autoSpaceDE w:val="0"/>
      <w:autoSpaceDN w:val="0"/>
      <w:adjustRightInd w:val="0"/>
    </w:pPr>
    <w:rPr>
      <w:rFonts w:ascii="宋体" w:cs="宋体"/>
      <w:color w:val="000000"/>
      <w:sz w:val="24"/>
      <w:szCs w:val="24"/>
    </w:rPr>
  </w:style>
  <w:style w:type="paragraph" w:customStyle="1" w:styleId="aff5">
    <w:name w:val="清华标题格式"/>
    <w:basedOn w:val="a"/>
    <w:link w:val="Char4"/>
    <w:uiPriority w:val="99"/>
    <w:rsid w:val="00976169"/>
    <w:pPr>
      <w:keepNext/>
      <w:keepLines/>
      <w:spacing w:line="360" w:lineRule="auto"/>
      <w:outlineLvl w:val="0"/>
    </w:pPr>
    <w:rPr>
      <w:rFonts w:eastAsia="黑体"/>
      <w:b/>
      <w:kern w:val="44"/>
      <w:sz w:val="32"/>
      <w:szCs w:val="20"/>
    </w:rPr>
  </w:style>
  <w:style w:type="paragraph" w:customStyle="1" w:styleId="ListParagraph1">
    <w:name w:val="List Paragraph1"/>
    <w:basedOn w:val="a"/>
    <w:uiPriority w:val="99"/>
    <w:qFormat/>
    <w:rsid w:val="00976169"/>
    <w:pPr>
      <w:ind w:firstLineChars="200" w:firstLine="420"/>
      <w:jc w:val="left"/>
    </w:pPr>
    <w:rPr>
      <w:rFonts w:ascii="Calibri" w:hAnsi="Calibri"/>
      <w:kern w:val="0"/>
      <w:sz w:val="22"/>
      <w:szCs w:val="22"/>
      <w:lang w:eastAsia="en-US"/>
    </w:rPr>
  </w:style>
  <w:style w:type="paragraph" w:customStyle="1" w:styleId="aff6">
    <w:name w:val="报告正文"/>
    <w:basedOn w:val="a8"/>
    <w:link w:val="Char5"/>
    <w:rsid w:val="00976169"/>
    <w:pPr>
      <w:spacing w:line="360" w:lineRule="auto"/>
      <w:ind w:firstLineChars="200" w:firstLine="200"/>
      <w:jc w:val="both"/>
    </w:pPr>
    <w:rPr>
      <w:rFonts w:eastAsia="等线"/>
      <w:kern w:val="0"/>
      <w:sz w:val="24"/>
    </w:rPr>
  </w:style>
  <w:style w:type="paragraph" w:customStyle="1" w:styleId="13">
    <w:name w:val="修订1"/>
    <w:hidden/>
    <w:uiPriority w:val="99"/>
    <w:semiHidden/>
    <w:rsid w:val="00976169"/>
    <w:rPr>
      <w:kern w:val="2"/>
      <w:sz w:val="21"/>
      <w:szCs w:val="24"/>
    </w:rPr>
  </w:style>
  <w:style w:type="paragraph" w:customStyle="1" w:styleId="23">
    <w:name w:val="正文缩进2"/>
    <w:basedOn w:val="a"/>
    <w:rsid w:val="00976169"/>
    <w:pPr>
      <w:ind w:firstLine="420"/>
    </w:pPr>
    <w:rPr>
      <w:szCs w:val="20"/>
    </w:rPr>
  </w:style>
  <w:style w:type="paragraph" w:customStyle="1" w:styleId="24">
    <w:name w:val="图表目录2"/>
    <w:basedOn w:val="a"/>
    <w:next w:val="a"/>
    <w:rsid w:val="00976169"/>
    <w:pPr>
      <w:spacing w:beforeLines="10" w:afterLines="40" w:line="300" w:lineRule="auto"/>
      <w:ind w:left="420" w:hanging="420"/>
      <w:jc w:val="center"/>
    </w:pPr>
    <w:rPr>
      <w:rFonts w:ascii="黑体" w:eastAsia="黑体"/>
      <w:caps/>
      <w:sz w:val="24"/>
    </w:rPr>
  </w:style>
  <w:style w:type="character" w:customStyle="1" w:styleId="Char1">
    <w:name w:val="文档结构图 Char"/>
    <w:link w:val="a7"/>
    <w:rsid w:val="00976169"/>
    <w:rPr>
      <w:rFonts w:ascii="宋体"/>
      <w:kern w:val="2"/>
      <w:sz w:val="18"/>
      <w:szCs w:val="18"/>
    </w:rPr>
  </w:style>
  <w:style w:type="character" w:customStyle="1" w:styleId="15">
    <w:name w:val="15"/>
    <w:rsid w:val="00976169"/>
    <w:rPr>
      <w:rFonts w:ascii="Times New Roman" w:hAnsi="Times New Roman" w:cs="Times New Roman" w:hint="default"/>
      <w:color w:val="0000FF"/>
      <w:u w:val="single"/>
    </w:rPr>
  </w:style>
  <w:style w:type="character" w:customStyle="1" w:styleId="2Char">
    <w:name w:val="标题 2 Char"/>
    <w:rsid w:val="00976169"/>
    <w:rPr>
      <w:rFonts w:ascii="Arial" w:eastAsia="黑体" w:hAnsi="Arial"/>
      <w:b/>
      <w:sz w:val="28"/>
    </w:rPr>
  </w:style>
  <w:style w:type="character" w:customStyle="1" w:styleId="apple-converted-space">
    <w:name w:val="apple-converted-space"/>
    <w:basedOn w:val="a1"/>
    <w:rsid w:val="00976169"/>
  </w:style>
  <w:style w:type="character" w:customStyle="1" w:styleId="Char">
    <w:name w:val="批注主题 Char"/>
    <w:basedOn w:val="Char0"/>
    <w:link w:val="a4"/>
    <w:rsid w:val="00976169"/>
    <w:rPr>
      <w:kern w:val="2"/>
      <w:sz w:val="21"/>
      <w:szCs w:val="24"/>
    </w:rPr>
  </w:style>
  <w:style w:type="character" w:customStyle="1" w:styleId="Char0">
    <w:name w:val="批注文字 Char"/>
    <w:link w:val="a5"/>
    <w:rsid w:val="00976169"/>
    <w:rPr>
      <w:kern w:val="2"/>
      <w:sz w:val="21"/>
      <w:szCs w:val="24"/>
    </w:rPr>
  </w:style>
  <w:style w:type="character" w:customStyle="1" w:styleId="2Char1">
    <w:name w:val="标题 2 Char1"/>
    <w:link w:val="2"/>
    <w:rsid w:val="00976169"/>
    <w:rPr>
      <w:rFonts w:ascii="Arial" w:eastAsia="黑体" w:hAnsi="Arial"/>
      <w:b/>
      <w:sz w:val="28"/>
    </w:rPr>
  </w:style>
  <w:style w:type="character" w:customStyle="1" w:styleId="Char2">
    <w:name w:val="纯文本 Char"/>
    <w:link w:val="aa"/>
    <w:rsid w:val="00976169"/>
    <w:rPr>
      <w:rFonts w:ascii="宋体" w:hAnsi="Courier New"/>
      <w:kern w:val="2"/>
      <w:sz w:val="18"/>
      <w:szCs w:val="18"/>
    </w:rPr>
  </w:style>
  <w:style w:type="character" w:customStyle="1" w:styleId="Char6">
    <w:name w:val="段 Char"/>
    <w:rsid w:val="00976169"/>
    <w:rPr>
      <w:sz w:val="21"/>
      <w:lang w:val="en-US" w:eastAsia="zh-CN"/>
    </w:rPr>
  </w:style>
  <w:style w:type="character" w:customStyle="1" w:styleId="CharChar">
    <w:name w:val="段 Char Char"/>
    <w:link w:val="af5"/>
    <w:rsid w:val="00976169"/>
    <w:rPr>
      <w:rFonts w:ascii="宋体"/>
      <w:lang w:val="en-US" w:eastAsia="zh-CN" w:bidi="ar-SA"/>
    </w:rPr>
  </w:style>
  <w:style w:type="character" w:customStyle="1" w:styleId="aff7">
    <w:name w:val="样式 黑体 小四"/>
    <w:uiPriority w:val="99"/>
    <w:qFormat/>
    <w:rsid w:val="00976169"/>
    <w:rPr>
      <w:rFonts w:ascii="黑体" w:eastAsia="黑体"/>
      <w:sz w:val="24"/>
    </w:rPr>
  </w:style>
  <w:style w:type="character" w:customStyle="1" w:styleId="CharChar0">
    <w:name w:val="二级标题 Char Char"/>
    <w:link w:val="aff4"/>
    <w:rsid w:val="00976169"/>
    <w:rPr>
      <w:rFonts w:ascii="宋体" w:eastAsia="黑体" w:hAnsi="宋体"/>
      <w:b/>
      <w:bCs/>
      <w:color w:val="000000"/>
      <w:kern w:val="2"/>
      <w:sz w:val="28"/>
      <w:szCs w:val="28"/>
    </w:rPr>
  </w:style>
  <w:style w:type="character" w:customStyle="1" w:styleId="3Char">
    <w:name w:val="标题 3 Char"/>
    <w:link w:val="3"/>
    <w:uiPriority w:val="9"/>
    <w:rsid w:val="00976169"/>
    <w:rPr>
      <w:b/>
      <w:bCs/>
      <w:kern w:val="2"/>
      <w:sz w:val="32"/>
      <w:szCs w:val="32"/>
    </w:rPr>
  </w:style>
  <w:style w:type="character" w:customStyle="1" w:styleId="Char4">
    <w:name w:val="清华标题格式 Char"/>
    <w:link w:val="aff5"/>
    <w:uiPriority w:val="99"/>
    <w:locked/>
    <w:rsid w:val="00976169"/>
    <w:rPr>
      <w:rFonts w:eastAsia="黑体"/>
      <w:b/>
      <w:kern w:val="44"/>
      <w:sz w:val="32"/>
    </w:rPr>
  </w:style>
  <w:style w:type="character" w:customStyle="1" w:styleId="14">
    <w:name w:val="页码1"/>
    <w:basedOn w:val="a1"/>
    <w:rsid w:val="00976169"/>
  </w:style>
  <w:style w:type="character" w:customStyle="1" w:styleId="4Char">
    <w:name w:val="标题 4 Char"/>
    <w:link w:val="4"/>
    <w:uiPriority w:val="9"/>
    <w:semiHidden/>
    <w:rsid w:val="00976169"/>
    <w:rPr>
      <w:rFonts w:ascii="等线 Light" w:eastAsia="等线 Light" w:hAnsi="等线 Light" w:cs="Times New Roman"/>
      <w:b/>
      <w:bCs/>
      <w:kern w:val="2"/>
      <w:sz w:val="28"/>
      <w:szCs w:val="28"/>
    </w:rPr>
  </w:style>
  <w:style w:type="character" w:customStyle="1" w:styleId="Char5">
    <w:name w:val="报告正文 Char"/>
    <w:link w:val="aff6"/>
    <w:qFormat/>
    <w:locked/>
    <w:rsid w:val="00976169"/>
    <w:rPr>
      <w:rFonts w:eastAsia="等线"/>
      <w:sz w:val="24"/>
      <w:szCs w:val="24"/>
    </w:rPr>
  </w:style>
  <w:style w:type="character" w:customStyle="1" w:styleId="1Char">
    <w:name w:val="标题 1 Char"/>
    <w:link w:val="1"/>
    <w:rsid w:val="00976169"/>
    <w:rPr>
      <w:rFonts w:eastAsia="黑体"/>
      <w:b/>
      <w:kern w:val="44"/>
      <w:sz w:val="30"/>
      <w:szCs w:val="24"/>
    </w:rPr>
  </w:style>
  <w:style w:type="character" w:customStyle="1" w:styleId="Char3">
    <w:name w:val="页脚 Char"/>
    <w:basedOn w:val="a1"/>
    <w:link w:val="ac"/>
    <w:uiPriority w:val="99"/>
    <w:rsid w:val="00976169"/>
    <w:rPr>
      <w:kern w:val="2"/>
      <w:sz w:val="18"/>
      <w:szCs w:val="18"/>
    </w:rPr>
  </w:style>
  <w:style w:type="character" w:customStyle="1" w:styleId="25">
    <w:name w:val="页码2"/>
    <w:basedOn w:val="a1"/>
    <w:rsid w:val="0097616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3.emf"/><Relationship Id="rId39" Type="http://schemas.openxmlformats.org/officeDocument/2006/relationships/image" Target="media/image15.png"/><Relationship Id="rId21" Type="http://schemas.openxmlformats.org/officeDocument/2006/relationships/header" Target="header8.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10.xml"/><Relationship Id="rId55" Type="http://schemas.openxmlformats.org/officeDocument/2006/relationships/image" Target="media/image2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2.png"/><Relationship Id="rId33" Type="http://schemas.openxmlformats.org/officeDocument/2006/relationships/oleObject" Target="embeddings/oleObject1.bin"/><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6.emf"/><Relationship Id="rId41" Type="http://schemas.openxmlformats.org/officeDocument/2006/relationships/image" Target="media/image17.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header" Target="header9.xm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8.jpeg"/><Relationship Id="rId44" Type="http://schemas.openxmlformats.org/officeDocument/2006/relationships/image" Target="media/image20.png"/><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wmf"/><Relationship Id="rId56" Type="http://schemas.openxmlformats.org/officeDocument/2006/relationships/footer" Target="footer12.xml"/><Relationship Id="rId8" Type="http://schemas.openxmlformats.org/officeDocument/2006/relationships/header" Target="header2.xml"/><Relationship Id="rId51" Type="http://schemas.openxmlformats.org/officeDocument/2006/relationships/footer" Target="footer11.xm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7062</Words>
  <Characters>40256</Characters>
  <Application>Microsoft Office Word</Application>
  <DocSecurity>0</DocSecurity>
  <Lines>335</Lines>
  <Paragraphs>94</Paragraphs>
  <ScaleCrop>false</ScaleCrop>
  <Company>jwc</Company>
  <LinksUpToDate>false</LinksUpToDate>
  <CharactersWithSpaces>47224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biyesheji</dc:title>
  <dc:creator>du</dc:creator>
  <cp:lastModifiedBy>Administrator</cp:lastModifiedBy>
  <cp:revision>2</cp:revision>
  <cp:lastPrinted>2019-06-25T02:47:00Z</cp:lastPrinted>
  <dcterms:created xsi:type="dcterms:W3CDTF">2019-09-09T01:23:00Z</dcterms:created>
  <dcterms:modified xsi:type="dcterms:W3CDTF">2024-04-19T06:50:00Z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2052-9.1.0.4895</vt:lpwstr>
  </property>
</Properties>
</file>