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Times New Roman"/>
          <w:sz w:val="32"/>
          <w:szCs w:val="32"/>
        </w:rPr>
        <w:t xml:space="preserve">  </w:t>
      </w:r>
    </w:p>
    <w:p>
      <w:pPr>
        <w:spacing w:beforeLines="50" w:afterLines="50"/>
        <w:jc w:val="center"/>
        <w:rPr>
          <w:rFonts w:ascii="华文中宋" w:hAnsi="华文中宋" w:eastAsia="华文中宋" w:cs="Times New Roman"/>
          <w:sz w:val="38"/>
          <w:szCs w:val="38"/>
        </w:rPr>
      </w:pPr>
      <w:r>
        <w:rPr>
          <w:rFonts w:hint="eastAsia" w:ascii="华文中宋" w:hAnsi="华文中宋" w:eastAsia="华文中宋" w:cs="仿宋_GB2312"/>
          <w:bCs/>
          <w:sz w:val="38"/>
          <w:szCs w:val="38"/>
        </w:rPr>
        <w:t>农村环境整治项目储备库入库提交材料</w:t>
      </w:r>
    </w:p>
    <w:p>
      <w:pPr>
        <w:rPr>
          <w:rFonts w:ascii="黑体" w:hAnsi="黑体" w:eastAsia="黑体" w:cs="Times New Roman"/>
          <w:sz w:val="32"/>
          <w:szCs w:val="32"/>
        </w:rPr>
      </w:pPr>
    </w:p>
    <w:p>
      <w:pPr>
        <w:widowControl w:val="0"/>
        <w:wordWrap/>
        <w:adjustRightInd/>
        <w:snapToGrid w:val="0"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Times New Roman"/>
          <w:sz w:val="38"/>
          <w:szCs w:val="38"/>
        </w:rPr>
      </w:pPr>
      <w:r>
        <w:rPr>
          <w:rFonts w:hint="eastAsia" w:ascii="华文中宋" w:hAnsi="华文中宋" w:eastAsia="华文中宋" w:cs="Times New Roman"/>
          <w:sz w:val="38"/>
          <w:szCs w:val="38"/>
          <w:lang w:val="en-US" w:eastAsia="zh-CN"/>
        </w:rPr>
        <w:t>ＸＸ市（区）2020年</w:t>
      </w:r>
      <w:r>
        <w:rPr>
          <w:rFonts w:hint="eastAsia" w:ascii="华文中宋" w:hAnsi="华文中宋" w:eastAsia="华文中宋" w:cs="Times New Roman"/>
          <w:sz w:val="38"/>
          <w:szCs w:val="38"/>
        </w:rPr>
        <w:t>农村环境整治实施方案</w:t>
      </w:r>
    </w:p>
    <w:p>
      <w:pPr>
        <w:widowControl w:val="0"/>
        <w:wordWrap/>
        <w:adjustRightInd/>
        <w:snapToGrid w:val="0"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Times New Roman"/>
          <w:sz w:val="38"/>
          <w:szCs w:val="38"/>
        </w:rPr>
      </w:pPr>
      <w:r>
        <w:rPr>
          <w:rFonts w:hint="eastAsia" w:ascii="华文中宋" w:hAnsi="华文中宋" w:eastAsia="华文中宋" w:cs="Times New Roman"/>
          <w:sz w:val="38"/>
          <w:szCs w:val="38"/>
        </w:rPr>
        <w:t>参考大纲</w:t>
      </w:r>
    </w:p>
    <w:p>
      <w:pPr>
        <w:widowControl w:val="0"/>
        <w:wordWrap/>
        <w:adjustRightInd/>
        <w:snapToGrid w:val="0"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Times New Roman"/>
          <w:sz w:val="38"/>
          <w:szCs w:val="38"/>
        </w:rPr>
      </w:pPr>
    </w:p>
    <w:p>
      <w:pPr>
        <w:widowControl w:val="0"/>
        <w:wordWrap/>
        <w:adjustRightInd/>
        <w:snapToGrid w:val="0"/>
        <w:spacing w:line="372" w:lineRule="auto"/>
        <w:ind w:left="0" w:leftChars="0" w:right="0" w:firstLine="640" w:firstLineChars="200"/>
        <w:jc w:val="both"/>
        <w:textAlignment w:val="auto"/>
        <w:outlineLvl w:val="9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一、整治差距、范围及问题</w:t>
      </w:r>
    </w:p>
    <w:p>
      <w:pPr>
        <w:widowControl w:val="0"/>
        <w:wordWrap/>
        <w:adjustRightInd/>
        <w:snapToGrid w:val="0"/>
        <w:spacing w:line="372" w:lineRule="auto"/>
        <w:ind w:left="0" w:leftChars="0" w:right="0" w:firstLine="640" w:firstLineChars="200"/>
        <w:jc w:val="both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整治差距。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ＸＸ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市</w:t>
      </w:r>
      <w:r>
        <w:rPr>
          <w:rFonts w:ascii="Times New Roman" w:hAnsi="Times New Roman" w:eastAsia="仿宋_GB2312" w:cs="Times New Roman"/>
          <w:sz w:val="32"/>
          <w:szCs w:val="32"/>
        </w:rPr>
        <w:t>行政村总数，尚未开展环境整治的行政村数量，20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ascii="Times New Roman" w:hAnsi="Times New Roman" w:eastAsia="仿宋_GB2312" w:cs="Times New Roman"/>
          <w:sz w:val="32"/>
          <w:szCs w:val="32"/>
        </w:rPr>
        <w:t>年拟开展环境整治的行政村数量等。</w:t>
      </w:r>
    </w:p>
    <w:p>
      <w:pPr>
        <w:widowControl w:val="0"/>
        <w:wordWrap/>
        <w:adjustRightInd/>
        <w:snapToGrid w:val="0"/>
        <w:spacing w:line="372" w:lineRule="auto"/>
        <w:ind w:left="0" w:leftChars="0" w:right="0" w:firstLine="640" w:firstLineChars="200"/>
        <w:jc w:val="both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整治范围。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ＸＸ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市</w:t>
      </w:r>
      <w:r>
        <w:rPr>
          <w:rFonts w:ascii="Times New Roman" w:hAnsi="Times New Roman" w:eastAsia="仿宋_GB2312" w:cs="Times New Roman"/>
          <w:sz w:val="32"/>
          <w:szCs w:val="32"/>
        </w:rPr>
        <w:t>农村环境整治涉及的区县以及各区县包括的行政村数量。区县整体打包成一个项目或分几个项目进行整体打包、单个行政村项目或少量行政村分散打包的项目均需要详细说明。拟开展环境整治的行政村所在的水体</w:t>
      </w:r>
      <w:bookmarkStart w:id="1" w:name="_GoBack"/>
      <w:bookmarkEnd w:id="1"/>
      <w:r>
        <w:rPr>
          <w:rFonts w:ascii="Times New Roman" w:hAnsi="Times New Roman" w:eastAsia="仿宋_GB2312" w:cs="Times New Roman"/>
          <w:sz w:val="32"/>
          <w:szCs w:val="32"/>
        </w:rPr>
        <w:t>控制单元。实施方案需附整治范围图。</w:t>
      </w:r>
    </w:p>
    <w:p>
      <w:pPr>
        <w:widowControl w:val="0"/>
        <w:wordWrap/>
        <w:adjustRightInd/>
        <w:snapToGrid w:val="0"/>
        <w:spacing w:line="372" w:lineRule="auto"/>
        <w:ind w:left="0" w:leftChars="0" w:right="0" w:firstLine="640" w:firstLineChars="200"/>
        <w:jc w:val="both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环境问题。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ＸＸ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市</w:t>
      </w:r>
      <w:r>
        <w:rPr>
          <w:rFonts w:ascii="Times New Roman" w:hAnsi="Times New Roman" w:eastAsia="仿宋_GB2312" w:cs="Times New Roman"/>
          <w:sz w:val="32"/>
          <w:szCs w:val="32"/>
        </w:rPr>
        <w:t>拟申请项目的各区县农村环境问题分析。所涉环境问题包括辖区内农村饮用水水源地、生活污水、生活垃圾、畜禽粪便污染等。</w:t>
      </w:r>
    </w:p>
    <w:p>
      <w:pPr>
        <w:widowControl w:val="0"/>
        <w:wordWrap/>
        <w:adjustRightInd/>
        <w:snapToGrid w:val="0"/>
        <w:spacing w:line="372" w:lineRule="auto"/>
        <w:ind w:left="0" w:leftChars="0" w:right="0" w:firstLine="640" w:firstLineChars="200"/>
        <w:jc w:val="both"/>
        <w:textAlignment w:val="auto"/>
        <w:outlineLvl w:val="9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二、预期整治目标与技术路线</w:t>
      </w:r>
    </w:p>
    <w:p>
      <w:pPr>
        <w:widowControl w:val="0"/>
        <w:wordWrap/>
        <w:adjustRightInd/>
        <w:snapToGrid w:val="0"/>
        <w:spacing w:line="372" w:lineRule="auto"/>
        <w:ind w:left="0" w:leftChars="0" w:right="0" w:firstLine="640" w:firstLineChars="200"/>
        <w:jc w:val="both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提出基于整治内容与措施预期可实现的整治目标。整治目标包括但不限于整治村庄数量、生活污水处理率、生活垃圾处理率、集中式饮用水水源地水质合格率、畜禽粪便综合利用率。</w:t>
      </w:r>
    </w:p>
    <w:p>
      <w:pPr>
        <w:widowControl w:val="0"/>
        <w:wordWrap/>
        <w:adjustRightInd/>
        <w:snapToGrid w:val="0"/>
        <w:spacing w:line="372" w:lineRule="auto"/>
        <w:ind w:left="0" w:leftChars="0" w:right="0" w:firstLine="640" w:firstLineChars="200"/>
        <w:jc w:val="both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结合不同区县存在的农村环境问题，提出不同区县农村环境问题解决的总体思路与技术路线。</w:t>
      </w:r>
    </w:p>
    <w:p>
      <w:pPr>
        <w:widowControl w:val="0"/>
        <w:wordWrap/>
        <w:adjustRightInd/>
        <w:snapToGrid w:val="0"/>
        <w:spacing w:line="372" w:lineRule="auto"/>
        <w:ind w:left="0" w:leftChars="0" w:right="0" w:firstLine="640" w:firstLineChars="200"/>
        <w:jc w:val="both"/>
        <w:textAlignment w:val="auto"/>
        <w:outlineLvl w:val="9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三、整治内容及措施</w:t>
      </w:r>
    </w:p>
    <w:p>
      <w:pPr>
        <w:widowControl w:val="0"/>
        <w:wordWrap/>
        <w:adjustRightInd/>
        <w:snapToGrid w:val="0"/>
        <w:spacing w:line="372" w:lineRule="auto"/>
        <w:ind w:left="0" w:leftChars="0" w:right="0" w:firstLine="640" w:firstLineChars="200"/>
        <w:jc w:val="both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确定在饮用水水源地保护、污水和垃圾治理、非规模畜禽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养殖</w:t>
      </w:r>
      <w:r>
        <w:rPr>
          <w:rFonts w:ascii="Times New Roman" w:hAnsi="Times New Roman" w:eastAsia="仿宋_GB2312" w:cs="Times New Roman"/>
          <w:sz w:val="32"/>
          <w:szCs w:val="32"/>
        </w:rPr>
        <w:t>粪便处置等方面的治理重点和措施。措施内容包括但不限于以下方面：拟划定的饮用水水源地保护区范围、水源保护措施；拟建设农村污水处理设施类型及规模；农村垃圾处理措施及拟建设施规模；非规模畜禽养殖污染治理或资源化模式、主要工艺、处理粪便去向等。</w:t>
      </w:r>
    </w:p>
    <w:p>
      <w:pPr>
        <w:widowControl w:val="0"/>
        <w:wordWrap/>
        <w:adjustRightInd/>
        <w:snapToGrid w:val="0"/>
        <w:spacing w:line="372" w:lineRule="auto"/>
        <w:ind w:left="0" w:leftChars="0" w:right="0" w:firstLine="640" w:firstLineChars="200"/>
        <w:jc w:val="both"/>
        <w:textAlignment w:val="auto"/>
        <w:outlineLvl w:val="9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四、资金测算与筹措</w:t>
      </w:r>
    </w:p>
    <w:p>
      <w:pPr>
        <w:widowControl w:val="0"/>
        <w:wordWrap/>
        <w:adjustRightInd/>
        <w:snapToGrid w:val="0"/>
        <w:spacing w:line="372" w:lineRule="auto"/>
        <w:ind w:left="0" w:leftChars="0" w:right="0" w:firstLine="640" w:firstLineChars="200"/>
        <w:jc w:val="both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列出项目清单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（格式参考附表）</w:t>
      </w:r>
      <w:r>
        <w:rPr>
          <w:rFonts w:ascii="Times New Roman" w:hAnsi="Times New Roman" w:eastAsia="仿宋_GB2312" w:cs="Times New Roman"/>
          <w:sz w:val="32"/>
          <w:szCs w:val="32"/>
        </w:rPr>
        <w:t>，明确省份、地市、区县、行政村个数、项目类型、受益人口、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整治目标</w:t>
      </w:r>
      <w:r>
        <w:rPr>
          <w:rFonts w:ascii="Times New Roman" w:hAnsi="Times New Roman" w:eastAsia="仿宋_GB2312" w:cs="Times New Roman"/>
          <w:sz w:val="32"/>
          <w:szCs w:val="32"/>
        </w:rPr>
        <w:t>、建设内容与规模、总投资、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资金来源</w:t>
      </w:r>
      <w:r>
        <w:rPr>
          <w:rFonts w:ascii="Times New Roman" w:hAnsi="Times New Roman" w:eastAsia="仿宋_GB2312" w:cs="Times New Roman"/>
          <w:sz w:val="32"/>
          <w:szCs w:val="32"/>
        </w:rPr>
        <w:t>、建设周期、项目进展、项目成熟度、是否采用PPP模式、吸引社会投入的融资方案和财政资金投入方式等。鼓励发挥财政资金引导作用，采用PPP模式进行项目建设与运营。</w:t>
      </w:r>
    </w:p>
    <w:p>
      <w:pPr>
        <w:widowControl w:val="0"/>
        <w:wordWrap/>
        <w:adjustRightInd/>
        <w:snapToGrid w:val="0"/>
        <w:spacing w:line="372" w:lineRule="auto"/>
        <w:ind w:left="0" w:leftChars="0" w:right="0" w:firstLine="640" w:firstLineChars="200"/>
        <w:jc w:val="both"/>
        <w:textAlignment w:val="auto"/>
        <w:outlineLvl w:val="9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五、保障措施</w:t>
      </w:r>
    </w:p>
    <w:p>
      <w:pPr>
        <w:widowControl w:val="0"/>
        <w:wordWrap/>
        <w:adjustRightInd/>
        <w:snapToGrid w:val="0"/>
        <w:spacing w:line="372" w:lineRule="auto"/>
        <w:ind w:left="0" w:leftChars="0" w:right="0" w:firstLine="640" w:firstLineChars="200"/>
        <w:jc w:val="both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包括组织机构、制度机制、政策措施、技术支持、资金投入、运营维护、考核评价等保障措施。</w:t>
      </w:r>
    </w:p>
    <w:p>
      <w:pPr>
        <w:widowControl w:val="0"/>
        <w:wordWrap/>
        <w:adjustRightInd/>
        <w:snapToGrid w:val="0"/>
        <w:spacing w:line="372" w:lineRule="auto"/>
        <w:ind w:left="0" w:leftChars="0" w:right="0" w:firstLine="640" w:firstLineChars="200"/>
        <w:jc w:val="both"/>
        <w:textAlignment w:val="auto"/>
        <w:outlineLvl w:val="9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六、效益分析</w:t>
      </w:r>
    </w:p>
    <w:p>
      <w:pPr>
        <w:widowControl w:val="0"/>
        <w:wordWrap/>
        <w:adjustRightInd/>
        <w:snapToGrid w:val="0"/>
        <w:spacing w:line="372" w:lineRule="auto"/>
        <w:ind w:left="0" w:leftChars="0" w:right="0" w:firstLine="640" w:firstLineChars="200"/>
        <w:jc w:val="both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根据项目清单，分析项目实施的经济效益、社会效益、生态环境效益，重点分析生态环境效益且对其进行量化。</w:t>
      </w:r>
    </w:p>
    <w:p>
      <w:pPr>
        <w:widowControl w:val="0"/>
        <w:wordWrap/>
        <w:adjustRightInd/>
        <w:snapToGrid w:val="0"/>
        <w:spacing w:line="36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bookmarkStart w:id="0" w:name="_Hlk3967775"/>
    </w:p>
    <w:p>
      <w:pPr>
        <w:widowControl w:val="0"/>
        <w:wordWrap/>
        <w:adjustRightInd/>
        <w:snapToGrid w:val="0"/>
        <w:spacing w:line="360" w:lineRule="auto"/>
        <w:ind w:left="0" w:leftChars="0" w:right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附表：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2020</w:t>
      </w:r>
      <w:r>
        <w:rPr>
          <w:rFonts w:hint="eastAsia" w:ascii="Times New Roman" w:hAnsi="Times New Roman" w:eastAsia="仿宋_GB2312"/>
          <w:sz w:val="32"/>
          <w:szCs w:val="32"/>
        </w:rPr>
        <w:t>年度农村环境整治中央储备库申请项目清单</w:t>
      </w:r>
    </w:p>
    <w:bookmarkEnd w:id="0"/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start="11"/>
          <w:cols w:space="720" w:num="1"/>
          <w:docGrid w:type="lines" w:linePitch="312" w:charSpace="0"/>
        </w:sectPr>
      </w:pPr>
    </w:p>
    <w:p>
      <w:pPr>
        <w:spacing w:line="620" w:lineRule="exact"/>
        <w:rPr>
          <w:rFonts w:ascii="黑体" w:hAnsi="黑体" w:eastAsia="黑体"/>
          <w:sz w:val="40"/>
          <w:szCs w:val="40"/>
        </w:rPr>
      </w:pPr>
      <w:r>
        <w:rPr>
          <w:rFonts w:hint="eastAsia" w:ascii="黑体" w:hAnsi="黑体" w:eastAsia="黑体"/>
          <w:sz w:val="40"/>
          <w:szCs w:val="40"/>
        </w:rPr>
        <w:t>附表</w:t>
      </w:r>
    </w:p>
    <w:p>
      <w:pPr>
        <w:spacing w:line="62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  <w:lang w:val="en-US" w:eastAsia="zh-CN"/>
        </w:rPr>
        <w:t>2020</w:t>
      </w:r>
      <w:r>
        <w:rPr>
          <w:rFonts w:hint="eastAsia" w:ascii="华文中宋" w:hAnsi="华文中宋" w:eastAsia="华文中宋"/>
          <w:sz w:val="44"/>
          <w:szCs w:val="44"/>
        </w:rPr>
        <w:t>年度农村环境整治储备库申请项目清单</w:t>
      </w:r>
    </w:p>
    <w:p>
      <w:pPr>
        <w:adjustRightInd w:val="0"/>
        <w:snapToGrid w:val="0"/>
        <w:spacing w:afterLines="50"/>
        <w:rPr>
          <w:rFonts w:ascii="宋体" w:hAnsi="宋体"/>
          <w:kern w:val="0"/>
        </w:rPr>
      </w:pPr>
    </w:p>
    <w:tbl>
      <w:tblPr>
        <w:tblStyle w:val="11"/>
        <w:tblW w:w="20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795"/>
        <w:gridCol w:w="707"/>
        <w:gridCol w:w="670"/>
        <w:gridCol w:w="846"/>
        <w:gridCol w:w="796"/>
        <w:gridCol w:w="796"/>
        <w:gridCol w:w="993"/>
        <w:gridCol w:w="993"/>
        <w:gridCol w:w="896"/>
        <w:gridCol w:w="993"/>
        <w:gridCol w:w="758"/>
        <w:gridCol w:w="938"/>
        <w:gridCol w:w="796"/>
        <w:gridCol w:w="821"/>
        <w:gridCol w:w="1047"/>
        <w:gridCol w:w="796"/>
        <w:gridCol w:w="796"/>
        <w:gridCol w:w="766"/>
        <w:gridCol w:w="1022"/>
        <w:gridCol w:w="1194"/>
        <w:gridCol w:w="796"/>
        <w:gridCol w:w="993"/>
        <w:gridCol w:w="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tblHeader/>
          <w:jc w:val="center"/>
        </w:trPr>
        <w:tc>
          <w:tcPr>
            <w:tcW w:w="95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795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省份</w:t>
            </w:r>
          </w:p>
        </w:tc>
        <w:tc>
          <w:tcPr>
            <w:tcW w:w="707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地市</w:t>
            </w:r>
          </w:p>
        </w:tc>
        <w:tc>
          <w:tcPr>
            <w:tcW w:w="670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区县</w:t>
            </w:r>
          </w:p>
        </w:tc>
        <w:tc>
          <w:tcPr>
            <w:tcW w:w="846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承担单位</w:t>
            </w:r>
          </w:p>
        </w:tc>
        <w:tc>
          <w:tcPr>
            <w:tcW w:w="796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96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项目类型</w:t>
            </w:r>
          </w:p>
        </w:tc>
        <w:tc>
          <w:tcPr>
            <w:tcW w:w="993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行政村数量</w:t>
            </w:r>
            <w:r>
              <w:rPr>
                <w:rFonts w:ascii="黑体" w:hAnsi="黑体" w:eastAsia="黑体"/>
                <w:kern w:val="0"/>
                <w:sz w:val="24"/>
                <w:szCs w:val="24"/>
              </w:rPr>
              <w:t>(</w:t>
            </w: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个</w:t>
            </w:r>
            <w:r>
              <w:rPr>
                <w:rFonts w:ascii="黑体" w:hAnsi="黑体" w:eastAsia="黑体"/>
                <w:kern w:val="0"/>
                <w:sz w:val="24"/>
                <w:szCs w:val="24"/>
              </w:rPr>
              <w:t>)</w:t>
            </w:r>
          </w:p>
        </w:tc>
        <w:tc>
          <w:tcPr>
            <w:tcW w:w="993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受益人口（人）</w:t>
            </w:r>
          </w:p>
        </w:tc>
        <w:tc>
          <w:tcPr>
            <w:tcW w:w="896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整治目标</w:t>
            </w:r>
          </w:p>
        </w:tc>
        <w:tc>
          <w:tcPr>
            <w:tcW w:w="993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建设内容与规模</w:t>
            </w:r>
          </w:p>
        </w:tc>
        <w:tc>
          <w:tcPr>
            <w:tcW w:w="1696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总投资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3460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资金需求（万元）</w:t>
            </w:r>
          </w:p>
        </w:tc>
        <w:tc>
          <w:tcPr>
            <w:tcW w:w="1562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实施周期</w:t>
            </w:r>
          </w:p>
        </w:tc>
        <w:tc>
          <w:tcPr>
            <w:tcW w:w="1022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项目进展</w:t>
            </w:r>
          </w:p>
        </w:tc>
        <w:tc>
          <w:tcPr>
            <w:tcW w:w="119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项目批复文件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（文号）</w:t>
            </w:r>
          </w:p>
        </w:tc>
        <w:tc>
          <w:tcPr>
            <w:tcW w:w="796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项目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成熟度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是否采用</w:t>
            </w:r>
            <w:r>
              <w:rPr>
                <w:rFonts w:ascii="黑体" w:hAnsi="黑体" w:eastAsia="黑体"/>
                <w:kern w:val="0"/>
                <w:sz w:val="24"/>
                <w:szCs w:val="24"/>
              </w:rPr>
              <w:t>PPP</w:t>
            </w: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模式</w:t>
            </w:r>
          </w:p>
        </w:tc>
        <w:tc>
          <w:tcPr>
            <w:tcW w:w="779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tblHeader/>
          <w:jc w:val="center"/>
        </w:trPr>
        <w:tc>
          <w:tcPr>
            <w:tcW w:w="954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</w:tc>
        <w:tc>
          <w:tcPr>
            <w:tcW w:w="795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top"/>
          </w:tcPr>
          <w:p>
            <w:pPr>
              <w:widowControl/>
              <w:adjustRightInd w:val="0"/>
              <w:snapToGrid w:val="0"/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</w:tc>
        <w:tc>
          <w:tcPr>
            <w:tcW w:w="707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top"/>
          </w:tcPr>
          <w:p>
            <w:pPr>
              <w:widowControl/>
              <w:adjustRightInd w:val="0"/>
              <w:snapToGrid w:val="0"/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top"/>
          </w:tcPr>
          <w:p>
            <w:pPr>
              <w:widowControl/>
              <w:adjustRightInd w:val="0"/>
              <w:snapToGrid w:val="0"/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</w:tc>
        <w:tc>
          <w:tcPr>
            <w:tcW w:w="846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top"/>
          </w:tcPr>
          <w:p>
            <w:pPr>
              <w:widowControl/>
              <w:adjustRightInd w:val="0"/>
              <w:snapToGrid w:val="0"/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top"/>
          </w:tcPr>
          <w:p>
            <w:pPr>
              <w:widowControl/>
              <w:adjustRightInd w:val="0"/>
              <w:snapToGrid w:val="0"/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</w:tc>
        <w:tc>
          <w:tcPr>
            <w:tcW w:w="896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</w:tc>
        <w:tc>
          <w:tcPr>
            <w:tcW w:w="75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合计</w:t>
            </w:r>
          </w:p>
        </w:tc>
        <w:tc>
          <w:tcPr>
            <w:tcW w:w="93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其中：在建项目已投入资金额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申请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资金</w:t>
            </w:r>
          </w:p>
        </w:tc>
        <w:tc>
          <w:tcPr>
            <w:tcW w:w="821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地方政府投资</w:t>
            </w:r>
          </w:p>
        </w:tc>
        <w:tc>
          <w:tcPr>
            <w:tcW w:w="104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企业（或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项目单位）自筹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其他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开工时间</w:t>
            </w:r>
          </w:p>
        </w:tc>
        <w:tc>
          <w:tcPr>
            <w:tcW w:w="76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完工时间</w:t>
            </w:r>
          </w:p>
        </w:tc>
        <w:tc>
          <w:tcPr>
            <w:tcW w:w="1022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</w:tc>
        <w:tc>
          <w:tcPr>
            <w:tcW w:w="1194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top"/>
          </w:tcPr>
          <w:p>
            <w:pPr>
              <w:widowControl/>
              <w:adjustRightInd w:val="0"/>
              <w:snapToGrid w:val="0"/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</w:tc>
        <w:tc>
          <w:tcPr>
            <w:tcW w:w="779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7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6" w:type="dxa"/>
            <w:tcMar>
              <w:left w:w="0" w:type="dxa"/>
              <w:right w:w="0" w:type="dxa"/>
            </w:tcMar>
            <w:vAlign w:val="top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top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5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3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19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7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7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6" w:type="dxa"/>
            <w:tcMar>
              <w:left w:w="0" w:type="dxa"/>
              <w:right w:w="0" w:type="dxa"/>
            </w:tcMar>
            <w:vAlign w:val="top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top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5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3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19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7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7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6" w:type="dxa"/>
            <w:tcMar>
              <w:left w:w="0" w:type="dxa"/>
              <w:right w:w="0" w:type="dxa"/>
            </w:tcMar>
            <w:vAlign w:val="top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top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5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3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19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7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…</w:t>
            </w: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7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6" w:type="dxa"/>
            <w:tcMar>
              <w:left w:w="0" w:type="dxa"/>
              <w:right w:w="0" w:type="dxa"/>
            </w:tcMar>
            <w:vAlign w:val="top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top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5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3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19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7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64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农村生活污水治理项目小计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top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5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3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19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7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64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农村饮用水水源地保护项目小计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top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5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3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19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7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64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农村生活垃圾治理项目小计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top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5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3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19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7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64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非规模畜禽养殖污染治理项目小计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top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5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3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19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7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64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>含两项以上整治内容的综合项目小计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top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5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3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19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7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64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合计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top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5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3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19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7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</w:tbl>
    <w:p>
      <w:pPr>
        <w:spacing w:beforeLines="50"/>
        <w:ind w:left="720" w:hanging="720" w:hangingChars="3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备注</w:t>
      </w:r>
      <w:r>
        <w:rPr>
          <w:rFonts w:ascii="Times New Roman" w:hAnsi="Times New Roman" w:cs="Times New Roman"/>
          <w:sz w:val="24"/>
          <w:szCs w:val="24"/>
        </w:rPr>
        <w:t>：1.省份、地市、区县名称必须为标准名称（全称）</w:t>
      </w:r>
    </w:p>
    <w:p>
      <w:pPr>
        <w:ind w:firstLine="720" w:firstLineChars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2.项目类型：生活污水治理简称“污水”，饮用水水源地保护简称“饮水”，生活垃圾治理简称“垃圾”，非规模畜禽养殖污染治理简称“畜禽”；含两项以上整治内容的，简称“综合”</w:t>
      </w:r>
    </w:p>
    <w:p>
      <w:pPr>
        <w:adjustRightInd w:val="0"/>
        <w:snapToGrid w:val="0"/>
        <w:spacing w:line="288" w:lineRule="auto"/>
        <w:ind w:firstLine="720" w:firstLineChars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3.建设内容与规模：填写项目建设的设施、主要技术路线等，简要概述；建设规模根据项目内容填写设施的处理处置规模</w:t>
      </w:r>
    </w:p>
    <w:p>
      <w:pPr>
        <w:adjustRightInd w:val="0"/>
        <w:snapToGrid w:val="0"/>
        <w:spacing w:line="288" w:lineRule="auto"/>
        <w:ind w:firstLine="720" w:firstLineChars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4.总投资：根据项目批复文件中确定的总投资填写，若尚未批复，则填写项目计划总投资</w:t>
      </w:r>
    </w:p>
    <w:p>
      <w:pPr>
        <w:adjustRightInd w:val="0"/>
        <w:snapToGrid w:val="0"/>
        <w:spacing w:line="288" w:lineRule="auto"/>
        <w:ind w:firstLine="720" w:firstLineChars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5.资金需求：地方政府投资包括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下</w:t>
      </w:r>
      <w:r>
        <w:rPr>
          <w:rFonts w:ascii="Times New Roman" w:hAnsi="Times New Roman" w:cs="Times New Roman"/>
          <w:sz w:val="24"/>
          <w:szCs w:val="24"/>
        </w:rPr>
        <w:t>级政府投入；企业（</w:t>
      </w:r>
      <w:r>
        <w:rPr>
          <w:rFonts w:hint="eastAsia" w:ascii="Times New Roman" w:hAnsi="Times New Roman" w:cs="Times New Roman"/>
          <w:sz w:val="24"/>
          <w:szCs w:val="24"/>
        </w:rPr>
        <w:t>或</w:t>
      </w:r>
      <w:r>
        <w:rPr>
          <w:rFonts w:ascii="Times New Roman" w:hAnsi="Times New Roman" w:cs="Times New Roman"/>
          <w:sz w:val="24"/>
          <w:szCs w:val="24"/>
        </w:rPr>
        <w:t>项目单位）自筹指企业自有资金、贷款、融资等；其他资金指除前述三项资金之外的资金</w:t>
      </w:r>
    </w:p>
    <w:p>
      <w:pPr>
        <w:adjustRightInd w:val="0"/>
        <w:snapToGrid w:val="0"/>
        <w:spacing w:line="288" w:lineRule="auto"/>
        <w:ind w:firstLine="720" w:firstLineChars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6.实施周期：指开工时间至完工时间，时间格式必须为yyyy-mm，如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20</w:t>
      </w:r>
      <w:r>
        <w:rPr>
          <w:rFonts w:ascii="Times New Roman" w:hAnsi="Times New Roman" w:cs="Times New Roman"/>
          <w:sz w:val="24"/>
          <w:szCs w:val="24"/>
        </w:rPr>
        <w:t>-01</w:t>
      </w:r>
    </w:p>
    <w:p>
      <w:pPr>
        <w:adjustRightInd w:val="0"/>
        <w:snapToGrid w:val="0"/>
        <w:spacing w:line="288" w:lineRule="auto"/>
        <w:ind w:firstLine="720" w:firstLineChars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7.项目进展：根据项目实际进展情况，相应填写未立项、立项、可研、初步设计、在建、完工等</w:t>
      </w:r>
    </w:p>
    <w:p>
      <w:pPr>
        <w:adjustRightInd w:val="0"/>
        <w:snapToGrid w:val="0"/>
        <w:spacing w:line="288" w:lineRule="auto"/>
        <w:ind w:firstLine="720" w:firstLineChars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8.批复文件：指项目立项、可研、初步设计的批复文件名和文号，或政府主管部门的批准文件和文号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（可暂不填写）</w:t>
      </w:r>
    </w:p>
    <w:p>
      <w:pPr>
        <w:adjustRightInd w:val="0"/>
        <w:snapToGrid w:val="0"/>
        <w:spacing w:line="288" w:lineRule="auto"/>
        <w:ind w:firstLine="720" w:firstLineChars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9.项目成熟度：指按照项目成熟程度，分别填写A、B或C</w:t>
      </w:r>
    </w:p>
    <w:p>
      <w:pPr>
        <w:adjustRightInd w:val="0"/>
        <w:snapToGrid w:val="0"/>
        <w:spacing w:line="288" w:lineRule="auto"/>
        <w:ind w:firstLine="720" w:firstLineChars="300"/>
        <w:rPr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10.是否采用PPP模式：是否按照国家有关部门规范管理要求，采用政府与社会资本合作（PPP）模式，填写是或否</w:t>
      </w:r>
    </w:p>
    <w:sectPr>
      <w:pgSz w:w="23811" w:h="16838" w:orient="landscape"/>
      <w:pgMar w:top="1800" w:right="1440" w:bottom="1800" w:left="1440" w:header="851" w:footer="992" w:gutter="0"/>
      <w:pgNumType w:start="1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rPr>
        <w:lang w:val="zh-CN"/>
      </w:rPr>
      <w:t>11</w:t>
    </w:r>
    <w:r>
      <w:rPr>
        <w:lang w:val="zh-CN"/>
      </w:rP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A7331"/>
    <w:rsid w:val="0000194E"/>
    <w:rsid w:val="00006701"/>
    <w:rsid w:val="000105E4"/>
    <w:rsid w:val="00016C79"/>
    <w:rsid w:val="00040289"/>
    <w:rsid w:val="00045520"/>
    <w:rsid w:val="000913D6"/>
    <w:rsid w:val="00097369"/>
    <w:rsid w:val="000A542E"/>
    <w:rsid w:val="000A60F5"/>
    <w:rsid w:val="000A64B1"/>
    <w:rsid w:val="000D6694"/>
    <w:rsid w:val="00100AAC"/>
    <w:rsid w:val="001379AD"/>
    <w:rsid w:val="00141ACA"/>
    <w:rsid w:val="001543BA"/>
    <w:rsid w:val="001A7DD7"/>
    <w:rsid w:val="001B1DA3"/>
    <w:rsid w:val="001C796B"/>
    <w:rsid w:val="001D4E75"/>
    <w:rsid w:val="002217CF"/>
    <w:rsid w:val="00240BF2"/>
    <w:rsid w:val="002459A9"/>
    <w:rsid w:val="002526DC"/>
    <w:rsid w:val="00265F93"/>
    <w:rsid w:val="00276CAE"/>
    <w:rsid w:val="00276D7E"/>
    <w:rsid w:val="002C30A2"/>
    <w:rsid w:val="002D25FA"/>
    <w:rsid w:val="002F5F04"/>
    <w:rsid w:val="003037C7"/>
    <w:rsid w:val="00304B07"/>
    <w:rsid w:val="003130EB"/>
    <w:rsid w:val="00316B09"/>
    <w:rsid w:val="00333F69"/>
    <w:rsid w:val="00336063"/>
    <w:rsid w:val="003B3BD3"/>
    <w:rsid w:val="003B4D14"/>
    <w:rsid w:val="003C543A"/>
    <w:rsid w:val="003D564D"/>
    <w:rsid w:val="003F1F71"/>
    <w:rsid w:val="0040177B"/>
    <w:rsid w:val="00421E01"/>
    <w:rsid w:val="00474730"/>
    <w:rsid w:val="004834AF"/>
    <w:rsid w:val="0049765E"/>
    <w:rsid w:val="004B5026"/>
    <w:rsid w:val="004C6223"/>
    <w:rsid w:val="004E36F9"/>
    <w:rsid w:val="004F1EF9"/>
    <w:rsid w:val="00517990"/>
    <w:rsid w:val="00532196"/>
    <w:rsid w:val="005454B6"/>
    <w:rsid w:val="00585392"/>
    <w:rsid w:val="005A3176"/>
    <w:rsid w:val="005A590F"/>
    <w:rsid w:val="005A6695"/>
    <w:rsid w:val="005C1CC9"/>
    <w:rsid w:val="005C24B4"/>
    <w:rsid w:val="00610F5E"/>
    <w:rsid w:val="006702BE"/>
    <w:rsid w:val="00673BF6"/>
    <w:rsid w:val="00685B49"/>
    <w:rsid w:val="00693803"/>
    <w:rsid w:val="006971A9"/>
    <w:rsid w:val="006B0F9D"/>
    <w:rsid w:val="006C4D2E"/>
    <w:rsid w:val="006E374B"/>
    <w:rsid w:val="0070301D"/>
    <w:rsid w:val="00706CE9"/>
    <w:rsid w:val="00736613"/>
    <w:rsid w:val="0074140E"/>
    <w:rsid w:val="00742EFC"/>
    <w:rsid w:val="00765758"/>
    <w:rsid w:val="007A2731"/>
    <w:rsid w:val="007D5110"/>
    <w:rsid w:val="007F4B5E"/>
    <w:rsid w:val="00803366"/>
    <w:rsid w:val="00803C91"/>
    <w:rsid w:val="00807722"/>
    <w:rsid w:val="00812F56"/>
    <w:rsid w:val="00813D45"/>
    <w:rsid w:val="00816C0A"/>
    <w:rsid w:val="00844E23"/>
    <w:rsid w:val="00847F6E"/>
    <w:rsid w:val="008F45D2"/>
    <w:rsid w:val="008F5460"/>
    <w:rsid w:val="009016CB"/>
    <w:rsid w:val="00910937"/>
    <w:rsid w:val="0091168C"/>
    <w:rsid w:val="00936BDF"/>
    <w:rsid w:val="0096674A"/>
    <w:rsid w:val="00980277"/>
    <w:rsid w:val="0098222E"/>
    <w:rsid w:val="0098471C"/>
    <w:rsid w:val="00996EBA"/>
    <w:rsid w:val="0099750E"/>
    <w:rsid w:val="009A0DCD"/>
    <w:rsid w:val="009B6045"/>
    <w:rsid w:val="009C10E5"/>
    <w:rsid w:val="009D1DCF"/>
    <w:rsid w:val="00A20DAE"/>
    <w:rsid w:val="00A4093B"/>
    <w:rsid w:val="00A844B2"/>
    <w:rsid w:val="00A87F95"/>
    <w:rsid w:val="00AA156F"/>
    <w:rsid w:val="00AA7331"/>
    <w:rsid w:val="00AE6733"/>
    <w:rsid w:val="00B10B8A"/>
    <w:rsid w:val="00B10E94"/>
    <w:rsid w:val="00B34B16"/>
    <w:rsid w:val="00B350A3"/>
    <w:rsid w:val="00B440EB"/>
    <w:rsid w:val="00B72621"/>
    <w:rsid w:val="00B830CB"/>
    <w:rsid w:val="00B87201"/>
    <w:rsid w:val="00BB1840"/>
    <w:rsid w:val="00BE0214"/>
    <w:rsid w:val="00BE07C7"/>
    <w:rsid w:val="00C05918"/>
    <w:rsid w:val="00C07D70"/>
    <w:rsid w:val="00C103BB"/>
    <w:rsid w:val="00C13C55"/>
    <w:rsid w:val="00C15954"/>
    <w:rsid w:val="00C15CF8"/>
    <w:rsid w:val="00C426FE"/>
    <w:rsid w:val="00C44CB1"/>
    <w:rsid w:val="00C7626A"/>
    <w:rsid w:val="00C91BF5"/>
    <w:rsid w:val="00D03747"/>
    <w:rsid w:val="00D07571"/>
    <w:rsid w:val="00D15144"/>
    <w:rsid w:val="00D21947"/>
    <w:rsid w:val="00D24B27"/>
    <w:rsid w:val="00D27F1B"/>
    <w:rsid w:val="00D71462"/>
    <w:rsid w:val="00DC1786"/>
    <w:rsid w:val="00DC26CD"/>
    <w:rsid w:val="00DD4F7D"/>
    <w:rsid w:val="00DE4895"/>
    <w:rsid w:val="00E33D3B"/>
    <w:rsid w:val="00E42219"/>
    <w:rsid w:val="00E5587B"/>
    <w:rsid w:val="00E60CFD"/>
    <w:rsid w:val="00E80FFE"/>
    <w:rsid w:val="00E83CD9"/>
    <w:rsid w:val="00E973EF"/>
    <w:rsid w:val="00EA32FD"/>
    <w:rsid w:val="00EC3FEE"/>
    <w:rsid w:val="00ED3E43"/>
    <w:rsid w:val="00EF3F26"/>
    <w:rsid w:val="00EF6212"/>
    <w:rsid w:val="00F40961"/>
    <w:rsid w:val="00F414C5"/>
    <w:rsid w:val="00F4775C"/>
    <w:rsid w:val="00F63075"/>
    <w:rsid w:val="00FC41CD"/>
    <w:rsid w:val="00FC7675"/>
    <w:rsid w:val="00FF6F3D"/>
    <w:rsid w:val="67465ACB"/>
    <w:rsid w:val="7BA953F8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99" w:semiHidden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99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rFonts w:ascii="等线" w:hAnsi="等线" w:eastAsia="等线" w:cs="黑体"/>
      <w:b/>
      <w:bCs/>
      <w:kern w:val="44"/>
      <w:sz w:val="44"/>
      <w:szCs w:val="44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Style w:val="11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annotation subject"/>
    <w:basedOn w:val="4"/>
    <w:next w:val="4"/>
    <w:link w:val="20"/>
    <w:unhideWhenUsed/>
    <w:uiPriority w:val="99"/>
    <w:rPr>
      <w:b/>
      <w:bCs/>
    </w:rPr>
  </w:style>
  <w:style w:type="paragraph" w:styleId="4">
    <w:name w:val="annotation text"/>
    <w:basedOn w:val="1"/>
    <w:link w:val="19"/>
    <w:unhideWhenUsed/>
    <w:uiPriority w:val="99"/>
    <w:pPr>
      <w:jc w:val="left"/>
    </w:pPr>
    <w:rPr>
      <w:rFonts w:ascii="等线" w:hAnsi="等线" w:eastAsia="等线" w:cs="黑体"/>
      <w:szCs w:val="22"/>
    </w:rPr>
  </w:style>
  <w:style w:type="paragraph" w:styleId="5">
    <w:name w:val="Balloon Text"/>
    <w:basedOn w:val="1"/>
    <w:link w:val="18"/>
    <w:unhideWhenUsed/>
    <w:uiPriority w:val="99"/>
    <w:rPr>
      <w:rFonts w:ascii="等线" w:hAnsi="等线" w:eastAsia="等线" w:cs="黑体"/>
      <w:sz w:val="18"/>
      <w:szCs w:val="18"/>
    </w:rPr>
  </w:style>
  <w:style w:type="paragraph" w:styleId="6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黑体"/>
      <w:sz w:val="18"/>
      <w:szCs w:val="18"/>
    </w:rPr>
  </w:style>
  <w:style w:type="paragraph" w:styleId="7">
    <w:name w:val="header"/>
    <w:basedOn w:val="1"/>
    <w:link w:val="1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uiPriority w:val="0"/>
    <w:rPr/>
  </w:style>
  <w:style w:type="character" w:styleId="10">
    <w:name w:val="annotation reference"/>
    <w:basedOn w:val="8"/>
    <w:unhideWhenUsed/>
    <w:uiPriority w:val="99"/>
    <w:rPr>
      <w:sz w:val="21"/>
      <w:szCs w:val="21"/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  <w:rPr>
      <w:rFonts w:ascii="等线" w:hAnsi="等线" w:eastAsia="等线" w:cs="黑体"/>
      <w:szCs w:val="22"/>
    </w:rPr>
  </w:style>
  <w:style w:type="paragraph" w:customStyle="1" w:styleId="13">
    <w:name w:val="列出段落2"/>
    <w:basedOn w:val="1"/>
    <w:uiPriority w:val="0"/>
    <w:pPr>
      <w:ind w:firstLine="420" w:firstLineChars="200"/>
    </w:pPr>
    <w:rPr>
      <w:rFonts w:cs="Times New Roman"/>
      <w:szCs w:val="20"/>
    </w:rPr>
  </w:style>
  <w:style w:type="paragraph" w:customStyle="1" w:styleId="14">
    <w:name w:val="页脚1"/>
    <w:basedOn w:val="1"/>
    <w:link w:val="21"/>
    <w:uiPriority w:val="0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黑体"/>
      <w:sz w:val="18"/>
      <w:szCs w:val="22"/>
    </w:rPr>
  </w:style>
  <w:style w:type="character" w:customStyle="1" w:styleId="15">
    <w:name w:val="标题 1 Char"/>
    <w:basedOn w:val="8"/>
    <w:link w:val="2"/>
    <w:uiPriority w:val="9"/>
    <w:rPr>
      <w:b/>
      <w:bCs/>
      <w:kern w:val="44"/>
      <w:sz w:val="44"/>
      <w:szCs w:val="44"/>
    </w:rPr>
  </w:style>
  <w:style w:type="character" w:customStyle="1" w:styleId="16">
    <w:name w:val="页眉 Char"/>
    <w:basedOn w:val="8"/>
    <w:link w:val="7"/>
    <w:uiPriority w:val="99"/>
    <w:rPr>
      <w:sz w:val="18"/>
      <w:szCs w:val="18"/>
    </w:rPr>
  </w:style>
  <w:style w:type="character" w:customStyle="1" w:styleId="17">
    <w:name w:val="页脚 Char"/>
    <w:basedOn w:val="8"/>
    <w:link w:val="6"/>
    <w:uiPriority w:val="99"/>
    <w:rPr>
      <w:sz w:val="18"/>
      <w:szCs w:val="18"/>
    </w:rPr>
  </w:style>
  <w:style w:type="character" w:customStyle="1" w:styleId="18">
    <w:name w:val="批注框文本 Char"/>
    <w:basedOn w:val="8"/>
    <w:link w:val="5"/>
    <w:semiHidden/>
    <w:uiPriority w:val="99"/>
    <w:rPr>
      <w:sz w:val="18"/>
      <w:szCs w:val="18"/>
    </w:rPr>
  </w:style>
  <w:style w:type="character" w:customStyle="1" w:styleId="19">
    <w:name w:val="批注文字 Char"/>
    <w:basedOn w:val="8"/>
    <w:link w:val="4"/>
    <w:semiHidden/>
    <w:uiPriority w:val="99"/>
    <w:rPr/>
  </w:style>
  <w:style w:type="character" w:customStyle="1" w:styleId="20">
    <w:name w:val="批注主题 Char"/>
    <w:basedOn w:val="19"/>
    <w:link w:val="3"/>
    <w:semiHidden/>
    <w:uiPriority w:val="99"/>
    <w:rPr>
      <w:b/>
      <w:bCs/>
    </w:rPr>
  </w:style>
  <w:style w:type="character" w:customStyle="1" w:styleId="21">
    <w:name w:val="Footer Char"/>
    <w:basedOn w:val="8"/>
    <w:link w:val="14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397</Words>
  <Characters>2265</Characters>
  <Lines>18</Lines>
  <Paragraphs>5</Paragraphs>
  <ScaleCrop>false</ScaleCrop>
  <LinksUpToDate>false</LinksUpToDate>
  <CharactersWithSpaces>0</CharactersWithSpaces>
  <Application>WPS Office 专业版_9.1.0.4895_{F1E327BC-269C-435d-A152-05C5408002CA}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2018-03-05T01:49:00Z</dcterms:created>
  <dc:creator>love5557</dc:creator>
  <cp:lastModifiedBy>李巍</cp:lastModifiedBy>
  <cp:lastPrinted>2019-03-21T02:16:00Z</cp:lastPrinted>
  <dcterms:modified xsi:type="dcterms:W3CDTF">2019-09-09T02:36:52Z</dcterms:modified>
  <dc:title>附件5 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2052-9.1.0.4895</vt:lpwstr>
  </property>
</Properties>
</file>